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77777777" w:rsidR="005A37D4" w:rsidRDefault="00A979C8">
      <w:r>
        <w:rPr>
          <w:noProof/>
        </w:rPr>
        <mc:AlternateContent>
          <mc:Choice Requires="wps">
            <w:drawing>
              <wp:anchor distT="45720" distB="45720" distL="114300" distR="114300" simplePos="0" relativeHeight="251665408" behindDoc="0" locked="0" layoutInCell="1" allowOverlap="1" wp14:anchorId="19F41E99" wp14:editId="6869D4EE">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41E99" id="_x0000_t202" coordsize="21600,21600" o:spt="202" path="m,l,21600r21600,l21600,xe">
                <v:stroke joinstyle="miter"/>
                <v:path gradientshapeok="t" o:connecttype="rect"/>
              </v:shapetype>
              <v:shape id="Cuadro de texto 2" o:spid="_x0000_s1026"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" filled="f" stroked="f">
                <v:textbo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410AF5D7" wp14:editId="5C861A49">
                <wp:simplePos x="0" y="0"/>
                <wp:positionH relativeFrom="margin">
                  <wp:posOffset>-712381</wp:posOffset>
                </wp:positionH>
                <wp:positionV relativeFrom="paragraph">
                  <wp:posOffset>3480406</wp:posOffset>
                </wp:positionV>
                <wp:extent cx="4231640" cy="140462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4620"/>
                        </a:xfrm>
                        <a:prstGeom prst="rect">
                          <a:avLst/>
                        </a:prstGeom>
                        <a:noFill/>
                        <a:ln w="9525">
                          <a:noFill/>
                          <a:miter lim="800000"/>
                          <a:headEnd/>
                          <a:tailEnd/>
                        </a:ln>
                      </wps:spPr>
                      <wps:txbx>
                        <w:txbxContent>
                          <w:p w14:paraId="11F778FF" w14:textId="6BB24FA9" w:rsidR="00A979C8" w:rsidRPr="00A979C8" w:rsidRDefault="002424EF">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Profesores </w:t>
                            </w:r>
                            <w:r w:rsidR="007B416F">
                              <w:rPr>
                                <w:rFonts w:ascii="Trebuchet MS" w:hAnsi="Trebuchet MS"/>
                                <w:color w:val="FFFFFF" w:themeColor="background1"/>
                                <w:sz w:val="58"/>
                                <w:szCs w:val="58"/>
                                <w:lang w:val="es-MX"/>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AF5D7" id="_x0000_s1027" type="#_x0000_t202" style="position:absolute;margin-left:-56.1pt;margin-top:274.05pt;width:333.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" filled="f" stroked="f">
                <v:textbox style="mso-fit-shape-to-text:t">
                  <w:txbxContent>
                    <w:p w14:paraId="11F778FF" w14:textId="6BB24FA9" w:rsidR="00A979C8" w:rsidRPr="00A979C8" w:rsidRDefault="002424EF">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Profesores </w:t>
                      </w:r>
                      <w:r w:rsidR="007B416F">
                        <w:rPr>
                          <w:rFonts w:ascii="Trebuchet MS" w:hAnsi="Trebuchet MS"/>
                          <w:color w:val="FFFFFF" w:themeColor="background1"/>
                          <w:sz w:val="58"/>
                          <w:szCs w:val="58"/>
                          <w:lang w:val="es-MX"/>
                        </w:rPr>
                        <w:t xml:space="preserve"> </w:t>
                      </w:r>
                    </w:p>
                  </w:txbxContent>
                </v:textbox>
                <w10:wrap type="square" anchorx="margin"/>
              </v:shape>
            </w:pict>
          </mc:Fallback>
        </mc:AlternateContent>
      </w:r>
      <w:r w:rsidR="00875F5B">
        <w:rPr>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p w14:paraId="4ACD879B" w14:textId="7FCB4D60" w:rsidR="008A7EA2" w:rsidRPr="00F32F73" w:rsidRDefault="00961D58" w:rsidP="00F32F73">
      <w:pPr>
        <w:pStyle w:val="Prrafodelista"/>
        <w:numPr>
          <w:ilvl w:val="0"/>
          <w:numId w:val="33"/>
        </w:numPr>
        <w:jc w:val="center"/>
        <w:rPr>
          <w:rFonts w:ascii="Times New Roman" w:hAnsi="Times New Roman" w:cs="Times New Roman"/>
          <w:b/>
          <w:bCs/>
          <w:color w:val="FF0000"/>
          <w:sz w:val="40"/>
          <w:szCs w:val="40"/>
        </w:rPr>
      </w:pPr>
      <w:r>
        <w:rPr>
          <w:rFonts w:ascii="Times New Roman" w:hAnsi="Times New Roman" w:cs="Times New Roman"/>
          <w:b/>
          <w:bCs/>
          <w:color w:val="FF0000"/>
          <w:sz w:val="40"/>
          <w:szCs w:val="40"/>
        </w:rPr>
        <w:lastRenderedPageBreak/>
        <w:t>Profesores</w:t>
      </w:r>
    </w:p>
    <w:p w14:paraId="6574BDA9"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De acuerdo con los principios de la educación superior, plasmados en la Ley General de Educación, Ley 30 del 92 y en la Ley 115 del 94, como también en los criterios de la UFPS, se demuestra una vez más la necesidad de un ejercicio docente preocupado por educar y no exclusivamente por informar o instruir. Es por ello, que, en la Universidad, el ejercicio docente cobra relevancia en el sentido de su liderazgo en el proceso de enseñanza-aprendizaje desde el mismo ejercicio de las funciones académicas, extensión e investigación y de manera temporal, funciones administrativas de comisión (PEI, 2021)</w:t>
      </w:r>
    </w:p>
    <w:p w14:paraId="037F2C2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La Universidad Francisco de Paula Santander, por medio del Acuerdo No. 093 de 6 de noviembre de 1996, aprobado por el Consejo Superior Universitario, expide el Estatuto Docente Universitario, en el que se definen los criterios de la carrea docente, la vinculación, escalafón docente, dedicación, regímenes disciplinarios, derechos y deberes de los profesores, situaciones administrativas y demás disposiciones. </w:t>
      </w:r>
    </w:p>
    <w:p w14:paraId="379A812B"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Aunado a ello, el Estatuto Docente, establece que, el ejercicio docente en la UFPS, se rige por las normas y derechos fundamentales de la Constitución Política de Colombia, los principios generales de la libertad de cátedra y de pensamiento, de autonomía y participación democrática, profesionalización de la carrera docente universitaria, estabilidad laboral, responsabilidad en ejercicio de las funciones, equidad e igualdad de oportunidades (PEI, 2021).</w:t>
      </w:r>
    </w:p>
    <w:p w14:paraId="4864564E"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A su vez, el </w:t>
      </w:r>
      <w:hyperlink r:id="rId9" w:history="1">
        <w:r w:rsidRPr="00F32F73">
          <w:rPr>
            <w:rStyle w:val="Hipervnculo"/>
            <w:rFonts w:ascii="Times New Roman" w:hAnsi="Times New Roman" w:cs="Times New Roman"/>
            <w:sz w:val="24"/>
            <w:szCs w:val="24"/>
          </w:rPr>
          <w:t>Proyecto Educativo Institucional de la UFPS</w:t>
        </w:r>
      </w:hyperlink>
      <w:r w:rsidRPr="00F32F73">
        <w:rPr>
          <w:rFonts w:ascii="Times New Roman" w:hAnsi="Times New Roman" w:cs="Times New Roman"/>
          <w:sz w:val="24"/>
          <w:szCs w:val="24"/>
        </w:rPr>
        <w:t xml:space="preserve">, reconoce en los y las docentes las siguientes características: </w:t>
      </w:r>
    </w:p>
    <w:p w14:paraId="4C4FC21B"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Cumplen sus deberes con el fiel compromiso por la institución, los programas académicos y los estudiantes en perspectiva de aportar a la región y el país.</w:t>
      </w:r>
    </w:p>
    <w:p w14:paraId="2AD6627F"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Actúan éticamente fomentando el desarrollo de los valores institucionales y el sentido de pertenencia con la Universidad y la región.</w:t>
      </w:r>
    </w:p>
    <w:p w14:paraId="7D8D700F"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Desarrollan sus procesos académicos con excelencia y calidad en beneficio de los sujetos del conocimiento y el entorno.</w:t>
      </w:r>
    </w:p>
    <w:p w14:paraId="3610EC0E"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Demuestran constancia, dedicación y capacidad de adaptación en el ejercicio de sus deberes institucionales. </w:t>
      </w:r>
    </w:p>
    <w:p w14:paraId="423CB19F"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Desarrollan su acción pedagógica a través del diálogo, el trabajo formativo en el aula, el acompañamiento continuo al estudiante y el liderazgo en los procesos de investigación y extensión. </w:t>
      </w:r>
    </w:p>
    <w:p w14:paraId="2D77071D"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Consolidan permanentemente su capacitación y formación disciplinar en procura de la educación de calidad y el mejoramiento continuo como personas y educadores. </w:t>
      </w:r>
    </w:p>
    <w:p w14:paraId="4A58C205"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Trabajan en equipo propiciando la unidad de esfuerzos y de acciones para alcanzar los objetivos propuestos a nivel institucional. </w:t>
      </w:r>
    </w:p>
    <w:p w14:paraId="4A181587" w14:textId="77777777" w:rsidR="00F32F73" w:rsidRPr="00F32F73" w:rsidRDefault="00F32F73" w:rsidP="00F32F73">
      <w:pPr>
        <w:pStyle w:val="Prrafodelista"/>
        <w:widowControl w:val="0"/>
        <w:numPr>
          <w:ilvl w:val="0"/>
          <w:numId w:val="6"/>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Estimulan el pensamiento crítico y la actitud responsable de los futuros graduados en </w:t>
      </w:r>
      <w:r w:rsidRPr="00F32F73">
        <w:rPr>
          <w:rFonts w:ascii="Times New Roman" w:hAnsi="Times New Roman" w:cs="Times New Roman"/>
          <w:sz w:val="24"/>
          <w:szCs w:val="24"/>
        </w:rPr>
        <w:lastRenderedPageBreak/>
        <w:t>un permanente acto docente. (PEI-UFPS, 2021, p. 16-17))</w:t>
      </w:r>
    </w:p>
    <w:p w14:paraId="18FEC279" w14:textId="77777777" w:rsidR="00F32F73" w:rsidRPr="00F32F73" w:rsidRDefault="00F32F73" w:rsidP="00F32F73">
      <w:pPr>
        <w:spacing w:line="276" w:lineRule="auto"/>
        <w:jc w:val="both"/>
        <w:rPr>
          <w:rFonts w:ascii="Times New Roman" w:hAnsi="Times New Roman" w:cs="Times New Roman"/>
          <w:sz w:val="24"/>
          <w:szCs w:val="24"/>
        </w:rPr>
      </w:pPr>
    </w:p>
    <w:p w14:paraId="00775B0D" w14:textId="77777777" w:rsidR="00F32F73" w:rsidRPr="00F32F73" w:rsidRDefault="00F32F73" w:rsidP="00F32F73">
      <w:pPr>
        <w:pStyle w:val="Ttulo2"/>
        <w:numPr>
          <w:ilvl w:val="1"/>
          <w:numId w:val="32"/>
        </w:numPr>
        <w:spacing w:line="276" w:lineRule="auto"/>
        <w:ind w:left="502" w:hanging="262"/>
        <w:jc w:val="both"/>
        <w:rPr>
          <w:rFonts w:cs="Times New Roman"/>
          <w:sz w:val="36"/>
          <w:szCs w:val="36"/>
        </w:rPr>
      </w:pPr>
      <w:r w:rsidRPr="00F32F73">
        <w:rPr>
          <w:rFonts w:cs="Times New Roman"/>
          <w:sz w:val="36"/>
          <w:szCs w:val="36"/>
        </w:rPr>
        <w:t xml:space="preserve">Perfiles y características del grupo de profesores del programa de XXXXXXXX </w:t>
      </w:r>
    </w:p>
    <w:p w14:paraId="7DECB2F2" w14:textId="77777777" w:rsidR="00F32F73" w:rsidRPr="00F32F73" w:rsidRDefault="00F32F73" w:rsidP="00F32F73">
      <w:pPr>
        <w:spacing w:line="276" w:lineRule="auto"/>
        <w:jc w:val="both"/>
        <w:rPr>
          <w:rFonts w:ascii="Times New Roman" w:hAnsi="Times New Roman" w:cs="Times New Roman"/>
          <w:sz w:val="24"/>
          <w:szCs w:val="24"/>
        </w:rPr>
      </w:pPr>
    </w:p>
    <w:p w14:paraId="7C99FB14" w14:textId="77777777" w:rsidR="00F32F73" w:rsidRPr="00F32F73" w:rsidRDefault="00F32F73" w:rsidP="00F32F73">
      <w:pPr>
        <w:spacing w:line="276" w:lineRule="auto"/>
        <w:jc w:val="both"/>
        <w:rPr>
          <w:rFonts w:ascii="Times New Roman" w:hAnsi="Times New Roman" w:cs="Times New Roman"/>
          <w:sz w:val="24"/>
          <w:szCs w:val="24"/>
        </w:rPr>
      </w:pPr>
      <w:bookmarkStart w:id="0" w:name="_Hlk112525166"/>
      <w:r w:rsidRPr="00F32F73">
        <w:rPr>
          <w:rFonts w:ascii="Times New Roman" w:hAnsi="Times New Roman" w:cs="Times New Roman"/>
          <w:sz w:val="24"/>
          <w:szCs w:val="24"/>
        </w:rPr>
        <w:t xml:space="preserve">La docencia en la Universidad Francisco de Paula Santander, se reconoce dentro del modelo pedagógico Dialógico Crítico como una actividad que no se reduce a la enseñanza en el aula, sino como, </w:t>
      </w:r>
    </w:p>
    <w:p w14:paraId="152EE3AD" w14:textId="7CCB2B52" w:rsidR="00F32F73" w:rsidRPr="00F32F73" w:rsidRDefault="00F32F73" w:rsidP="00F32F73">
      <w:pPr>
        <w:spacing w:line="276" w:lineRule="auto"/>
        <w:ind w:left="567" w:right="567"/>
        <w:jc w:val="both"/>
        <w:rPr>
          <w:rFonts w:ascii="Times New Roman" w:hAnsi="Times New Roman" w:cs="Times New Roman"/>
          <w:sz w:val="24"/>
          <w:szCs w:val="24"/>
        </w:rPr>
      </w:pPr>
      <w:r w:rsidRPr="00F32F73">
        <w:rPr>
          <w:rFonts w:ascii="Times New Roman" w:hAnsi="Times New Roman" w:cs="Times New Roman"/>
          <w:sz w:val="24"/>
          <w:szCs w:val="24"/>
        </w:rPr>
        <w:t>proceso que involucra a  todos  los  actores  para  promover  interacciones humanas que propendan por la transformación  tanto  de  quien  enseña  como  de  quien  aprende;  por  tanto,  se  asume  que  toda persona es capaz de agenciar cambios al interactuar  con  otras  pues  está  dotada  de  la  acción, luego es agente-actuante, constructora y transformadora tanto de sí misma como del medio  en  el  cual  se  desarrolla  y  vive  para  consolidar una sociedad dialógica (</w:t>
      </w:r>
      <w:proofErr w:type="spellStart"/>
      <w:r w:rsidRPr="00F32F73">
        <w:rPr>
          <w:rFonts w:ascii="Times New Roman" w:hAnsi="Times New Roman" w:cs="Times New Roman"/>
          <w:sz w:val="24"/>
          <w:szCs w:val="24"/>
        </w:rPr>
        <w:t>Gallardo</w:t>
      </w:r>
      <w:proofErr w:type="spellEnd"/>
      <w:r w:rsidRPr="00F32F73">
        <w:rPr>
          <w:rFonts w:ascii="Times New Roman" w:hAnsi="Times New Roman" w:cs="Times New Roman"/>
          <w:sz w:val="24"/>
          <w:szCs w:val="24"/>
        </w:rPr>
        <w:t>, 2014, p. 86)</w:t>
      </w:r>
    </w:p>
    <w:p w14:paraId="506DFB24" w14:textId="1949F3A2"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En este sentido, el profesor/a debe centrar las prácticas pedagógicas desde el aprendizaje de los estudiantes, por lo cual debe propender por ser experto en el área de conocimientos de su especialidad; orientador del estudiante para que contribuya al desarrollo del pensamiento creativo, habilidades y destrezas de carácter científico y tecnológico, un profesional autónomo, equilibrado, capaz de responder a las demandas sociales, culturales y laborales de su comunidad. Además, el docente debe ser líder compartiendo propias iniciativas y apoyando las de cada uno de sus estudiantes, entendiéndola pedagogía en palabras de Urbina (2022) como una acción:</w:t>
      </w:r>
    </w:p>
    <w:p w14:paraId="2648849F"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reconozca al ser humano como el centro del proceso de aprendizaje en el marco de un mundo globalizado y ante las demandas que exige la llamada cuarta revolución industrial. </w:t>
      </w:r>
    </w:p>
    <w:p w14:paraId="47149ADB"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sea pertinente, que responda a las nuevas exigencias del mundo laboral. </w:t>
      </w:r>
    </w:p>
    <w:p w14:paraId="7C85AE41"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sea reflexiva, crítica, constructiva y comunicativa, a partir de una visión propositiva sobre la humanidad, fundada en la esperanza y en la preservación del planeta y en la construcción de una cultura de paz y desarrollo sostenible. </w:t>
      </w:r>
    </w:p>
    <w:p w14:paraId="2F7AE6A1"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motive el aprender a aprender desde una visión de la educación permanente a lo largo de toda la vida. </w:t>
      </w:r>
    </w:p>
    <w:p w14:paraId="18EE8170"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convierta la experiencia de clase en un laboratorio de innovación y en la búsqueda de nuevas maneras de resolver los problemas. </w:t>
      </w:r>
    </w:p>
    <w:p w14:paraId="10E85C17" w14:textId="77777777" w:rsidR="00F32F73" w:rsidRPr="00F32F73" w:rsidRDefault="00F32F73" w:rsidP="00F32F73">
      <w:pPr>
        <w:spacing w:line="276" w:lineRule="auto"/>
        <w:jc w:val="both"/>
        <w:rPr>
          <w:rFonts w:ascii="Times New Roman" w:hAnsi="Times New Roman" w:cs="Times New Roman"/>
          <w:sz w:val="24"/>
          <w:szCs w:val="24"/>
        </w:rPr>
      </w:pPr>
    </w:p>
    <w:p w14:paraId="3D218CE3"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lastRenderedPageBreak/>
        <w:t xml:space="preserve">En este orden de ideas y teniendo en cuenta los principios institucionales expresados en el </w:t>
      </w:r>
      <w:hyperlink r:id="rId10" w:history="1">
        <w:r w:rsidRPr="00F32F73">
          <w:rPr>
            <w:rStyle w:val="Hipervnculo"/>
            <w:rFonts w:ascii="Times New Roman" w:hAnsi="Times New Roman" w:cs="Times New Roman"/>
            <w:sz w:val="24"/>
            <w:szCs w:val="24"/>
          </w:rPr>
          <w:t>Documento Enfoque Pedagógico Dialógico crítico</w:t>
        </w:r>
      </w:hyperlink>
      <w:r w:rsidRPr="00F32F73">
        <w:rPr>
          <w:rFonts w:ascii="Times New Roman" w:hAnsi="Times New Roman" w:cs="Times New Roman"/>
          <w:sz w:val="24"/>
          <w:szCs w:val="24"/>
        </w:rPr>
        <w:t xml:space="preserve"> (2022, PÁG. 18 a 21) que definen </w:t>
      </w:r>
      <w:proofErr w:type="gramStart"/>
      <w:r w:rsidRPr="00F32F73">
        <w:rPr>
          <w:rFonts w:ascii="Times New Roman" w:hAnsi="Times New Roman" w:cs="Times New Roman"/>
          <w:sz w:val="24"/>
          <w:szCs w:val="24"/>
        </w:rPr>
        <w:t>las perfiles</w:t>
      </w:r>
      <w:proofErr w:type="gramEnd"/>
      <w:r w:rsidRPr="00F32F73">
        <w:rPr>
          <w:rFonts w:ascii="Times New Roman" w:hAnsi="Times New Roman" w:cs="Times New Roman"/>
          <w:sz w:val="24"/>
          <w:szCs w:val="24"/>
        </w:rPr>
        <w:t xml:space="preserve"> de nuestro cuerpo profesoral, los docentes del programa académico de XXXXXXXX se caracterizan por: </w:t>
      </w:r>
    </w:p>
    <w:p w14:paraId="4B26B296" w14:textId="77777777" w:rsidR="00F32F73" w:rsidRPr="00F32F73" w:rsidRDefault="00F32F73" w:rsidP="00F32F73">
      <w:pPr>
        <w:spacing w:line="276" w:lineRule="auto"/>
        <w:jc w:val="both"/>
        <w:rPr>
          <w:rFonts w:ascii="Times New Roman" w:hAnsi="Times New Roman" w:cs="Times New Roman"/>
          <w:sz w:val="24"/>
          <w:szCs w:val="24"/>
        </w:rPr>
      </w:pPr>
    </w:p>
    <w:p w14:paraId="269E0155"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La pedagogía es un acto ético, creativo y transformador enfocado a la formación integral del ser humano</w:t>
      </w:r>
    </w:p>
    <w:p w14:paraId="16A5CF61"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72118A3C"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El docente de XXXXXXXX reconoce un enfoque pedagógico que asume la pedagogía como un acto ético, entiende la docencia universitaria como un acto intelectual y creativo encaminado a la construcción de conocimiento y a la formación integral de los jóvenes, con la pretensión de lograr el bien de las personas y de la sociedad. Por lo tanto, la pedagogía no constituye solamente un ejercicio instrumental, sino una acción consciente que contribuye a la formación de librepensadores y a la formación de personas justas, responsables y comprometidas con la defensa de la vida en todas sus manifestaciones.</w:t>
      </w:r>
    </w:p>
    <w:p w14:paraId="25F1235F" w14:textId="77777777" w:rsidR="00F32F73" w:rsidRPr="00F32F73" w:rsidRDefault="00F32F73" w:rsidP="00F32F73">
      <w:pPr>
        <w:pStyle w:val="Prrafodelista"/>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 </w:t>
      </w:r>
    </w:p>
    <w:p w14:paraId="2EE6CBDB"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El centro del proceso formativo es el ser humano en sus múltiples dimensiones y complejidades</w:t>
      </w:r>
    </w:p>
    <w:p w14:paraId="672749F4" w14:textId="77777777" w:rsidR="00F32F73" w:rsidRPr="00F32F73" w:rsidRDefault="00F32F73" w:rsidP="00F32F73">
      <w:pPr>
        <w:pStyle w:val="Prrafodelista"/>
        <w:spacing w:line="276" w:lineRule="auto"/>
        <w:jc w:val="both"/>
        <w:rPr>
          <w:rFonts w:ascii="Times New Roman" w:hAnsi="Times New Roman" w:cs="Times New Roman"/>
          <w:color w:val="FF0000"/>
          <w:sz w:val="24"/>
          <w:szCs w:val="24"/>
        </w:rPr>
      </w:pPr>
    </w:p>
    <w:p w14:paraId="694CF4B9"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Los docentes de XXXXXXXX centralizan su interés en la formación del ser humano, entendiendo a la persona como un ser complejo, diverso y autónomo, con capacidades para desarrollar aprendizajes autónomos. De esta manera, se asume la inclusión educativa y el respeto a la diversidad de pensamiento (de género, de ideología política, de creencia cultural o religioso), y en general, reconoce y respeta todas las manifestaciones, posibilidades y necesidades de la persona, en el marco de la constitución y la Ley, y de las normas internas de la institución.</w:t>
      </w:r>
    </w:p>
    <w:p w14:paraId="48554A4D"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0B1057CC"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La pedagogía es un proceso subjetivo e intersubjetivo de carácter creativo, dialogante y crítico y en permanente cambio.</w:t>
      </w:r>
    </w:p>
    <w:p w14:paraId="0D04EF33" w14:textId="77777777" w:rsidR="00F32F73" w:rsidRPr="00F32F73" w:rsidRDefault="00F32F73" w:rsidP="00F32F73">
      <w:pPr>
        <w:pStyle w:val="Prrafodelista"/>
        <w:spacing w:line="276" w:lineRule="auto"/>
        <w:jc w:val="both"/>
        <w:rPr>
          <w:rFonts w:ascii="Times New Roman" w:hAnsi="Times New Roman" w:cs="Times New Roman"/>
          <w:color w:val="FF0000"/>
          <w:sz w:val="24"/>
          <w:szCs w:val="24"/>
        </w:rPr>
      </w:pPr>
    </w:p>
    <w:p w14:paraId="115932F3"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El docente de XXXXXXXX entiende la pedagogía como un proceso en el cual los sujetos de manera autónoma desarrollan sus actividades formativas, en un ambiente de aprendizaje que facilita la construcción colectiva del conocimiento, a través del trabajo cooperativo, la discusión y la crítica constructiva, el intercambio de ideas, la autoevaluación y la evaluación entre pares (</w:t>
      </w:r>
      <w:proofErr w:type="spellStart"/>
      <w:r w:rsidRPr="00F32F73">
        <w:rPr>
          <w:rFonts w:ascii="Times New Roman" w:hAnsi="Times New Roman" w:cs="Times New Roman"/>
          <w:sz w:val="24"/>
          <w:szCs w:val="24"/>
        </w:rPr>
        <w:t>co-evaluación</w:t>
      </w:r>
      <w:proofErr w:type="spellEnd"/>
      <w:r w:rsidRPr="00F32F73">
        <w:rPr>
          <w:rFonts w:ascii="Times New Roman" w:hAnsi="Times New Roman" w:cs="Times New Roman"/>
          <w:sz w:val="24"/>
          <w:szCs w:val="24"/>
        </w:rPr>
        <w:t>).</w:t>
      </w:r>
    </w:p>
    <w:p w14:paraId="26044954"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31F0101D" w14:textId="2B94272E" w:rsidR="00F32F73" w:rsidRPr="00F32F73" w:rsidRDefault="00F32F73" w:rsidP="009921AD">
      <w:pPr>
        <w:pStyle w:val="Prrafodelista"/>
        <w:widowControl w:val="0"/>
        <w:numPr>
          <w:ilvl w:val="0"/>
          <w:numId w:val="9"/>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i/>
          <w:sz w:val="24"/>
          <w:szCs w:val="24"/>
        </w:rPr>
        <w:lastRenderedPageBreak/>
        <w:t>La clase se concibe como un taller de investigación formativa, tanto para la formulación como para la resolución de problemas relacionados con la asignatura.</w:t>
      </w:r>
    </w:p>
    <w:p w14:paraId="6DAFECFF" w14:textId="77777777" w:rsidR="00F32F73" w:rsidRPr="00F32F73" w:rsidRDefault="00F32F73" w:rsidP="00F32F73">
      <w:pPr>
        <w:pStyle w:val="Prrafodelista"/>
        <w:widowControl w:val="0"/>
        <w:autoSpaceDE w:val="0"/>
        <w:autoSpaceDN w:val="0"/>
        <w:spacing w:after="0" w:line="276" w:lineRule="auto"/>
        <w:ind w:left="1211"/>
        <w:jc w:val="both"/>
        <w:rPr>
          <w:rFonts w:ascii="Times New Roman" w:hAnsi="Times New Roman" w:cs="Times New Roman"/>
          <w:sz w:val="24"/>
          <w:szCs w:val="24"/>
        </w:rPr>
      </w:pPr>
    </w:p>
    <w:p w14:paraId="61A6FEA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Para el docente de XXXXXXXX, la clase es el espacio natural para el encuentro pedagógico a través de diversos medios con el fin de promover estrategias pedagógicas encaminadas a la creación de una cultura de la investigación formativa; por lo tanto, se privilegian actividades que estimulen el desarrollo de capacidades para formular preguntas de investigación, estructurar proyectos, resolver problemas relacionados con la asignatura, estudios de caso, entre otras acciones.</w:t>
      </w:r>
    </w:p>
    <w:p w14:paraId="5E833503"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6A959BB7"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Se entiende el diálogo y la crítica como un acto educativo fundado en la esperanza y como un ejercicio permanente para el cuidado de sí y el cuidado del mundo.</w:t>
      </w:r>
    </w:p>
    <w:p w14:paraId="08839D57"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3C37CEA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Para los docentes de XXXXXXXX, el diálogo y la crítica se asumen como ejercicios inherentes al ejercicio cotidiano de la clase, se entienden como actividades propositivas que van más allá de los cuestionamientos, los juicios y valoraciones sobre un tema o asunto tratado en el curso. Se entiende el diálogo y la crítica desde la visión de la corriente </w:t>
      </w:r>
      <w:proofErr w:type="spellStart"/>
      <w:r w:rsidRPr="00F32F73">
        <w:rPr>
          <w:rFonts w:ascii="Times New Roman" w:hAnsi="Times New Roman" w:cs="Times New Roman"/>
          <w:sz w:val="24"/>
          <w:szCs w:val="24"/>
        </w:rPr>
        <w:t>postcrítica</w:t>
      </w:r>
      <w:proofErr w:type="spellEnd"/>
      <w:r w:rsidRPr="00F32F73">
        <w:rPr>
          <w:rFonts w:ascii="Times New Roman" w:hAnsi="Times New Roman" w:cs="Times New Roman"/>
          <w:sz w:val="24"/>
          <w:szCs w:val="24"/>
        </w:rPr>
        <w:t xml:space="preserve"> (Hodgson, </w:t>
      </w:r>
      <w:proofErr w:type="spellStart"/>
      <w:r w:rsidRPr="00F32F73">
        <w:rPr>
          <w:rFonts w:ascii="Times New Roman" w:hAnsi="Times New Roman" w:cs="Times New Roman"/>
          <w:sz w:val="24"/>
          <w:szCs w:val="24"/>
        </w:rPr>
        <w:t>Vlieghe</w:t>
      </w:r>
      <w:proofErr w:type="spellEnd"/>
      <w:r w:rsidRPr="00F32F73">
        <w:rPr>
          <w:rFonts w:ascii="Times New Roman" w:hAnsi="Times New Roman" w:cs="Times New Roman"/>
          <w:sz w:val="24"/>
          <w:szCs w:val="24"/>
        </w:rPr>
        <w:t xml:space="preserve"> y </w:t>
      </w:r>
      <w:proofErr w:type="spellStart"/>
      <w:r w:rsidRPr="00F32F73">
        <w:rPr>
          <w:rFonts w:ascii="Times New Roman" w:hAnsi="Times New Roman" w:cs="Times New Roman"/>
          <w:sz w:val="24"/>
          <w:szCs w:val="24"/>
        </w:rPr>
        <w:t>Zamojski</w:t>
      </w:r>
      <w:proofErr w:type="spellEnd"/>
      <w:r w:rsidRPr="00F32F73">
        <w:rPr>
          <w:rFonts w:ascii="Times New Roman" w:hAnsi="Times New Roman" w:cs="Times New Roman"/>
          <w:sz w:val="24"/>
          <w:szCs w:val="24"/>
        </w:rPr>
        <w:t xml:space="preserve">, 2020), que entiende la educación como una actividad que tiene como fundamento la esperanza, el autocuidado y el cuidado del mundo. </w:t>
      </w:r>
    </w:p>
    <w:p w14:paraId="43FE968F" w14:textId="77777777" w:rsidR="00F32F73" w:rsidRPr="00F32F73" w:rsidRDefault="00F32F73" w:rsidP="00F32F73">
      <w:pPr>
        <w:pStyle w:val="Prrafodelista"/>
        <w:spacing w:line="276" w:lineRule="auto"/>
        <w:jc w:val="both"/>
        <w:rPr>
          <w:rFonts w:ascii="Times New Roman" w:hAnsi="Times New Roman" w:cs="Times New Roman"/>
          <w:color w:val="FF0000"/>
          <w:sz w:val="24"/>
          <w:szCs w:val="24"/>
        </w:rPr>
      </w:pPr>
    </w:p>
    <w:p w14:paraId="18E2BBE7"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El maestro es un actor fundamental del acto pedagógico en calidad de orientador y provocador de aprendizajes</w:t>
      </w:r>
    </w:p>
    <w:p w14:paraId="263A0C8E" w14:textId="77777777" w:rsidR="00F32F73" w:rsidRDefault="00F32F73" w:rsidP="00F32F73">
      <w:pPr>
        <w:spacing w:line="276" w:lineRule="auto"/>
        <w:jc w:val="both"/>
        <w:rPr>
          <w:rFonts w:ascii="Times New Roman" w:hAnsi="Times New Roman" w:cs="Times New Roman"/>
          <w:sz w:val="24"/>
          <w:szCs w:val="24"/>
        </w:rPr>
      </w:pPr>
    </w:p>
    <w:p w14:paraId="734F60E8" w14:textId="1123D1F3" w:rsidR="00F32F73" w:rsidRPr="00F32F73" w:rsidRDefault="00F32F73" w:rsidP="00F32F73">
      <w:pPr>
        <w:spacing w:line="276" w:lineRule="auto"/>
        <w:jc w:val="both"/>
        <w:rPr>
          <w:rFonts w:ascii="Times New Roman" w:hAnsi="Times New Roman" w:cs="Times New Roman"/>
          <w:color w:val="FF0000"/>
          <w:sz w:val="24"/>
          <w:szCs w:val="24"/>
        </w:rPr>
      </w:pPr>
      <w:r w:rsidRPr="00F32F73">
        <w:rPr>
          <w:rFonts w:ascii="Times New Roman" w:hAnsi="Times New Roman" w:cs="Times New Roman"/>
          <w:sz w:val="24"/>
          <w:szCs w:val="24"/>
        </w:rPr>
        <w:t>El enfoque dialógico crítico reivindica la función del docente de XXXXXXXX, su papel junto al estudiante constituye el centro del proceso educativo. Su trabajo no se limita a dictar “una clase”, va más allá de preparar un tema, exponer y luego evaluar. Su rol de orientador y provocador de aprendizajes le otorga un estatus especial, y le asigna funciones adicionales como investigador o directivo docente, además de su compromiso con los servicios y la responsabilidad social de la universidad. El profesor de XXXXXXXX, además de altas competencias en su campo disciplinar, debe desarrollar competencias para analizar y resolver problemas, hacer comprensible un asunto problemático, tener habilidad para seleccionar los temas, elegir los recursos para apoyar la clase y la metodología que va a emplear, y un tacto especial para saber escuchar, comprender y motivar a sus estudiantes</w:t>
      </w:r>
      <w:r w:rsidRPr="00F32F73">
        <w:rPr>
          <w:rFonts w:ascii="Times New Roman" w:hAnsi="Times New Roman" w:cs="Times New Roman"/>
          <w:color w:val="FF0000"/>
          <w:sz w:val="24"/>
          <w:szCs w:val="24"/>
        </w:rPr>
        <w:t>.</w:t>
      </w:r>
    </w:p>
    <w:p w14:paraId="47458DC8" w14:textId="77777777" w:rsidR="00F32F73" w:rsidRPr="00F32F73" w:rsidRDefault="00F32F73" w:rsidP="00F32F73">
      <w:pPr>
        <w:spacing w:line="276" w:lineRule="auto"/>
        <w:jc w:val="both"/>
        <w:rPr>
          <w:rFonts w:ascii="Times New Roman" w:hAnsi="Times New Roman" w:cs="Times New Roman"/>
          <w:color w:val="FF0000"/>
          <w:sz w:val="24"/>
          <w:szCs w:val="24"/>
        </w:rPr>
      </w:pPr>
    </w:p>
    <w:p w14:paraId="525D01E7" w14:textId="25F0BE3D" w:rsid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lastRenderedPageBreak/>
        <w:t xml:space="preserve">El docente de XXXXXXXX desarrolla sus actividades de docencia, investigación y extensión desde la perspectiva de los fundamentos teóricos y epistemológicos declarados en la justificación del programa, los cuales se especifican en la condición C2. Desde esta perspectiva, el docente debe orientar sus saberes en el marco de la formación de profesionales críticos comprometidos con la construcción de una cultura de paz, proyecto político donde predomina el bienestar común, la justicia social, la participación, la convivencia y la lucha contra cualquier forma de injusticia y opresión. </w:t>
      </w:r>
    </w:p>
    <w:p w14:paraId="1FBEEE1F" w14:textId="77777777" w:rsidR="00F32F73" w:rsidRPr="00F32F73" w:rsidRDefault="00F32F73" w:rsidP="00F32F73">
      <w:pPr>
        <w:spacing w:line="276" w:lineRule="auto"/>
        <w:jc w:val="both"/>
        <w:rPr>
          <w:rFonts w:ascii="Times New Roman" w:hAnsi="Times New Roman" w:cs="Times New Roman"/>
          <w:sz w:val="24"/>
          <w:szCs w:val="24"/>
        </w:rPr>
      </w:pPr>
    </w:p>
    <w:p w14:paraId="1DEB6496" w14:textId="7AC1EB6F" w:rsid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Para lograr este propósito, los docentes deben enfocar su enseñanza dentro de los fundamentos epistemológico del programa de XXXXXXXX. </w:t>
      </w:r>
    </w:p>
    <w:p w14:paraId="7C71E8CC" w14:textId="77777777" w:rsidR="00F32F73" w:rsidRPr="00F32F73" w:rsidRDefault="00F32F73" w:rsidP="00F32F73">
      <w:pPr>
        <w:spacing w:line="276" w:lineRule="auto"/>
        <w:jc w:val="both"/>
        <w:rPr>
          <w:rFonts w:ascii="Times New Roman" w:hAnsi="Times New Roman" w:cs="Times New Roman"/>
          <w:sz w:val="24"/>
          <w:szCs w:val="24"/>
        </w:rPr>
      </w:pPr>
    </w:p>
    <w:p w14:paraId="14DF1B27" w14:textId="38FCD478" w:rsid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Así mismo, el docente del programa de XXXXXXXX asume la perspectiva dialógica y crítica, teniendo la misión de fortalecer en los estudiantes de XXXXXXXX la construcción de una identidad como ser pensante y crítico, consciente de su pertenencia a un contexto socio cultural y con el cual mantiene un compromiso ético y político. Por lo anterior, asume desde el rol docente, el desarrollo del potencial humano al considerar las capacidades y acciones que el individuo puede desplegar mediante su relación con el contexto, atendiendo con ello el perfil de egreso que se declara en la evidencia </w:t>
      </w:r>
      <w:r w:rsidRPr="00F32F73">
        <w:rPr>
          <w:rFonts w:ascii="Times New Roman" w:hAnsi="Times New Roman" w:cs="Times New Roman"/>
          <w:i/>
          <w:color w:val="C00000"/>
          <w:sz w:val="24"/>
          <w:szCs w:val="24"/>
        </w:rPr>
        <w:t>AQUÍ RELACIONAR LA EVIDENCIA DONDE SE DECLARA EL PERFIL DE EGRESO, OSEA EL DOCUMENTO DE ACTUALIZACIÓN DE LINEAMIENTOS CURRICULARES</w:t>
      </w:r>
      <w:r w:rsidRPr="00F32F73">
        <w:rPr>
          <w:rFonts w:ascii="Times New Roman" w:hAnsi="Times New Roman" w:cs="Times New Roman"/>
          <w:color w:val="C00000"/>
          <w:sz w:val="24"/>
          <w:szCs w:val="24"/>
        </w:rPr>
        <w:t xml:space="preserve"> </w:t>
      </w:r>
      <w:r w:rsidRPr="00F32F73">
        <w:rPr>
          <w:rFonts w:ascii="Times New Roman" w:hAnsi="Times New Roman" w:cs="Times New Roman"/>
          <w:sz w:val="24"/>
          <w:szCs w:val="24"/>
        </w:rPr>
        <w:t xml:space="preserve">y los resultados de aprendizaje esperados. </w:t>
      </w:r>
    </w:p>
    <w:p w14:paraId="566FCAE5" w14:textId="77777777" w:rsidR="00F32F73" w:rsidRPr="00F32F73" w:rsidRDefault="00F32F73" w:rsidP="00F32F73">
      <w:pPr>
        <w:spacing w:line="276" w:lineRule="auto"/>
        <w:jc w:val="both"/>
        <w:rPr>
          <w:rFonts w:ascii="Times New Roman" w:hAnsi="Times New Roman" w:cs="Times New Roman"/>
          <w:sz w:val="24"/>
          <w:szCs w:val="24"/>
        </w:rPr>
      </w:pPr>
    </w:p>
    <w:p w14:paraId="72DB43E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la siguiente figura se especifican los rasgos distintivos del docente del programa académico de XXXXXXXX los cuales se articulan a los lineamientos establecidos por la Universidad Francisco de Paula Santander en el marco del enfoque Dialógico Crítico. </w:t>
      </w:r>
    </w:p>
    <w:p w14:paraId="1AA1F93D" w14:textId="77777777" w:rsidR="00F32F73" w:rsidRDefault="00F32F73" w:rsidP="00F32F73">
      <w:pPr>
        <w:spacing w:line="276" w:lineRule="auto"/>
        <w:jc w:val="both"/>
        <w:rPr>
          <w:rFonts w:ascii="Times New Roman" w:hAnsi="Times New Roman" w:cs="Times New Roman"/>
          <w:b/>
          <w:bCs/>
          <w:sz w:val="24"/>
          <w:szCs w:val="24"/>
        </w:rPr>
      </w:pPr>
    </w:p>
    <w:p w14:paraId="799D45BB" w14:textId="77777777" w:rsidR="00F32F73" w:rsidRDefault="00F32F73" w:rsidP="00F32F73">
      <w:pPr>
        <w:spacing w:line="276" w:lineRule="auto"/>
        <w:jc w:val="both"/>
        <w:rPr>
          <w:rFonts w:ascii="Times New Roman" w:hAnsi="Times New Roman" w:cs="Times New Roman"/>
          <w:b/>
          <w:bCs/>
          <w:sz w:val="24"/>
          <w:szCs w:val="24"/>
        </w:rPr>
      </w:pPr>
    </w:p>
    <w:p w14:paraId="225AD61F" w14:textId="77777777" w:rsidR="00F32F73" w:rsidRDefault="00F32F73" w:rsidP="00F32F73">
      <w:pPr>
        <w:spacing w:line="276" w:lineRule="auto"/>
        <w:jc w:val="both"/>
        <w:rPr>
          <w:rFonts w:ascii="Times New Roman" w:hAnsi="Times New Roman" w:cs="Times New Roman"/>
          <w:b/>
          <w:bCs/>
          <w:sz w:val="24"/>
          <w:szCs w:val="24"/>
        </w:rPr>
      </w:pPr>
    </w:p>
    <w:p w14:paraId="3C090674" w14:textId="77777777" w:rsidR="00F32F73" w:rsidRDefault="00F32F73" w:rsidP="00F32F73">
      <w:pPr>
        <w:spacing w:line="276" w:lineRule="auto"/>
        <w:jc w:val="both"/>
        <w:rPr>
          <w:rFonts w:ascii="Times New Roman" w:hAnsi="Times New Roman" w:cs="Times New Roman"/>
          <w:b/>
          <w:bCs/>
          <w:sz w:val="24"/>
          <w:szCs w:val="24"/>
        </w:rPr>
      </w:pPr>
    </w:p>
    <w:p w14:paraId="39E6632C" w14:textId="77777777" w:rsidR="00F32F73" w:rsidRDefault="00F32F73" w:rsidP="00F32F73">
      <w:pPr>
        <w:spacing w:line="276" w:lineRule="auto"/>
        <w:jc w:val="both"/>
        <w:rPr>
          <w:rFonts w:ascii="Times New Roman" w:hAnsi="Times New Roman" w:cs="Times New Roman"/>
          <w:b/>
          <w:bCs/>
          <w:sz w:val="24"/>
          <w:szCs w:val="24"/>
        </w:rPr>
      </w:pPr>
    </w:p>
    <w:p w14:paraId="3EBDCFA9" w14:textId="77777777" w:rsidR="00F32F73" w:rsidRDefault="00F32F73" w:rsidP="00F32F73">
      <w:pPr>
        <w:spacing w:line="276" w:lineRule="auto"/>
        <w:jc w:val="both"/>
        <w:rPr>
          <w:rFonts w:ascii="Times New Roman" w:hAnsi="Times New Roman" w:cs="Times New Roman"/>
          <w:b/>
          <w:bCs/>
          <w:sz w:val="24"/>
          <w:szCs w:val="24"/>
        </w:rPr>
      </w:pPr>
    </w:p>
    <w:p w14:paraId="77491D4E" w14:textId="77777777" w:rsidR="00F32F73" w:rsidRDefault="00F32F73" w:rsidP="00F32F73">
      <w:pPr>
        <w:spacing w:line="276" w:lineRule="auto"/>
        <w:jc w:val="both"/>
        <w:rPr>
          <w:rFonts w:ascii="Times New Roman" w:hAnsi="Times New Roman" w:cs="Times New Roman"/>
          <w:b/>
          <w:bCs/>
          <w:sz w:val="24"/>
          <w:szCs w:val="24"/>
        </w:rPr>
      </w:pPr>
    </w:p>
    <w:p w14:paraId="60107739" w14:textId="77777777" w:rsidR="00F32F73" w:rsidRDefault="00F32F73" w:rsidP="00F32F73">
      <w:pPr>
        <w:spacing w:line="276" w:lineRule="auto"/>
        <w:jc w:val="both"/>
        <w:rPr>
          <w:rFonts w:ascii="Times New Roman" w:hAnsi="Times New Roman" w:cs="Times New Roman"/>
          <w:b/>
          <w:bCs/>
          <w:sz w:val="24"/>
          <w:szCs w:val="24"/>
        </w:rPr>
      </w:pPr>
    </w:p>
    <w:p w14:paraId="6DF6412C" w14:textId="4AF625AF"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b/>
          <w:bCs/>
          <w:sz w:val="24"/>
          <w:szCs w:val="24"/>
        </w:rPr>
        <w:lastRenderedPageBreak/>
        <w:t>Figura 1.</w:t>
      </w:r>
      <w:r w:rsidRPr="00F32F73">
        <w:rPr>
          <w:rFonts w:ascii="Times New Roman" w:hAnsi="Times New Roman" w:cs="Times New Roman"/>
          <w:sz w:val="24"/>
          <w:szCs w:val="24"/>
        </w:rPr>
        <w:t xml:space="preserve"> </w:t>
      </w:r>
    </w:p>
    <w:p w14:paraId="1B2F1CD6" w14:textId="77777777" w:rsidR="00F32F73" w:rsidRPr="00F32F73" w:rsidRDefault="00F32F73" w:rsidP="00F32F73">
      <w:pPr>
        <w:spacing w:line="276" w:lineRule="auto"/>
        <w:jc w:val="both"/>
        <w:rPr>
          <w:rFonts w:ascii="Times New Roman" w:hAnsi="Times New Roman" w:cs="Times New Roman"/>
          <w:i/>
          <w:iCs/>
          <w:sz w:val="24"/>
          <w:szCs w:val="24"/>
        </w:rPr>
      </w:pPr>
      <w:r w:rsidRPr="00F32F73">
        <w:rPr>
          <w:rFonts w:ascii="Times New Roman" w:hAnsi="Times New Roman" w:cs="Times New Roman"/>
          <w:i/>
          <w:iCs/>
          <w:sz w:val="24"/>
          <w:szCs w:val="24"/>
        </w:rPr>
        <w:t>Rasgos distintivos de los profesores del programa de XXXXXXXX</w:t>
      </w:r>
    </w:p>
    <w:p w14:paraId="79720E49" w14:textId="77777777" w:rsidR="00F32F73" w:rsidRPr="00F32F73" w:rsidRDefault="00F32F73" w:rsidP="00F32F73">
      <w:pPr>
        <w:spacing w:line="276" w:lineRule="auto"/>
        <w:jc w:val="both"/>
        <w:rPr>
          <w:rFonts w:ascii="Times New Roman" w:hAnsi="Times New Roman" w:cs="Times New Roman"/>
          <w:color w:val="FF0000"/>
          <w:sz w:val="24"/>
          <w:szCs w:val="24"/>
        </w:rPr>
      </w:pPr>
      <w:r w:rsidRPr="00F32F73">
        <w:rPr>
          <w:rFonts w:ascii="Times New Roman" w:hAnsi="Times New Roman" w:cs="Times New Roman"/>
          <w:noProof/>
          <w:color w:val="FF0000"/>
          <w:sz w:val="24"/>
          <w:szCs w:val="24"/>
          <w:lang w:eastAsia="es-CO"/>
        </w:rPr>
        <w:drawing>
          <wp:inline distT="0" distB="0" distL="0" distR="0" wp14:anchorId="26FA2B50" wp14:editId="665C583A">
            <wp:extent cx="5486400" cy="3286125"/>
            <wp:effectExtent l="0" t="19050" r="0" b="9525"/>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79B10D7"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Fuente. Comité de Autoevaluación XXXXXXXX </w:t>
      </w:r>
    </w:p>
    <w:p w14:paraId="02E1C793" w14:textId="77777777" w:rsidR="00F32F73" w:rsidRPr="00F32F73" w:rsidRDefault="00F32F73" w:rsidP="00F32F73">
      <w:pPr>
        <w:spacing w:line="276" w:lineRule="auto"/>
        <w:jc w:val="both"/>
        <w:rPr>
          <w:rFonts w:ascii="Times New Roman" w:hAnsi="Times New Roman" w:cs="Times New Roman"/>
          <w:sz w:val="24"/>
          <w:szCs w:val="24"/>
        </w:rPr>
      </w:pPr>
    </w:p>
    <w:p w14:paraId="2AB2001C"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t>7.1.1 Actualización de los perfiles docentes</w:t>
      </w:r>
    </w:p>
    <w:p w14:paraId="09BB0460" w14:textId="77777777" w:rsidR="00F32F73" w:rsidRPr="00F32F73" w:rsidRDefault="00F32F73" w:rsidP="00F32F73">
      <w:pPr>
        <w:spacing w:line="276" w:lineRule="auto"/>
        <w:jc w:val="both"/>
        <w:rPr>
          <w:rFonts w:ascii="Times New Roman" w:hAnsi="Times New Roman" w:cs="Times New Roman"/>
          <w:b/>
          <w:bCs/>
          <w:sz w:val="24"/>
          <w:szCs w:val="24"/>
        </w:rPr>
      </w:pPr>
    </w:p>
    <w:p w14:paraId="66A384F4" w14:textId="77777777" w:rsidR="00F32F73" w:rsidRPr="00F32F73" w:rsidRDefault="00F32F73" w:rsidP="00F32F73">
      <w:pPr>
        <w:spacing w:line="276" w:lineRule="auto"/>
        <w:jc w:val="both"/>
        <w:rPr>
          <w:rFonts w:ascii="Times New Roman" w:hAnsi="Times New Roman" w:cs="Times New Roman"/>
          <w:color w:val="C00000"/>
          <w:sz w:val="24"/>
          <w:szCs w:val="24"/>
        </w:rPr>
      </w:pPr>
      <w:r w:rsidRPr="00F32F73">
        <w:rPr>
          <w:rFonts w:ascii="Times New Roman" w:hAnsi="Times New Roman" w:cs="Times New Roman"/>
          <w:sz w:val="24"/>
          <w:szCs w:val="24"/>
        </w:rPr>
        <w:t xml:space="preserve">La actualización de los perfiles docentes se enmarca dentro de las funciones del Comité curricular del programa de XXXXXXXX, especificadas en el artículo 135 del </w:t>
      </w:r>
      <w:hyperlink r:id="rId16" w:history="1">
        <w:r w:rsidRPr="00F32F73">
          <w:rPr>
            <w:rStyle w:val="Hipervnculo"/>
            <w:rFonts w:ascii="Times New Roman" w:hAnsi="Times New Roman" w:cs="Times New Roman"/>
            <w:sz w:val="24"/>
            <w:szCs w:val="24"/>
          </w:rPr>
          <w:t>Acuerdo 126 de 1994</w:t>
        </w:r>
      </w:hyperlink>
      <w:r w:rsidRPr="00F32F73">
        <w:rPr>
          <w:rFonts w:ascii="Times New Roman" w:hAnsi="Times New Roman" w:cs="Times New Roman"/>
          <w:sz w:val="24"/>
          <w:szCs w:val="24"/>
        </w:rPr>
        <w:t xml:space="preserve">. En el desarrollo de los procesos de autoevaluación con fines de renovación de licencia interna establecido mediante </w:t>
      </w:r>
      <w:hyperlink r:id="rId17" w:history="1">
        <w:r w:rsidRPr="00F32F73">
          <w:rPr>
            <w:rStyle w:val="Hipervnculo"/>
            <w:rFonts w:ascii="Times New Roman" w:hAnsi="Times New Roman" w:cs="Times New Roman"/>
            <w:sz w:val="24"/>
            <w:szCs w:val="24"/>
          </w:rPr>
          <w:t xml:space="preserve">Acuerdo 007 del 28 de febrero de 2018 </w:t>
        </w:r>
      </w:hyperlink>
      <w:r w:rsidRPr="00F32F73">
        <w:rPr>
          <w:rFonts w:ascii="Times New Roman" w:hAnsi="Times New Roman" w:cs="Times New Roman"/>
          <w:sz w:val="24"/>
          <w:szCs w:val="24"/>
        </w:rPr>
        <w:t xml:space="preserve"> y de acuerdo con el enfoque pedagógico dialógico crítico, los fundamentos teóricos y epistemológicos del programa, el comité curricular establece los perfiles docentes que requiere para ser solicitados a los departamentos académicos. Por lo tanto, la actualización de los perfiles docentes se realiza de forma permanente, tal como se puede evidenciar en el último informe de autoevaluación de licencia interna, el Proyecto Educativo del programa de XXXXXXXX y la actualización curricular para implementar la política de resultados de aprendizaje (Resolución 070 de 2022). En este sentido, los perfiles de los y las docentes vinculados al programa de XXXXXXXX, se especifican en la tabla 1</w:t>
      </w:r>
      <w:bookmarkEnd w:id="0"/>
      <w:r w:rsidRPr="00F32F73">
        <w:rPr>
          <w:rFonts w:ascii="Times New Roman" w:hAnsi="Times New Roman" w:cs="Times New Roman"/>
          <w:sz w:val="24"/>
          <w:szCs w:val="24"/>
        </w:rPr>
        <w:t>.</w:t>
      </w:r>
      <w:r w:rsidRPr="00F32F73">
        <w:rPr>
          <w:rFonts w:ascii="Times New Roman" w:hAnsi="Times New Roman" w:cs="Times New Roman"/>
          <w:color w:val="C00000"/>
          <w:sz w:val="24"/>
          <w:szCs w:val="24"/>
        </w:rPr>
        <w:t xml:space="preserve"> (Relación de docentes por nivel de formación, años de experiencia y distribución de actividades). </w:t>
      </w:r>
    </w:p>
    <w:p w14:paraId="2A3079AE" w14:textId="77777777" w:rsidR="00F32F73" w:rsidRPr="00F32F73" w:rsidRDefault="00F32F73" w:rsidP="00F32F73">
      <w:pPr>
        <w:spacing w:line="276" w:lineRule="auto"/>
        <w:jc w:val="both"/>
        <w:rPr>
          <w:rFonts w:ascii="Times New Roman" w:hAnsi="Times New Roman" w:cs="Times New Roman"/>
          <w:color w:val="C00000"/>
          <w:sz w:val="24"/>
          <w:szCs w:val="24"/>
        </w:rPr>
      </w:pPr>
    </w:p>
    <w:p w14:paraId="20B8D76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b/>
          <w:bCs/>
          <w:sz w:val="24"/>
          <w:szCs w:val="24"/>
        </w:rPr>
        <w:lastRenderedPageBreak/>
        <w:t>Tabla 1.</w:t>
      </w:r>
      <w:r w:rsidRPr="00F32F73">
        <w:rPr>
          <w:rFonts w:ascii="Times New Roman" w:hAnsi="Times New Roman" w:cs="Times New Roman"/>
          <w:sz w:val="24"/>
          <w:szCs w:val="24"/>
        </w:rPr>
        <w:t xml:space="preserve"> Relación de docentes por nivel de formación, años de experiencia y distribución de actividades durante el presente periodo 2023-2</w:t>
      </w:r>
    </w:p>
    <w:p w14:paraId="6E2CB0C2" w14:textId="77777777" w:rsidR="00F32F73" w:rsidRPr="00F32F73" w:rsidRDefault="00F32F73" w:rsidP="00F32F73">
      <w:pPr>
        <w:spacing w:line="276" w:lineRule="auto"/>
        <w:jc w:val="both"/>
        <w:rPr>
          <w:rFonts w:ascii="Times New Roman" w:hAnsi="Times New Roman" w:cs="Times New Roman"/>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
        <w:gridCol w:w="874"/>
        <w:gridCol w:w="1081"/>
        <w:gridCol w:w="1316"/>
        <w:gridCol w:w="1313"/>
        <w:gridCol w:w="1074"/>
        <w:gridCol w:w="1501"/>
        <w:gridCol w:w="1273"/>
      </w:tblGrid>
      <w:tr w:rsidR="00F32F73" w:rsidRPr="00F32F73" w14:paraId="5FC37FC5" w14:textId="77777777" w:rsidTr="0036208F">
        <w:trPr>
          <w:trHeight w:val="300"/>
        </w:trPr>
        <w:tc>
          <w:tcPr>
            <w:tcW w:w="463" w:type="dxa"/>
            <w:vMerge w:val="restart"/>
            <w:shd w:val="clear" w:color="auto" w:fill="C00000"/>
            <w:vAlign w:val="center"/>
          </w:tcPr>
          <w:p w14:paraId="4385E59B"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No.</w:t>
            </w:r>
          </w:p>
        </w:tc>
        <w:tc>
          <w:tcPr>
            <w:tcW w:w="829" w:type="dxa"/>
            <w:vMerge w:val="restart"/>
            <w:shd w:val="clear" w:color="auto" w:fill="C00000"/>
            <w:vAlign w:val="center"/>
            <w:hideMark/>
          </w:tcPr>
          <w:p w14:paraId="02C65124" w14:textId="77777777" w:rsidR="00F32F73" w:rsidRPr="00F32F73" w:rsidRDefault="00F32F73" w:rsidP="00F32F73">
            <w:pPr>
              <w:spacing w:line="0" w:lineRule="atLeast"/>
              <w:jc w:val="both"/>
              <w:rPr>
                <w:rFonts w:ascii="Times New Roman" w:hAnsi="Times New Roman" w:cs="Times New Roman"/>
                <w:b/>
                <w:bCs/>
                <w:color w:val="FFFFFF" w:themeColor="background1"/>
                <w:kern w:val="2"/>
                <w:sz w:val="24"/>
                <w:szCs w:val="24"/>
                <w14:ligatures w14:val="standardContextual"/>
              </w:rPr>
            </w:pPr>
            <w:r w:rsidRPr="00F32F73">
              <w:rPr>
                <w:rFonts w:ascii="Times New Roman" w:hAnsi="Times New Roman" w:cs="Times New Roman"/>
                <w:b/>
                <w:bCs/>
                <w:color w:val="FFFFFF" w:themeColor="background1"/>
                <w:sz w:val="24"/>
                <w:szCs w:val="24"/>
              </w:rPr>
              <w:t>Código</w:t>
            </w:r>
          </w:p>
        </w:tc>
        <w:tc>
          <w:tcPr>
            <w:tcW w:w="1762" w:type="dxa"/>
            <w:vMerge w:val="restart"/>
            <w:shd w:val="clear" w:color="auto" w:fill="C00000"/>
            <w:vAlign w:val="center"/>
            <w:hideMark/>
          </w:tcPr>
          <w:p w14:paraId="0D237FCA" w14:textId="77777777" w:rsidR="00F32F73" w:rsidRPr="00F32F73" w:rsidRDefault="00F32F73" w:rsidP="00F32F73">
            <w:pPr>
              <w:spacing w:line="0" w:lineRule="atLeast"/>
              <w:jc w:val="both"/>
              <w:rPr>
                <w:rFonts w:ascii="Times New Roman" w:hAnsi="Times New Roman" w:cs="Times New Roman"/>
                <w:b/>
                <w:bCs/>
                <w:color w:val="FFFFFF" w:themeColor="background1"/>
                <w:kern w:val="2"/>
                <w:sz w:val="24"/>
                <w:szCs w:val="24"/>
                <w14:ligatures w14:val="standardContextual"/>
              </w:rPr>
            </w:pPr>
            <w:r w:rsidRPr="00F32F73">
              <w:rPr>
                <w:rFonts w:ascii="Times New Roman" w:hAnsi="Times New Roman" w:cs="Times New Roman"/>
                <w:b/>
                <w:bCs/>
                <w:color w:val="FFFFFF" w:themeColor="background1"/>
                <w:sz w:val="24"/>
                <w:szCs w:val="24"/>
              </w:rPr>
              <w:t>Nombres</w:t>
            </w:r>
          </w:p>
        </w:tc>
        <w:tc>
          <w:tcPr>
            <w:tcW w:w="1575" w:type="dxa"/>
            <w:vMerge w:val="restart"/>
            <w:shd w:val="clear" w:color="auto" w:fill="C00000"/>
            <w:vAlign w:val="center"/>
            <w:hideMark/>
          </w:tcPr>
          <w:p w14:paraId="25EA1438" w14:textId="77777777" w:rsidR="00F32F73" w:rsidRPr="00F32F73" w:rsidRDefault="00F32F73" w:rsidP="00F32F73">
            <w:pPr>
              <w:spacing w:line="0" w:lineRule="atLeast"/>
              <w:jc w:val="both"/>
              <w:rPr>
                <w:rFonts w:ascii="Times New Roman" w:hAnsi="Times New Roman" w:cs="Times New Roman"/>
                <w:b/>
                <w:bCs/>
                <w:color w:val="FFFFFF" w:themeColor="background1"/>
                <w:kern w:val="2"/>
                <w:sz w:val="24"/>
                <w:szCs w:val="24"/>
                <w14:ligatures w14:val="standardContextual"/>
              </w:rPr>
            </w:pPr>
            <w:r w:rsidRPr="00F32F73">
              <w:rPr>
                <w:rFonts w:ascii="Times New Roman" w:hAnsi="Times New Roman" w:cs="Times New Roman"/>
                <w:b/>
                <w:bCs/>
                <w:color w:val="FFFFFF" w:themeColor="background1"/>
                <w:sz w:val="24"/>
                <w:szCs w:val="24"/>
              </w:rPr>
              <w:t>Nivel escolaridad</w:t>
            </w:r>
          </w:p>
        </w:tc>
        <w:tc>
          <w:tcPr>
            <w:tcW w:w="1279" w:type="dxa"/>
            <w:vMerge w:val="restart"/>
            <w:shd w:val="clear" w:color="auto" w:fill="C00000"/>
          </w:tcPr>
          <w:p w14:paraId="20167CC8"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 xml:space="preserve">Años </w:t>
            </w:r>
          </w:p>
          <w:p w14:paraId="19BDC416"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 xml:space="preserve">de </w:t>
            </w:r>
          </w:p>
          <w:p w14:paraId="20183D66"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experiencia</w:t>
            </w:r>
          </w:p>
          <w:p w14:paraId="5CF83321" w14:textId="77777777" w:rsidR="00F32F73" w:rsidRPr="00F32F73" w:rsidRDefault="00F32F73" w:rsidP="00F32F73">
            <w:pPr>
              <w:spacing w:line="0" w:lineRule="atLeast"/>
              <w:jc w:val="both"/>
              <w:rPr>
                <w:rFonts w:ascii="Times New Roman" w:eastAsia="Times New Roman" w:hAnsi="Times New Roman" w:cs="Times New Roman"/>
                <w:b/>
                <w:bCs/>
                <w:color w:val="FFFFFF" w:themeColor="background1"/>
                <w:sz w:val="24"/>
                <w:szCs w:val="24"/>
                <w:lang w:eastAsia="es-CO"/>
              </w:rPr>
            </w:pPr>
            <w:r w:rsidRPr="00F32F73">
              <w:rPr>
                <w:rFonts w:ascii="Times New Roman" w:hAnsi="Times New Roman" w:cs="Times New Roman"/>
                <w:b/>
                <w:bCs/>
                <w:color w:val="FFFFFF" w:themeColor="background1"/>
                <w:sz w:val="24"/>
                <w:szCs w:val="24"/>
              </w:rPr>
              <w:t>profesional</w:t>
            </w:r>
          </w:p>
        </w:tc>
        <w:tc>
          <w:tcPr>
            <w:tcW w:w="3018" w:type="dxa"/>
            <w:gridSpan w:val="3"/>
            <w:shd w:val="clear" w:color="auto" w:fill="C00000"/>
          </w:tcPr>
          <w:p w14:paraId="38CE5C9B"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Distribución de actividades</w:t>
            </w:r>
          </w:p>
        </w:tc>
      </w:tr>
      <w:tr w:rsidR="00F32F73" w:rsidRPr="00F32F73" w14:paraId="0CA65838" w14:textId="77777777" w:rsidTr="0036208F">
        <w:trPr>
          <w:trHeight w:val="300"/>
        </w:trPr>
        <w:tc>
          <w:tcPr>
            <w:tcW w:w="463" w:type="dxa"/>
            <w:vMerge/>
            <w:shd w:val="clear" w:color="auto" w:fill="C00000"/>
            <w:vAlign w:val="center"/>
          </w:tcPr>
          <w:p w14:paraId="6A09A41F"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p>
        </w:tc>
        <w:tc>
          <w:tcPr>
            <w:tcW w:w="829" w:type="dxa"/>
            <w:vMerge/>
            <w:shd w:val="clear" w:color="auto" w:fill="C00000"/>
            <w:vAlign w:val="center"/>
          </w:tcPr>
          <w:p w14:paraId="0EEA2743"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p>
        </w:tc>
        <w:tc>
          <w:tcPr>
            <w:tcW w:w="1762" w:type="dxa"/>
            <w:vMerge/>
            <w:shd w:val="clear" w:color="auto" w:fill="C00000"/>
            <w:vAlign w:val="center"/>
          </w:tcPr>
          <w:p w14:paraId="47F0DB54"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p>
        </w:tc>
        <w:tc>
          <w:tcPr>
            <w:tcW w:w="1575" w:type="dxa"/>
            <w:vMerge/>
            <w:shd w:val="clear" w:color="auto" w:fill="C00000"/>
            <w:vAlign w:val="center"/>
          </w:tcPr>
          <w:p w14:paraId="7E1B02DF"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p>
        </w:tc>
        <w:tc>
          <w:tcPr>
            <w:tcW w:w="1279" w:type="dxa"/>
            <w:vMerge/>
            <w:shd w:val="clear" w:color="auto" w:fill="C00000"/>
          </w:tcPr>
          <w:p w14:paraId="6D4A31A6"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p>
        </w:tc>
        <w:tc>
          <w:tcPr>
            <w:tcW w:w="852" w:type="dxa"/>
            <w:shd w:val="clear" w:color="auto" w:fill="C00000"/>
          </w:tcPr>
          <w:p w14:paraId="525FAB42"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w:t>
            </w:r>
          </w:p>
          <w:p w14:paraId="3B39E9DB"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Docencia</w:t>
            </w:r>
          </w:p>
        </w:tc>
        <w:tc>
          <w:tcPr>
            <w:tcW w:w="1163" w:type="dxa"/>
            <w:shd w:val="clear" w:color="auto" w:fill="C00000"/>
          </w:tcPr>
          <w:p w14:paraId="37CD3919"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w:t>
            </w:r>
          </w:p>
          <w:p w14:paraId="571432F2"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Investigación</w:t>
            </w:r>
          </w:p>
        </w:tc>
        <w:tc>
          <w:tcPr>
            <w:tcW w:w="1003" w:type="dxa"/>
            <w:shd w:val="clear" w:color="auto" w:fill="C00000"/>
          </w:tcPr>
          <w:p w14:paraId="3CF356F7"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w:t>
            </w:r>
          </w:p>
          <w:p w14:paraId="5E5C0E88" w14:textId="77777777" w:rsidR="00F32F73" w:rsidRPr="00F32F73" w:rsidRDefault="00F32F73" w:rsidP="00F32F73">
            <w:pPr>
              <w:spacing w:line="0" w:lineRule="atLeast"/>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Proyección Social o extensión</w:t>
            </w:r>
          </w:p>
        </w:tc>
      </w:tr>
      <w:tr w:rsidR="00F32F73" w:rsidRPr="00F32F73" w14:paraId="5EC5F38E" w14:textId="77777777" w:rsidTr="0036208F">
        <w:trPr>
          <w:trHeight w:val="300"/>
        </w:trPr>
        <w:tc>
          <w:tcPr>
            <w:tcW w:w="463" w:type="dxa"/>
          </w:tcPr>
          <w:p w14:paraId="64930388" w14:textId="77777777" w:rsidR="00F32F73" w:rsidRPr="00F32F73" w:rsidRDefault="00F32F73" w:rsidP="00F32F73">
            <w:pPr>
              <w:spacing w:line="0" w:lineRule="atLeast"/>
              <w:jc w:val="both"/>
              <w:rPr>
                <w:rFonts w:ascii="Times New Roman" w:eastAsia="Times New Roman" w:hAnsi="Times New Roman" w:cs="Times New Roman"/>
                <w:color w:val="000000"/>
                <w:sz w:val="24"/>
                <w:szCs w:val="24"/>
                <w:lang w:eastAsia="es-CO"/>
              </w:rPr>
            </w:pPr>
            <w:r w:rsidRPr="00F32F73">
              <w:rPr>
                <w:rFonts w:ascii="Times New Roman" w:eastAsia="Times New Roman" w:hAnsi="Times New Roman" w:cs="Times New Roman"/>
                <w:color w:val="000000"/>
                <w:sz w:val="24"/>
                <w:szCs w:val="24"/>
                <w:lang w:eastAsia="es-CO"/>
              </w:rPr>
              <w:t>1</w:t>
            </w:r>
          </w:p>
        </w:tc>
        <w:tc>
          <w:tcPr>
            <w:tcW w:w="829" w:type="dxa"/>
            <w:shd w:val="clear" w:color="auto" w:fill="auto"/>
          </w:tcPr>
          <w:p w14:paraId="76FB522B" w14:textId="77777777" w:rsidR="00F32F73" w:rsidRPr="00F32F73" w:rsidRDefault="00F32F73" w:rsidP="00F32F73">
            <w:pPr>
              <w:spacing w:line="0" w:lineRule="atLeast"/>
              <w:jc w:val="both"/>
              <w:rPr>
                <w:rFonts w:ascii="Times New Roman" w:hAnsi="Times New Roman" w:cs="Times New Roman"/>
                <w:b/>
                <w:bCs/>
                <w:sz w:val="24"/>
                <w:szCs w:val="24"/>
              </w:rPr>
            </w:pPr>
          </w:p>
        </w:tc>
        <w:tc>
          <w:tcPr>
            <w:tcW w:w="1762" w:type="dxa"/>
            <w:shd w:val="clear" w:color="auto" w:fill="auto"/>
          </w:tcPr>
          <w:p w14:paraId="228C2CB1" w14:textId="77777777" w:rsidR="00F32F73" w:rsidRPr="00F32F73" w:rsidRDefault="00F32F73" w:rsidP="00F32F73">
            <w:pPr>
              <w:spacing w:line="0" w:lineRule="atLeast"/>
              <w:jc w:val="both"/>
              <w:rPr>
                <w:rFonts w:ascii="Times New Roman" w:hAnsi="Times New Roman" w:cs="Times New Roman"/>
                <w:b/>
                <w:bCs/>
                <w:sz w:val="24"/>
                <w:szCs w:val="24"/>
              </w:rPr>
            </w:pPr>
          </w:p>
        </w:tc>
        <w:tc>
          <w:tcPr>
            <w:tcW w:w="1575" w:type="dxa"/>
            <w:shd w:val="clear" w:color="auto" w:fill="auto"/>
          </w:tcPr>
          <w:p w14:paraId="769B3985" w14:textId="77777777" w:rsidR="00F32F73" w:rsidRPr="00F32F73" w:rsidRDefault="00F32F73" w:rsidP="00F32F73">
            <w:pPr>
              <w:spacing w:line="0" w:lineRule="atLeast"/>
              <w:jc w:val="both"/>
              <w:rPr>
                <w:rFonts w:ascii="Times New Roman" w:hAnsi="Times New Roman" w:cs="Times New Roman"/>
                <w:b/>
                <w:bCs/>
                <w:sz w:val="24"/>
                <w:szCs w:val="24"/>
              </w:rPr>
            </w:pPr>
          </w:p>
        </w:tc>
        <w:tc>
          <w:tcPr>
            <w:tcW w:w="1279" w:type="dxa"/>
          </w:tcPr>
          <w:p w14:paraId="3BFA9E80" w14:textId="77777777" w:rsidR="00F32F73" w:rsidRPr="00F32F73" w:rsidRDefault="00F32F73" w:rsidP="00F32F73">
            <w:pPr>
              <w:spacing w:line="0" w:lineRule="atLeast"/>
              <w:jc w:val="both"/>
              <w:rPr>
                <w:rFonts w:ascii="Times New Roman" w:hAnsi="Times New Roman" w:cs="Times New Roman"/>
                <w:sz w:val="24"/>
                <w:szCs w:val="24"/>
              </w:rPr>
            </w:pPr>
          </w:p>
        </w:tc>
        <w:tc>
          <w:tcPr>
            <w:tcW w:w="852" w:type="dxa"/>
          </w:tcPr>
          <w:p w14:paraId="189F5FA8" w14:textId="77777777" w:rsidR="00F32F73" w:rsidRPr="00F32F73" w:rsidRDefault="00F32F73" w:rsidP="00F32F73">
            <w:pPr>
              <w:spacing w:line="0" w:lineRule="atLeast"/>
              <w:jc w:val="both"/>
              <w:rPr>
                <w:rFonts w:ascii="Times New Roman" w:hAnsi="Times New Roman" w:cs="Times New Roman"/>
                <w:sz w:val="24"/>
                <w:szCs w:val="24"/>
              </w:rPr>
            </w:pPr>
          </w:p>
        </w:tc>
        <w:tc>
          <w:tcPr>
            <w:tcW w:w="1163" w:type="dxa"/>
          </w:tcPr>
          <w:p w14:paraId="35256AA0" w14:textId="77777777" w:rsidR="00F32F73" w:rsidRPr="00F32F73" w:rsidRDefault="00F32F73" w:rsidP="00F32F73">
            <w:pPr>
              <w:spacing w:line="0" w:lineRule="atLeast"/>
              <w:jc w:val="both"/>
              <w:rPr>
                <w:rFonts w:ascii="Times New Roman" w:hAnsi="Times New Roman" w:cs="Times New Roman"/>
                <w:sz w:val="24"/>
                <w:szCs w:val="24"/>
              </w:rPr>
            </w:pPr>
          </w:p>
        </w:tc>
        <w:tc>
          <w:tcPr>
            <w:tcW w:w="1003" w:type="dxa"/>
          </w:tcPr>
          <w:p w14:paraId="7778579C" w14:textId="77777777" w:rsidR="00F32F73" w:rsidRPr="00F32F73" w:rsidRDefault="00F32F73" w:rsidP="00F32F73">
            <w:pPr>
              <w:spacing w:line="0" w:lineRule="atLeast"/>
              <w:jc w:val="both"/>
              <w:rPr>
                <w:rFonts w:ascii="Times New Roman" w:hAnsi="Times New Roman" w:cs="Times New Roman"/>
                <w:sz w:val="24"/>
                <w:szCs w:val="24"/>
              </w:rPr>
            </w:pPr>
          </w:p>
        </w:tc>
      </w:tr>
      <w:tr w:rsidR="00F32F73" w:rsidRPr="00F32F73" w14:paraId="06D32898" w14:textId="77777777" w:rsidTr="0036208F">
        <w:trPr>
          <w:trHeight w:val="300"/>
        </w:trPr>
        <w:tc>
          <w:tcPr>
            <w:tcW w:w="463" w:type="dxa"/>
          </w:tcPr>
          <w:p w14:paraId="6B1D8066" w14:textId="77777777" w:rsidR="00F32F73" w:rsidRPr="00F32F73" w:rsidRDefault="00F32F73" w:rsidP="00F32F73">
            <w:pPr>
              <w:spacing w:line="0" w:lineRule="atLeast"/>
              <w:jc w:val="both"/>
              <w:rPr>
                <w:rFonts w:ascii="Times New Roman" w:eastAsia="Times New Roman" w:hAnsi="Times New Roman" w:cs="Times New Roman"/>
                <w:color w:val="000000"/>
                <w:sz w:val="24"/>
                <w:szCs w:val="24"/>
                <w:lang w:eastAsia="es-CO"/>
              </w:rPr>
            </w:pPr>
            <w:r w:rsidRPr="00F32F73">
              <w:rPr>
                <w:rFonts w:ascii="Times New Roman" w:eastAsia="Times New Roman" w:hAnsi="Times New Roman" w:cs="Times New Roman"/>
                <w:color w:val="000000"/>
                <w:sz w:val="24"/>
                <w:szCs w:val="24"/>
                <w:lang w:eastAsia="es-CO"/>
              </w:rPr>
              <w:t>2</w:t>
            </w:r>
          </w:p>
        </w:tc>
        <w:tc>
          <w:tcPr>
            <w:tcW w:w="829" w:type="dxa"/>
            <w:shd w:val="clear" w:color="auto" w:fill="auto"/>
          </w:tcPr>
          <w:p w14:paraId="65D3C5E2" w14:textId="77777777" w:rsidR="00F32F73" w:rsidRPr="00F32F73" w:rsidRDefault="00F32F73" w:rsidP="00F32F73">
            <w:pPr>
              <w:spacing w:line="0" w:lineRule="atLeast"/>
              <w:jc w:val="both"/>
              <w:rPr>
                <w:rFonts w:ascii="Times New Roman" w:eastAsia="Times New Roman" w:hAnsi="Times New Roman" w:cs="Times New Roman"/>
                <w:color w:val="000000"/>
                <w:sz w:val="24"/>
                <w:szCs w:val="24"/>
                <w:lang w:eastAsia="es-CO"/>
              </w:rPr>
            </w:pPr>
          </w:p>
        </w:tc>
        <w:tc>
          <w:tcPr>
            <w:tcW w:w="1762" w:type="dxa"/>
            <w:shd w:val="clear" w:color="auto" w:fill="auto"/>
          </w:tcPr>
          <w:p w14:paraId="085B609F" w14:textId="77777777" w:rsidR="00F32F73" w:rsidRPr="00F32F73" w:rsidRDefault="00F32F73" w:rsidP="00F32F73">
            <w:pPr>
              <w:spacing w:line="0" w:lineRule="atLeast"/>
              <w:jc w:val="both"/>
              <w:rPr>
                <w:rFonts w:ascii="Times New Roman" w:eastAsia="Times New Roman" w:hAnsi="Times New Roman" w:cs="Times New Roman"/>
                <w:color w:val="000000"/>
                <w:sz w:val="24"/>
                <w:szCs w:val="24"/>
                <w:lang w:eastAsia="es-CO"/>
              </w:rPr>
            </w:pPr>
          </w:p>
        </w:tc>
        <w:tc>
          <w:tcPr>
            <w:tcW w:w="1575" w:type="dxa"/>
            <w:shd w:val="clear" w:color="auto" w:fill="auto"/>
          </w:tcPr>
          <w:p w14:paraId="34966E5B" w14:textId="77777777" w:rsidR="00F32F73" w:rsidRPr="00F32F73" w:rsidRDefault="00F32F73" w:rsidP="00F32F73">
            <w:pPr>
              <w:spacing w:line="0" w:lineRule="atLeast"/>
              <w:jc w:val="both"/>
              <w:rPr>
                <w:rFonts w:ascii="Times New Roman" w:eastAsia="Times New Roman" w:hAnsi="Times New Roman" w:cs="Times New Roman"/>
                <w:color w:val="000000"/>
                <w:sz w:val="24"/>
                <w:szCs w:val="24"/>
                <w:lang w:eastAsia="es-CO"/>
              </w:rPr>
            </w:pPr>
          </w:p>
        </w:tc>
        <w:tc>
          <w:tcPr>
            <w:tcW w:w="1279" w:type="dxa"/>
          </w:tcPr>
          <w:p w14:paraId="0A14748D" w14:textId="77777777" w:rsidR="00F32F73" w:rsidRPr="00F32F73" w:rsidRDefault="00F32F73" w:rsidP="00F32F73">
            <w:pPr>
              <w:spacing w:line="0" w:lineRule="atLeast"/>
              <w:jc w:val="both"/>
              <w:rPr>
                <w:rFonts w:ascii="Times New Roman" w:hAnsi="Times New Roman" w:cs="Times New Roman"/>
                <w:sz w:val="24"/>
                <w:szCs w:val="24"/>
              </w:rPr>
            </w:pPr>
          </w:p>
        </w:tc>
        <w:tc>
          <w:tcPr>
            <w:tcW w:w="852" w:type="dxa"/>
          </w:tcPr>
          <w:p w14:paraId="4DC7F061" w14:textId="77777777" w:rsidR="00F32F73" w:rsidRPr="00F32F73" w:rsidRDefault="00F32F73" w:rsidP="00F32F73">
            <w:pPr>
              <w:spacing w:line="0" w:lineRule="atLeast"/>
              <w:jc w:val="both"/>
              <w:rPr>
                <w:rFonts w:ascii="Times New Roman" w:hAnsi="Times New Roman" w:cs="Times New Roman"/>
                <w:sz w:val="24"/>
                <w:szCs w:val="24"/>
              </w:rPr>
            </w:pPr>
          </w:p>
        </w:tc>
        <w:tc>
          <w:tcPr>
            <w:tcW w:w="1163" w:type="dxa"/>
          </w:tcPr>
          <w:p w14:paraId="0A5DAB0F" w14:textId="77777777" w:rsidR="00F32F73" w:rsidRPr="00F32F73" w:rsidRDefault="00F32F73" w:rsidP="00F32F73">
            <w:pPr>
              <w:spacing w:line="0" w:lineRule="atLeast"/>
              <w:jc w:val="both"/>
              <w:rPr>
                <w:rFonts w:ascii="Times New Roman" w:hAnsi="Times New Roman" w:cs="Times New Roman"/>
                <w:sz w:val="24"/>
                <w:szCs w:val="24"/>
              </w:rPr>
            </w:pPr>
          </w:p>
        </w:tc>
        <w:tc>
          <w:tcPr>
            <w:tcW w:w="1003" w:type="dxa"/>
          </w:tcPr>
          <w:p w14:paraId="46780E8E" w14:textId="77777777" w:rsidR="00F32F73" w:rsidRPr="00F32F73" w:rsidRDefault="00F32F73" w:rsidP="00F32F73">
            <w:pPr>
              <w:spacing w:line="0" w:lineRule="atLeast"/>
              <w:jc w:val="both"/>
              <w:rPr>
                <w:rFonts w:ascii="Times New Roman" w:hAnsi="Times New Roman" w:cs="Times New Roman"/>
                <w:sz w:val="24"/>
                <w:szCs w:val="24"/>
              </w:rPr>
            </w:pPr>
          </w:p>
        </w:tc>
      </w:tr>
    </w:tbl>
    <w:p w14:paraId="54F068C9" w14:textId="77777777" w:rsidR="00F32F73" w:rsidRDefault="00F32F73" w:rsidP="00F32F73">
      <w:pPr>
        <w:spacing w:line="276" w:lineRule="auto"/>
        <w:jc w:val="both"/>
        <w:rPr>
          <w:rFonts w:ascii="Times New Roman" w:hAnsi="Times New Roman" w:cs="Times New Roman"/>
          <w:b/>
          <w:bCs/>
          <w:sz w:val="24"/>
          <w:szCs w:val="24"/>
        </w:rPr>
      </w:pPr>
      <w:bookmarkStart w:id="1" w:name="_Hlk112520312"/>
    </w:p>
    <w:p w14:paraId="6DC8FBE0" w14:textId="013BF959" w:rsidR="00F32F73" w:rsidRPr="00F32F73" w:rsidRDefault="00F32F73" w:rsidP="00F32F73">
      <w:pPr>
        <w:spacing w:line="276" w:lineRule="auto"/>
        <w:jc w:val="both"/>
        <w:rPr>
          <w:rFonts w:ascii="Times New Roman" w:eastAsiaTheme="majorEastAsia" w:hAnsi="Times New Roman" w:cs="Times New Roman"/>
          <w:b/>
          <w:bCs/>
          <w:sz w:val="24"/>
          <w:szCs w:val="24"/>
        </w:rPr>
      </w:pPr>
      <w:r w:rsidRPr="00F32F73">
        <w:rPr>
          <w:rFonts w:ascii="Times New Roman" w:hAnsi="Times New Roman" w:cs="Times New Roman"/>
          <w:b/>
          <w:bCs/>
          <w:sz w:val="24"/>
          <w:szCs w:val="24"/>
        </w:rPr>
        <w:t>7.</w:t>
      </w:r>
      <w:r>
        <w:rPr>
          <w:rFonts w:ascii="Times New Roman" w:hAnsi="Times New Roman" w:cs="Times New Roman"/>
          <w:b/>
          <w:bCs/>
          <w:sz w:val="24"/>
          <w:szCs w:val="24"/>
        </w:rPr>
        <w:t>1.</w:t>
      </w:r>
      <w:r w:rsidRPr="00F32F73">
        <w:rPr>
          <w:rFonts w:ascii="Times New Roman" w:hAnsi="Times New Roman" w:cs="Times New Roman"/>
          <w:b/>
          <w:bCs/>
          <w:sz w:val="24"/>
          <w:szCs w:val="24"/>
        </w:rPr>
        <w:t xml:space="preserve">2 Vinculación de profesores del programa de XXXXXXXX </w:t>
      </w:r>
    </w:p>
    <w:bookmarkEnd w:id="1"/>
    <w:p w14:paraId="5273A41B" w14:textId="77777777" w:rsidR="00F32F73" w:rsidRPr="00F32F73" w:rsidRDefault="00F32F73" w:rsidP="00F32F73">
      <w:pPr>
        <w:spacing w:line="276" w:lineRule="auto"/>
        <w:jc w:val="both"/>
        <w:rPr>
          <w:rFonts w:ascii="Times New Roman" w:eastAsiaTheme="majorEastAsia" w:hAnsi="Times New Roman" w:cs="Times New Roman"/>
          <w:b/>
          <w:sz w:val="24"/>
          <w:szCs w:val="24"/>
        </w:rPr>
      </w:pPr>
    </w:p>
    <w:p w14:paraId="396B70A8" w14:textId="77777777" w:rsidR="00F32F73" w:rsidRPr="00F32F73" w:rsidRDefault="00F32F73" w:rsidP="00F32F73">
      <w:pPr>
        <w:spacing w:line="276" w:lineRule="auto"/>
        <w:jc w:val="both"/>
        <w:rPr>
          <w:rFonts w:ascii="Times New Roman" w:hAnsi="Times New Roman" w:cs="Times New Roman"/>
          <w:sz w:val="24"/>
          <w:szCs w:val="24"/>
        </w:rPr>
      </w:pPr>
      <w:bookmarkStart w:id="2" w:name="_Hlk112524208"/>
      <w:r w:rsidRPr="00F32F73">
        <w:rPr>
          <w:rFonts w:ascii="Times New Roman" w:hAnsi="Times New Roman" w:cs="Times New Roman"/>
          <w:sz w:val="24"/>
          <w:szCs w:val="24"/>
        </w:rPr>
        <w:t>La Universidad Francisco de Paula Santander establece dentro del Estatuto Docente de acuerdo a la naturaleza de contratación, que la vinculación puede ser:  docentes aspirantes a carrera, docentes de carrera, docentes ocasionales, docentes visitantes, docentes ad-honorem y docentes de cátedra. Dentro de los requerimientos para ser profesor de la UFPS en sus distintas modalidades, se establece: ser colombiano en ejercicio o residente autorizado, poseer título profesional universitario, experiencia profesional mínima de dos (2) años y acreditar por lo menos cuarenta (40) horas en cursos de docencia universitaria. (Art.16 Acuerdo 093/1996).</w:t>
      </w:r>
    </w:p>
    <w:p w14:paraId="69CDB67E" w14:textId="77777777" w:rsidR="00F32F73" w:rsidRPr="00F32F73" w:rsidRDefault="00F32F73" w:rsidP="00F32F73">
      <w:pPr>
        <w:spacing w:line="276" w:lineRule="auto"/>
        <w:jc w:val="both"/>
        <w:rPr>
          <w:rFonts w:ascii="Times New Roman" w:hAnsi="Times New Roman" w:cs="Times New Roman"/>
          <w:sz w:val="24"/>
          <w:szCs w:val="24"/>
        </w:rPr>
      </w:pPr>
    </w:p>
    <w:p w14:paraId="13DEFB55"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En este orden de ideas, la UFPS, tal como lo establece en el Estatuto Docente, tiene definidas las siguientes formas de asignación de docentes de carrera: dedicación exclusiva, tiempo completo, medio tiempo y de cátedra. Su vinculación se hará de acuerdo con las normas legales vigentes. (Art. 34). A su vez, de conformidad con lo normado en la Ley 30 de 1992, la Universidad podrá vincular por el sistema de contratación, por períodos académicos lectivos, docentes ocasionales con dedicación de tiempo completo o medio tiempo.</w:t>
      </w:r>
    </w:p>
    <w:p w14:paraId="6C5CB382" w14:textId="77777777" w:rsidR="00F32F73" w:rsidRPr="00F32F73" w:rsidRDefault="00F32F73" w:rsidP="00F32F73">
      <w:pPr>
        <w:spacing w:line="276" w:lineRule="auto"/>
        <w:jc w:val="both"/>
        <w:rPr>
          <w:rFonts w:ascii="Times New Roman" w:hAnsi="Times New Roman" w:cs="Times New Roman"/>
          <w:sz w:val="24"/>
          <w:szCs w:val="24"/>
        </w:rPr>
      </w:pPr>
    </w:p>
    <w:p w14:paraId="3B5F74F1"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Es docente con dedicación de tiempo completo de la Universidad quien dedica la totalidad de la jornada laboral legalmente establecida, que es de cuarenta (40) horas semanales, al servicio de la Institución en la docencia, y lo investigación, y lo dirección o asesoría de trabajos de grado, tesis o monografías, y lo labores de extensión universitaria o actividades de dirección académico- administrativa (Art. 36, Estatuto Docente)</w:t>
      </w:r>
    </w:p>
    <w:p w14:paraId="58161EFC" w14:textId="77777777" w:rsidR="00F32F73" w:rsidRPr="00F32F73" w:rsidRDefault="00F32F73" w:rsidP="00F32F73">
      <w:pPr>
        <w:spacing w:line="276" w:lineRule="auto"/>
        <w:jc w:val="both"/>
        <w:rPr>
          <w:rFonts w:ascii="Times New Roman" w:hAnsi="Times New Roman" w:cs="Times New Roman"/>
          <w:sz w:val="24"/>
          <w:szCs w:val="24"/>
        </w:rPr>
      </w:pPr>
    </w:p>
    <w:p w14:paraId="63AF96C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Es docente con dedicación de medio tiempo de la Universidad quien dedica veinte (20) horas semanales al servicio de la Institución en la docencia, y/o investigación, y lo dirección o asesoría de trabajos de grado, tesis o monografías, y lo labores de extensión universitaria o actividades de dirección académico –administrativa (Art. 37, Estatuto Docente).</w:t>
      </w:r>
    </w:p>
    <w:p w14:paraId="6238BD24" w14:textId="77777777" w:rsidR="00F32F73" w:rsidRPr="00F32F73" w:rsidRDefault="00F32F73" w:rsidP="00F32F73">
      <w:pPr>
        <w:spacing w:line="276" w:lineRule="auto"/>
        <w:jc w:val="both"/>
        <w:rPr>
          <w:rFonts w:ascii="Times New Roman" w:hAnsi="Times New Roman" w:cs="Times New Roman"/>
          <w:sz w:val="24"/>
          <w:szCs w:val="24"/>
        </w:rPr>
      </w:pPr>
    </w:p>
    <w:p w14:paraId="35BCEE49"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Son profesores ocasionales aquellos que con dedicación de tiempo completo o de medio tiempo, sean requeridos transitoriamente por la Universidad para un período inferior a un año (Art. 39, Estatuto Docente)</w:t>
      </w:r>
    </w:p>
    <w:p w14:paraId="2C0E490D" w14:textId="77777777" w:rsidR="00F32F73" w:rsidRPr="00F32F73" w:rsidRDefault="00F32F73" w:rsidP="00F32F73">
      <w:pPr>
        <w:spacing w:line="276" w:lineRule="auto"/>
        <w:jc w:val="both"/>
        <w:rPr>
          <w:rFonts w:ascii="Times New Roman" w:hAnsi="Times New Roman" w:cs="Times New Roman"/>
          <w:sz w:val="24"/>
          <w:szCs w:val="24"/>
        </w:rPr>
      </w:pPr>
    </w:p>
    <w:p w14:paraId="3B154C1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Son profesores de cátedra aquellos contratados por la Universidad para orientar cursos durante un período determinado. Su vinculación no excederá las 9 horas semanales de clase. Sin embargo, el Consejo Académico, previa justificación motivada del Consejo de Facultad, autorizará semestralmente las situaciones de fuerza mayor que exijan la asignación de una carga académica superior a las nueve horas.</w:t>
      </w:r>
    </w:p>
    <w:p w14:paraId="3B14FC6D" w14:textId="77777777" w:rsidR="00F32F73" w:rsidRPr="00F32F73" w:rsidRDefault="00F32F73" w:rsidP="00F32F73">
      <w:pPr>
        <w:spacing w:line="276" w:lineRule="auto"/>
        <w:jc w:val="both"/>
        <w:rPr>
          <w:rFonts w:ascii="Times New Roman" w:hAnsi="Times New Roman" w:cs="Times New Roman"/>
          <w:sz w:val="24"/>
          <w:szCs w:val="24"/>
        </w:rPr>
      </w:pPr>
    </w:p>
    <w:p w14:paraId="2F24B4EB" w14:textId="77777777" w:rsidR="00F32F73" w:rsidRPr="00F32F73" w:rsidRDefault="00F32F73" w:rsidP="00F32F73">
      <w:pPr>
        <w:spacing w:line="276" w:lineRule="auto"/>
        <w:jc w:val="both"/>
        <w:rPr>
          <w:rFonts w:ascii="Times New Roman" w:hAnsi="Times New Roman" w:cs="Times New Roman"/>
          <w:sz w:val="24"/>
          <w:szCs w:val="24"/>
          <w:lang w:val="es-MX"/>
        </w:rPr>
      </w:pPr>
      <w:r w:rsidRPr="00F32F73">
        <w:rPr>
          <w:rFonts w:ascii="Times New Roman" w:hAnsi="Times New Roman" w:cs="Times New Roman"/>
          <w:sz w:val="24"/>
          <w:szCs w:val="24"/>
        </w:rPr>
        <w:t xml:space="preserve">La vinculación de docentes de carrera se realiza mediante concurso público, siguiendo los lineamientos establecidos en el </w:t>
      </w:r>
      <w:hyperlink r:id="rId18" w:history="1">
        <w:r w:rsidRPr="00F32F73">
          <w:rPr>
            <w:rStyle w:val="Hipervnculo"/>
            <w:rFonts w:ascii="Times New Roman" w:hAnsi="Times New Roman" w:cs="Times New Roman"/>
            <w:sz w:val="24"/>
            <w:szCs w:val="24"/>
          </w:rPr>
          <w:t>Acuerdo No. 081 de 2015</w:t>
        </w:r>
      </w:hyperlink>
      <w:r w:rsidRPr="00F32F73">
        <w:rPr>
          <w:rFonts w:ascii="Times New Roman" w:hAnsi="Times New Roman" w:cs="Times New Roman"/>
          <w:sz w:val="24"/>
          <w:szCs w:val="24"/>
        </w:rPr>
        <w:t xml:space="preserve"> (modifica parcialmente el acuerdo 032 de 2007) y el </w:t>
      </w:r>
      <w:hyperlink r:id="rId19" w:history="1">
        <w:r w:rsidRPr="00F32F73">
          <w:rPr>
            <w:rStyle w:val="Hipervnculo"/>
            <w:rFonts w:ascii="Times New Roman" w:hAnsi="Times New Roman" w:cs="Times New Roman"/>
            <w:sz w:val="24"/>
            <w:szCs w:val="24"/>
          </w:rPr>
          <w:t>Acuerdo No. 043 del 2 de septiembre del 2008</w:t>
        </w:r>
      </w:hyperlink>
      <w:r w:rsidRPr="00F32F73">
        <w:rPr>
          <w:rFonts w:ascii="Times New Roman" w:hAnsi="Times New Roman" w:cs="Times New Roman"/>
          <w:sz w:val="24"/>
          <w:szCs w:val="24"/>
        </w:rPr>
        <w:t xml:space="preserve">, donde se adopta la reglamentación del concurso público para la selección de nuevos docentes de carrera para la UFPS sede principal y seccional Ocaña, estableciendo los criterios para la adjudicación de puntajes a los participantes. Los docentes vinculados a través de esta modalidad de concurso público pueden ser de dedicación completa (40 horas semanales) o de medio tiempo (20 horas semanales). A su vez, </w:t>
      </w:r>
      <w:r w:rsidRPr="00F32F73">
        <w:rPr>
          <w:rFonts w:ascii="Times New Roman" w:hAnsi="Times New Roman" w:cs="Times New Roman"/>
          <w:sz w:val="24"/>
          <w:szCs w:val="24"/>
          <w:lang w:val="es-MX"/>
        </w:rPr>
        <w:t xml:space="preserve">los departamentos académicos de la universidad son los responsables de la asignación del personal docentes para el desarrollo de las asignaturas en cada uno de los programas académicos. </w:t>
      </w:r>
    </w:p>
    <w:p w14:paraId="2E3D749D" w14:textId="77777777" w:rsidR="00F32F73" w:rsidRPr="00F32F73" w:rsidRDefault="00F32F73" w:rsidP="00F32F73">
      <w:pPr>
        <w:spacing w:line="276" w:lineRule="auto"/>
        <w:jc w:val="both"/>
        <w:rPr>
          <w:rFonts w:ascii="Times New Roman" w:hAnsi="Times New Roman" w:cs="Times New Roman"/>
          <w:sz w:val="24"/>
          <w:szCs w:val="24"/>
          <w:lang w:val="es-MX"/>
        </w:rPr>
      </w:pPr>
    </w:p>
    <w:p w14:paraId="06AF6B54"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lang w:val="es-MX"/>
        </w:rPr>
        <w:t>En efecto, son los y las docentes quienes aportan al fortalecimiento de las competencias de los y las futuras profesionales de XXXXXXXX de la UFPS, siendo dentro del enfoque pedagógico dialógico crítico, un orientador y guía del proceso educativo, donde su ejercicio no se fundamenta sobre “</w:t>
      </w:r>
      <w:r w:rsidRPr="00F32F73">
        <w:rPr>
          <w:rFonts w:ascii="Times New Roman" w:hAnsi="Times New Roman" w:cs="Times New Roman"/>
          <w:sz w:val="24"/>
          <w:szCs w:val="24"/>
        </w:rPr>
        <w:t>qué se debe hacer para enseñar”, sino sobre “qué se debe hacer como maestro para que los y las estudiantes aprendan más y mejor”. Lo anterior, fundamentado en que, para la UFPS, el acto de aprender no es un ejercicio mecánico de transmisión, memorización y repetición de contenidos, es un ejercicio crítico, creativo, dialógico y complejo en el que intervienen todas las dimensiones del ser humano: Sentir, Ser, Saber, Hacer y Transformar.</w:t>
      </w:r>
    </w:p>
    <w:p w14:paraId="12B52326" w14:textId="77777777" w:rsidR="00F32F73" w:rsidRPr="00F32F73" w:rsidRDefault="00F32F73" w:rsidP="00F32F73">
      <w:pPr>
        <w:spacing w:line="276" w:lineRule="auto"/>
        <w:jc w:val="both"/>
        <w:rPr>
          <w:rFonts w:ascii="Times New Roman" w:hAnsi="Times New Roman" w:cs="Times New Roman"/>
          <w:sz w:val="24"/>
          <w:szCs w:val="24"/>
        </w:rPr>
      </w:pPr>
    </w:p>
    <w:p w14:paraId="4A12340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este orden de ideas, la vinculación de docentes al programa ha permitido el alcance de los objetivos misionales, evidenciado su crecimiento a través de los años, tal como se puede visualizar en </w:t>
      </w:r>
      <w:r w:rsidRPr="00F32F73">
        <w:rPr>
          <w:rFonts w:ascii="Times New Roman" w:hAnsi="Times New Roman" w:cs="Times New Roman"/>
          <w:color w:val="C00000"/>
          <w:sz w:val="24"/>
          <w:szCs w:val="24"/>
        </w:rPr>
        <w:t xml:space="preserve">la tabla </w:t>
      </w: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color w:val="C00000"/>
          <w:sz w:val="24"/>
          <w:szCs w:val="24"/>
        </w:rPr>
        <w:t xml:space="preserve"> 1 del </w:t>
      </w:r>
      <w:r w:rsidRPr="00F32F73">
        <w:rPr>
          <w:rFonts w:ascii="Times New Roman" w:hAnsi="Times New Roman" w:cs="Times New Roman"/>
          <w:i/>
          <w:color w:val="C00000"/>
          <w:sz w:val="24"/>
          <w:szCs w:val="24"/>
        </w:rPr>
        <w:t xml:space="preserve">AQUÍ RELACIONAR LA EVIDENCIA OSEA CODIGO O </w:t>
      </w:r>
      <w:proofErr w:type="spellStart"/>
      <w:r w:rsidRPr="00F32F73">
        <w:rPr>
          <w:rFonts w:ascii="Times New Roman" w:hAnsi="Times New Roman" w:cs="Times New Roman"/>
          <w:i/>
          <w:color w:val="C00000"/>
          <w:sz w:val="24"/>
          <w:szCs w:val="24"/>
        </w:rPr>
        <w:t>N°</w:t>
      </w:r>
      <w:proofErr w:type="spellEnd"/>
      <w:r w:rsidRPr="00F32F73">
        <w:rPr>
          <w:rFonts w:ascii="Times New Roman" w:hAnsi="Times New Roman" w:cs="Times New Roman"/>
          <w:i/>
          <w:color w:val="C00000"/>
          <w:sz w:val="24"/>
          <w:szCs w:val="24"/>
        </w:rPr>
        <w:t xml:space="preserve">, A MANERA DE EJEMPLO: anexo </w:t>
      </w:r>
      <w:proofErr w:type="spellStart"/>
      <w:r w:rsidRPr="00F32F73">
        <w:rPr>
          <w:rFonts w:ascii="Times New Roman" w:hAnsi="Times New Roman" w:cs="Times New Roman"/>
          <w:i/>
          <w:color w:val="C00000"/>
          <w:sz w:val="24"/>
          <w:szCs w:val="24"/>
        </w:rPr>
        <w:t>N°</w:t>
      </w:r>
      <w:proofErr w:type="spellEnd"/>
      <w:r w:rsidRPr="00F32F73">
        <w:rPr>
          <w:rFonts w:ascii="Times New Roman" w:hAnsi="Times New Roman" w:cs="Times New Roman"/>
          <w:i/>
          <w:color w:val="C00000"/>
          <w:sz w:val="24"/>
          <w:szCs w:val="24"/>
        </w:rPr>
        <w:t xml:space="preserve"> </w:t>
      </w:r>
      <w:r w:rsidRPr="00F32F73">
        <w:rPr>
          <w:rFonts w:ascii="Times New Roman" w:hAnsi="Times New Roman" w:cs="Times New Roman"/>
          <w:sz w:val="24"/>
          <w:szCs w:val="24"/>
        </w:rPr>
        <w:t>(</w:t>
      </w:r>
      <w:r w:rsidRPr="00F32F73">
        <w:rPr>
          <w:rFonts w:ascii="Times New Roman" w:hAnsi="Times New Roman" w:cs="Times New Roman"/>
          <w:color w:val="C00000"/>
          <w:sz w:val="24"/>
          <w:szCs w:val="24"/>
        </w:rPr>
        <w:t>Histórico de docentes al programa durante la vigencia del registro calificado según tipo de vinculación)</w:t>
      </w:r>
      <w:r w:rsidRPr="00F32F73">
        <w:rPr>
          <w:rFonts w:ascii="Times New Roman" w:hAnsi="Times New Roman" w:cs="Times New Roman"/>
          <w:sz w:val="24"/>
          <w:szCs w:val="24"/>
        </w:rPr>
        <w:t>.</w:t>
      </w:r>
    </w:p>
    <w:p w14:paraId="3762FED5"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bookmarkStart w:id="3" w:name="_Hlk99978251"/>
    </w:p>
    <w:p w14:paraId="6BD708BE"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En la tabla anterior, se puede observar cómo la vinculación docente por periodo académico ha ido incrementando de acuerdo con el requerimiento de servicio. Los datos relacionan durante la vigencia del presente registro calificado, el porcentaje de asignación de docentes de planta ha sido significativo en relación con el anterior registro, donde al segundo semestre del  </w:t>
      </w:r>
      <w:r w:rsidRPr="00F32F73">
        <w:rPr>
          <w:rFonts w:ascii="Times New Roman" w:hAnsi="Times New Roman" w:cs="Times New Roman"/>
          <w:color w:val="C00000"/>
          <w:sz w:val="24"/>
          <w:szCs w:val="24"/>
          <w:lang w:val="es-ES_tradnl"/>
        </w:rPr>
        <w:t>202xx</w:t>
      </w:r>
      <w:r w:rsidRPr="00F32F73">
        <w:rPr>
          <w:rFonts w:ascii="Times New Roman" w:hAnsi="Times New Roman" w:cs="Times New Roman"/>
          <w:color w:val="000000" w:themeColor="text1"/>
          <w:sz w:val="24"/>
          <w:szCs w:val="24"/>
          <w:lang w:val="es-ES_tradnl"/>
        </w:rPr>
        <w:t xml:space="preserve">, se contaba con seis (XX) docentes de tiempo completo y actualmente se cuenta con </w:t>
      </w:r>
      <w:proofErr w:type="spellStart"/>
      <w:r w:rsidRPr="00F32F73">
        <w:rPr>
          <w:rFonts w:ascii="Times New Roman" w:hAnsi="Times New Roman" w:cs="Times New Roman"/>
          <w:color w:val="000000" w:themeColor="text1"/>
          <w:sz w:val="24"/>
          <w:szCs w:val="24"/>
          <w:lang w:val="es-ES_tradnl"/>
        </w:rPr>
        <w:t>xx</w:t>
      </w:r>
      <w:proofErr w:type="spellEnd"/>
      <w:r w:rsidRPr="00F32F73">
        <w:rPr>
          <w:rFonts w:ascii="Times New Roman" w:hAnsi="Times New Roman" w:cs="Times New Roman"/>
          <w:color w:val="000000" w:themeColor="text1"/>
          <w:sz w:val="24"/>
          <w:szCs w:val="24"/>
          <w:lang w:val="es-ES_tradnl"/>
        </w:rPr>
        <w:t xml:space="preserve"> profesores/as con dedicación total al programa, además de XX docentes con asignación de hora cátedra para el año </w:t>
      </w:r>
      <w:proofErr w:type="spellStart"/>
      <w:r w:rsidRPr="00F32F73">
        <w:rPr>
          <w:rFonts w:ascii="Times New Roman" w:hAnsi="Times New Roman" w:cs="Times New Roman"/>
          <w:color w:val="000000" w:themeColor="text1"/>
          <w:sz w:val="24"/>
          <w:szCs w:val="24"/>
          <w:lang w:val="es-ES_tradnl"/>
        </w:rPr>
        <w:t>xx</w:t>
      </w:r>
      <w:proofErr w:type="spellEnd"/>
      <w:r w:rsidRPr="00F32F73">
        <w:rPr>
          <w:rFonts w:ascii="Times New Roman" w:hAnsi="Times New Roman" w:cs="Times New Roman"/>
          <w:color w:val="000000" w:themeColor="text1"/>
          <w:sz w:val="24"/>
          <w:szCs w:val="24"/>
          <w:lang w:val="es-ES_tradnl"/>
        </w:rPr>
        <w:t xml:space="preserve"> y en la actualidad esta cifra ha aumentado a XX, tal como se puede ver en la tabla 2 del </w:t>
      </w:r>
      <w:r w:rsidRPr="00F32F73">
        <w:rPr>
          <w:rFonts w:ascii="Times New Roman" w:hAnsi="Times New Roman" w:cs="Times New Roman"/>
          <w:i/>
          <w:color w:val="C00000"/>
          <w:sz w:val="24"/>
          <w:szCs w:val="24"/>
        </w:rPr>
        <w:t>anexo</w:t>
      </w:r>
      <w:r w:rsidRPr="00F32F73">
        <w:rPr>
          <w:rFonts w:ascii="Times New Roman" w:hAnsi="Times New Roman" w:cs="Times New Roman"/>
          <w:color w:val="000000" w:themeColor="text1"/>
          <w:sz w:val="24"/>
          <w:szCs w:val="24"/>
          <w:lang w:val="es-ES_tradnl"/>
        </w:rPr>
        <w:t xml:space="preserve"> C7.. (Asignación docente adscritos al programa en el segundo semestre de </w:t>
      </w:r>
      <w:proofErr w:type="spellStart"/>
      <w:r w:rsidRPr="00F32F73">
        <w:rPr>
          <w:rFonts w:ascii="Times New Roman" w:hAnsi="Times New Roman" w:cs="Times New Roman"/>
          <w:color w:val="000000" w:themeColor="text1"/>
          <w:sz w:val="24"/>
          <w:szCs w:val="24"/>
          <w:lang w:val="es-ES_tradnl"/>
        </w:rPr>
        <w:t>xxx</w:t>
      </w:r>
      <w:proofErr w:type="spellEnd"/>
      <w:r w:rsidRPr="00F32F73">
        <w:rPr>
          <w:rFonts w:ascii="Times New Roman" w:hAnsi="Times New Roman" w:cs="Times New Roman"/>
          <w:color w:val="000000" w:themeColor="text1"/>
          <w:sz w:val="24"/>
          <w:szCs w:val="24"/>
          <w:lang w:val="es-ES_tradnl"/>
        </w:rPr>
        <w:t>).</w:t>
      </w:r>
    </w:p>
    <w:p w14:paraId="33775949"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p>
    <w:p w14:paraId="04A90D88"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En relación con lo anterior, en el gráfico 1, se puede evidenciar el incremento en cuanto a la contratación de docentes para suplir las necesidades de formación y otras actividades desde el ejercicio profesoral en el programa académico de XXXXXXXX. </w:t>
      </w:r>
    </w:p>
    <w:p w14:paraId="06F2A622"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t>Figura 2</w:t>
      </w:r>
    </w:p>
    <w:p w14:paraId="25DC2824" w14:textId="77777777" w:rsidR="00F32F73" w:rsidRPr="00F32F73" w:rsidRDefault="00F32F73" w:rsidP="00F32F73">
      <w:pPr>
        <w:spacing w:line="276" w:lineRule="auto"/>
        <w:jc w:val="both"/>
        <w:rPr>
          <w:rFonts w:ascii="Times New Roman" w:hAnsi="Times New Roman" w:cs="Times New Roman"/>
          <w:i/>
          <w:iCs/>
          <w:color w:val="C00000"/>
          <w:sz w:val="24"/>
          <w:szCs w:val="24"/>
          <w:lang w:val="es-ES_tradnl"/>
        </w:rPr>
      </w:pPr>
      <w:r w:rsidRPr="00F32F73">
        <w:rPr>
          <w:rFonts w:ascii="Times New Roman" w:hAnsi="Times New Roman" w:cs="Times New Roman"/>
          <w:i/>
          <w:iCs/>
          <w:color w:val="000000" w:themeColor="text1"/>
          <w:sz w:val="24"/>
          <w:szCs w:val="24"/>
          <w:lang w:val="es-ES_tradnl"/>
        </w:rPr>
        <w:t xml:space="preserve">Comparativo de asignación docente en relación con la renovación del último registro </w:t>
      </w:r>
      <w:r w:rsidRPr="00F32F73">
        <w:rPr>
          <w:rFonts w:ascii="Times New Roman" w:hAnsi="Times New Roman" w:cs="Times New Roman"/>
          <w:i/>
          <w:iCs/>
          <w:color w:val="C00000"/>
          <w:sz w:val="24"/>
          <w:szCs w:val="24"/>
          <w:lang w:val="es-ES_tradnl"/>
        </w:rPr>
        <w:t>calificado (La grafica es solo un ejemplo)</w:t>
      </w:r>
    </w:p>
    <w:p w14:paraId="09FCB2FD" w14:textId="77777777" w:rsidR="00F32F73" w:rsidRPr="00F32F73" w:rsidRDefault="00F32F73" w:rsidP="00F32F73">
      <w:pPr>
        <w:jc w:val="both"/>
        <w:rPr>
          <w:rFonts w:ascii="Times New Roman" w:hAnsi="Times New Roman" w:cs="Times New Roman"/>
          <w:color w:val="000000" w:themeColor="text1"/>
          <w:sz w:val="24"/>
          <w:szCs w:val="24"/>
          <w:lang w:val="es-ES_tradnl"/>
        </w:rPr>
      </w:pPr>
      <w:r w:rsidRPr="00F32F73">
        <w:rPr>
          <w:rFonts w:ascii="Times New Roman" w:hAnsi="Times New Roman" w:cs="Times New Roman"/>
          <w:noProof/>
          <w:sz w:val="24"/>
          <w:szCs w:val="24"/>
          <w:lang w:eastAsia="es-CO"/>
        </w:rPr>
        <w:lastRenderedPageBreak/>
        <w:drawing>
          <wp:inline distT="0" distB="0" distL="0" distR="0" wp14:anchorId="7FB1A3CD" wp14:editId="5CE5DD8A">
            <wp:extent cx="5396409" cy="2798064"/>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3464" t="43880" r="23585" b="21795"/>
                    <a:stretch/>
                  </pic:blipFill>
                  <pic:spPr bwMode="auto">
                    <a:xfrm>
                      <a:off x="0" y="0"/>
                      <a:ext cx="5414528" cy="2807459"/>
                    </a:xfrm>
                    <a:prstGeom prst="rect">
                      <a:avLst/>
                    </a:prstGeom>
                    <a:ln>
                      <a:noFill/>
                    </a:ln>
                    <a:extLst>
                      <a:ext uri="{53640926-AAD7-44D8-BBD7-CCE9431645EC}">
                        <a14:shadowObscured xmlns:a14="http://schemas.microsoft.com/office/drawing/2010/main"/>
                      </a:ext>
                    </a:extLst>
                  </pic:spPr>
                </pic:pic>
              </a:graphicData>
            </a:graphic>
          </wp:inline>
        </w:drawing>
      </w:r>
    </w:p>
    <w:p w14:paraId="3E6B5972" w14:textId="77777777" w:rsidR="00F32F73" w:rsidRPr="00F32F73" w:rsidRDefault="00F32F73" w:rsidP="00F32F73">
      <w:pPr>
        <w:spacing w:line="240"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Elaboración. Programa académico de XXXXXXXX </w:t>
      </w:r>
    </w:p>
    <w:p w14:paraId="37533378" w14:textId="77777777" w:rsidR="00F32F73" w:rsidRPr="00F32F73" w:rsidRDefault="00F32F73" w:rsidP="00F32F73">
      <w:pPr>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Fuente. División de Recursos Humanos UFPS</w:t>
      </w:r>
    </w:p>
    <w:p w14:paraId="0DEA6042" w14:textId="77777777" w:rsidR="00F32F73" w:rsidRPr="00F32F73" w:rsidRDefault="00F32F73" w:rsidP="00F32F73">
      <w:pPr>
        <w:jc w:val="both"/>
        <w:rPr>
          <w:rFonts w:ascii="Times New Roman" w:hAnsi="Times New Roman" w:cs="Times New Roman"/>
          <w:b/>
          <w:bCs/>
          <w:color w:val="000000" w:themeColor="text1"/>
          <w:sz w:val="24"/>
          <w:szCs w:val="24"/>
          <w:lang w:val="es-ES_tradnl"/>
        </w:rPr>
      </w:pPr>
    </w:p>
    <w:p w14:paraId="737B7966"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En cuanto a la vinculación de los y las docentes, se puede evidenciar en el anexo </w:t>
      </w:r>
      <w:r w:rsidRPr="00F32F73">
        <w:rPr>
          <w:rFonts w:ascii="Times New Roman" w:hAnsi="Times New Roman" w:cs="Times New Roman"/>
          <w:i/>
          <w:color w:val="C00000"/>
          <w:sz w:val="24"/>
          <w:szCs w:val="24"/>
        </w:rPr>
        <w:t xml:space="preserve">anexo </w:t>
      </w:r>
      <w:proofErr w:type="spellStart"/>
      <w:r w:rsidRPr="00F32F73">
        <w:rPr>
          <w:rFonts w:ascii="Times New Roman" w:hAnsi="Times New Roman" w:cs="Times New Roman"/>
          <w:i/>
          <w:color w:val="C00000"/>
          <w:sz w:val="24"/>
          <w:szCs w:val="24"/>
        </w:rPr>
        <w:t>N°</w:t>
      </w:r>
      <w:proofErr w:type="spellEnd"/>
      <w:r w:rsidRPr="00F32F73">
        <w:rPr>
          <w:rFonts w:ascii="Times New Roman" w:hAnsi="Times New Roman" w:cs="Times New Roman"/>
          <w:i/>
          <w:color w:val="C00000"/>
          <w:sz w:val="24"/>
          <w:szCs w:val="24"/>
        </w:rPr>
        <w:t xml:space="preserve"> </w:t>
      </w:r>
      <w:r w:rsidRPr="00F32F73">
        <w:rPr>
          <w:rFonts w:ascii="Times New Roman" w:hAnsi="Times New Roman" w:cs="Times New Roman"/>
          <w:color w:val="000000" w:themeColor="text1"/>
          <w:sz w:val="24"/>
          <w:szCs w:val="24"/>
          <w:lang w:val="es-ES_tradnl"/>
        </w:rPr>
        <w:t>(Plan de vinculación de profesores en la vigencia del Registro Calificado</w:t>
      </w:r>
      <w:r w:rsidRPr="00F32F73">
        <w:rPr>
          <w:rFonts w:ascii="Times New Roman" w:hAnsi="Times New Roman" w:cs="Times New Roman"/>
          <w:b/>
          <w:bCs/>
          <w:color w:val="000000" w:themeColor="text1"/>
          <w:sz w:val="24"/>
          <w:szCs w:val="24"/>
          <w:lang w:val="es-ES_tradnl"/>
        </w:rPr>
        <w:t>)</w:t>
      </w:r>
      <w:r w:rsidRPr="00F32F73">
        <w:rPr>
          <w:rFonts w:ascii="Times New Roman" w:hAnsi="Times New Roman" w:cs="Times New Roman"/>
          <w:color w:val="000000" w:themeColor="text1"/>
          <w:sz w:val="24"/>
          <w:szCs w:val="24"/>
          <w:lang w:val="es-ES_tradnl"/>
        </w:rPr>
        <w:t xml:space="preserve">, la asignación de diferentes perfiles que permiten dar respuesta a la formación integral que requiere el profesional de XXXXXXXX, quien se alimenta de los saberes de diferentes disciplinas del conocimiento para poder dar alcance a la interpretación de la realidad social en la cual se encuentran inmersos los seres humanos. </w:t>
      </w:r>
    </w:p>
    <w:p w14:paraId="62ED2B73"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p>
    <w:p w14:paraId="3FA8BC1C"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Tal como se evidencia en los gráficos posteriores en los cuales se discrimina por porcentaje la asignación de docentes por tipo de vinculación, la Universidad Francisco de Paula Santander ha hecho esfuerzos para atender la demanda de docentes del programa de XXXXXXXX. Es así como se especifica en porcentajes la asignación de docentes tiempo completo y de cátedra que han prestado sus servicios como profesores/as desde el 20XX-X hasta el presente semestre 2023-2 y que se especifican en los gráficos posteriores.</w:t>
      </w:r>
    </w:p>
    <w:p w14:paraId="4A065FFF"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p>
    <w:p w14:paraId="719D86F6" w14:textId="77777777" w:rsidR="00F32F73" w:rsidRPr="00F32F73" w:rsidRDefault="00F32F73" w:rsidP="00F32F73">
      <w:pPr>
        <w:spacing w:line="240"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t xml:space="preserve">Figura 3. </w:t>
      </w:r>
    </w:p>
    <w:p w14:paraId="434F7697" w14:textId="77777777" w:rsidR="00F32F73" w:rsidRPr="00F32F73" w:rsidRDefault="00F32F73" w:rsidP="00F32F73">
      <w:pPr>
        <w:spacing w:line="276" w:lineRule="auto"/>
        <w:jc w:val="both"/>
        <w:rPr>
          <w:rFonts w:ascii="Times New Roman" w:hAnsi="Times New Roman" w:cs="Times New Roman"/>
          <w:i/>
          <w:iCs/>
          <w:color w:val="C00000"/>
          <w:sz w:val="24"/>
          <w:szCs w:val="24"/>
          <w:lang w:val="es-ES_tradnl"/>
        </w:rPr>
      </w:pPr>
      <w:r w:rsidRPr="00F32F73">
        <w:rPr>
          <w:rFonts w:ascii="Times New Roman" w:hAnsi="Times New Roman" w:cs="Times New Roman"/>
          <w:i/>
          <w:iCs/>
          <w:color w:val="000000" w:themeColor="text1"/>
          <w:sz w:val="24"/>
          <w:szCs w:val="24"/>
          <w:lang w:val="es-ES_tradnl"/>
        </w:rPr>
        <w:t xml:space="preserve">Asignación en porcentaje de docentes tiempo completo durante la vigencia del Registro Calificado </w:t>
      </w:r>
      <w:r w:rsidRPr="00F32F73">
        <w:rPr>
          <w:rFonts w:ascii="Times New Roman" w:hAnsi="Times New Roman" w:cs="Times New Roman"/>
          <w:i/>
          <w:iCs/>
          <w:color w:val="C00000"/>
          <w:sz w:val="24"/>
          <w:szCs w:val="24"/>
          <w:lang w:val="es-ES_tradnl"/>
        </w:rPr>
        <w:t>(La grafica es solo un ejemplo)</w:t>
      </w:r>
    </w:p>
    <w:p w14:paraId="5A8555FF" w14:textId="77777777" w:rsidR="00F32F73" w:rsidRPr="00F32F73" w:rsidRDefault="00F32F73" w:rsidP="00F32F73">
      <w:pPr>
        <w:spacing w:line="240" w:lineRule="auto"/>
        <w:jc w:val="both"/>
        <w:rPr>
          <w:rFonts w:ascii="Times New Roman" w:hAnsi="Times New Roman" w:cs="Times New Roman"/>
          <w:i/>
          <w:iCs/>
          <w:color w:val="000000" w:themeColor="text1"/>
          <w:sz w:val="24"/>
          <w:szCs w:val="24"/>
          <w:lang w:val="es-ES_tradnl"/>
        </w:rPr>
      </w:pPr>
    </w:p>
    <w:p w14:paraId="4840FAFE" w14:textId="77777777" w:rsidR="00F32F73" w:rsidRPr="00F32F73" w:rsidRDefault="00F32F73" w:rsidP="00F32F73">
      <w:pPr>
        <w:spacing w:line="240" w:lineRule="auto"/>
        <w:jc w:val="both"/>
        <w:rPr>
          <w:rFonts w:ascii="Times New Roman" w:hAnsi="Times New Roman" w:cs="Times New Roman"/>
          <w:b/>
          <w:bCs/>
          <w:color w:val="000000" w:themeColor="text1"/>
          <w:sz w:val="24"/>
          <w:szCs w:val="24"/>
          <w:lang w:val="es-ES_tradnl"/>
        </w:rPr>
      </w:pPr>
    </w:p>
    <w:p w14:paraId="7FE9B690" w14:textId="77777777" w:rsidR="00F32F73" w:rsidRPr="00F32F73" w:rsidRDefault="00F32F73" w:rsidP="00F32F73">
      <w:pPr>
        <w:spacing w:line="240"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noProof/>
          <w:sz w:val="24"/>
          <w:szCs w:val="24"/>
          <w:shd w:val="clear" w:color="auto" w:fill="C00000"/>
          <w:lang w:eastAsia="es-CO"/>
        </w:rPr>
        <w:drawing>
          <wp:inline distT="0" distB="0" distL="0" distR="0" wp14:anchorId="7970F0E3" wp14:editId="7CD63B08">
            <wp:extent cx="5514975" cy="2657475"/>
            <wp:effectExtent l="0" t="0" r="0" b="0"/>
            <wp:docPr id="1" name="Gráfico 1">
              <a:extLst xmlns:a="http://schemas.openxmlformats.org/drawingml/2006/main">
                <a:ext uri="{FF2B5EF4-FFF2-40B4-BE49-F238E27FC236}">
                  <a16:creationId xmlns:a16="http://schemas.microsoft.com/office/drawing/2014/main" id="{F10CCC64-F231-F9BE-9DA3-EDB525E55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40DBFC7" w14:textId="77777777" w:rsidR="00F32F73" w:rsidRPr="00F32F73" w:rsidRDefault="00F32F73" w:rsidP="00F32F73">
      <w:pPr>
        <w:spacing w:line="240"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Elaboración. Programa académico de XXXXXXXX </w:t>
      </w:r>
    </w:p>
    <w:p w14:paraId="5E830CBC" w14:textId="77777777" w:rsidR="00F32F73" w:rsidRPr="00F32F73" w:rsidRDefault="00F32F73" w:rsidP="00F32F73">
      <w:pPr>
        <w:spacing w:line="240"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Fuente. División de Recursos Humanos UFPS</w:t>
      </w:r>
    </w:p>
    <w:p w14:paraId="648C6129" w14:textId="77777777" w:rsidR="00F32F73" w:rsidRPr="00F32F73" w:rsidRDefault="00F32F73" w:rsidP="00F32F73">
      <w:pPr>
        <w:jc w:val="both"/>
        <w:rPr>
          <w:rFonts w:ascii="Times New Roman" w:hAnsi="Times New Roman" w:cs="Times New Roman"/>
          <w:b/>
          <w:bCs/>
          <w:color w:val="000000" w:themeColor="text1"/>
          <w:sz w:val="24"/>
          <w:szCs w:val="24"/>
          <w:lang w:val="es-ES_tradnl"/>
        </w:rPr>
      </w:pPr>
    </w:p>
    <w:p w14:paraId="78784C11"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t xml:space="preserve">Figura 4. </w:t>
      </w:r>
    </w:p>
    <w:p w14:paraId="3A0B10C7" w14:textId="77777777" w:rsidR="00F32F73" w:rsidRPr="00F32F73" w:rsidRDefault="00F32F73" w:rsidP="00F32F73">
      <w:pPr>
        <w:spacing w:line="276" w:lineRule="auto"/>
        <w:jc w:val="both"/>
        <w:rPr>
          <w:rFonts w:ascii="Times New Roman" w:hAnsi="Times New Roman" w:cs="Times New Roman"/>
          <w:i/>
          <w:iCs/>
          <w:color w:val="C00000"/>
          <w:sz w:val="24"/>
          <w:szCs w:val="24"/>
          <w:lang w:val="es-ES_tradnl"/>
        </w:rPr>
      </w:pPr>
      <w:r w:rsidRPr="00F32F73">
        <w:rPr>
          <w:rFonts w:ascii="Times New Roman" w:hAnsi="Times New Roman" w:cs="Times New Roman"/>
          <w:i/>
          <w:iCs/>
          <w:color w:val="000000" w:themeColor="text1"/>
          <w:sz w:val="24"/>
          <w:szCs w:val="24"/>
          <w:lang w:val="es-ES_tradnl"/>
        </w:rPr>
        <w:t xml:space="preserve">Asignación en porcentaje de docentes catedráticos durante la vigencia del Registro Calificado </w:t>
      </w:r>
      <w:r w:rsidRPr="00F32F73">
        <w:rPr>
          <w:rFonts w:ascii="Times New Roman" w:hAnsi="Times New Roman" w:cs="Times New Roman"/>
          <w:i/>
          <w:iCs/>
          <w:color w:val="C00000"/>
          <w:sz w:val="24"/>
          <w:szCs w:val="24"/>
          <w:lang w:val="es-ES_tradnl"/>
        </w:rPr>
        <w:t>(La grafica es solo un ejemplo)</w:t>
      </w:r>
    </w:p>
    <w:p w14:paraId="558F6BA6" w14:textId="77777777" w:rsidR="00F32F73" w:rsidRPr="00F32F73" w:rsidRDefault="00F32F73" w:rsidP="00F32F73">
      <w:pPr>
        <w:spacing w:line="276" w:lineRule="auto"/>
        <w:jc w:val="both"/>
        <w:rPr>
          <w:rFonts w:ascii="Times New Roman" w:hAnsi="Times New Roman" w:cs="Times New Roman"/>
          <w:i/>
          <w:iCs/>
          <w:color w:val="000000" w:themeColor="text1"/>
          <w:sz w:val="24"/>
          <w:szCs w:val="24"/>
          <w:lang w:val="es-ES_tradnl"/>
        </w:rPr>
      </w:pPr>
    </w:p>
    <w:p w14:paraId="7A219279" w14:textId="77777777" w:rsidR="00F32F73" w:rsidRPr="00F32F73" w:rsidRDefault="00F32F73" w:rsidP="00F32F73">
      <w:pPr>
        <w:jc w:val="both"/>
        <w:rPr>
          <w:rFonts w:ascii="Times New Roman" w:hAnsi="Times New Roman" w:cs="Times New Roman"/>
          <w:color w:val="000000" w:themeColor="text1"/>
          <w:sz w:val="24"/>
          <w:szCs w:val="24"/>
          <w:lang w:val="es-ES_tradnl"/>
        </w:rPr>
      </w:pPr>
      <w:r w:rsidRPr="00F32F73">
        <w:rPr>
          <w:rFonts w:ascii="Times New Roman" w:hAnsi="Times New Roman" w:cs="Times New Roman"/>
          <w:noProof/>
          <w:sz w:val="24"/>
          <w:szCs w:val="24"/>
          <w:lang w:eastAsia="es-CO"/>
        </w:rPr>
        <w:drawing>
          <wp:inline distT="0" distB="0" distL="0" distR="0" wp14:anchorId="41A3AACD" wp14:editId="3EDC4EEB">
            <wp:extent cx="5562600" cy="2571750"/>
            <wp:effectExtent l="0" t="0" r="0" b="0"/>
            <wp:docPr id="21" name="Gráfico 21">
              <a:extLst xmlns:a="http://schemas.openxmlformats.org/drawingml/2006/main">
                <a:ext uri="{FF2B5EF4-FFF2-40B4-BE49-F238E27FC236}">
                  <a16:creationId xmlns:a16="http://schemas.microsoft.com/office/drawing/2014/main" id="{4764A990-2B1B-CCFB-9932-952AF76E4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FD1D9F" w14:textId="77777777" w:rsidR="00F32F73" w:rsidRPr="00F32F73" w:rsidRDefault="00F32F73" w:rsidP="00F32F73">
      <w:pPr>
        <w:spacing w:line="240"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Elaboración. Programa académico de XXXXXXXX </w:t>
      </w:r>
    </w:p>
    <w:p w14:paraId="2D664BBB" w14:textId="77777777" w:rsidR="00F32F73" w:rsidRPr="00F32F73" w:rsidRDefault="00F32F73" w:rsidP="00F32F73">
      <w:pPr>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Fuente. División de Recursos Humanos UFPS</w:t>
      </w:r>
    </w:p>
    <w:p w14:paraId="48741F39" w14:textId="77777777" w:rsidR="00F32F73" w:rsidRPr="00F32F73" w:rsidRDefault="00F32F73" w:rsidP="00F32F73">
      <w:pPr>
        <w:jc w:val="both"/>
        <w:rPr>
          <w:rFonts w:ascii="Times New Roman" w:hAnsi="Times New Roman" w:cs="Times New Roman"/>
          <w:color w:val="000000" w:themeColor="text1"/>
          <w:sz w:val="24"/>
          <w:szCs w:val="24"/>
          <w:lang w:val="es-ES_tradnl"/>
        </w:rPr>
      </w:pPr>
    </w:p>
    <w:p w14:paraId="29DEA2D4"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Si bien la asignación de docentes en su mayor proporción corresponde a asignación por hora cátedra, es necesario dejar claridad que, atendiendo los requerimientos del Estatuto Docente, gran porcentaje de los mismos están asignados al programa académico con más de 15 horas semanales, tal como se puede evidenciar en porcentaje en la Figura 5. </w:t>
      </w:r>
    </w:p>
    <w:p w14:paraId="317866AF"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p>
    <w:p w14:paraId="7308248F"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t xml:space="preserve">Figura 5. </w:t>
      </w:r>
    </w:p>
    <w:p w14:paraId="1A6F6BC0" w14:textId="77777777" w:rsidR="00F32F73" w:rsidRPr="00F32F73" w:rsidRDefault="00F32F73" w:rsidP="00F32F73">
      <w:pPr>
        <w:spacing w:line="276" w:lineRule="auto"/>
        <w:jc w:val="both"/>
        <w:rPr>
          <w:rFonts w:ascii="Times New Roman" w:hAnsi="Times New Roman" w:cs="Times New Roman"/>
          <w:i/>
          <w:iCs/>
          <w:color w:val="C00000"/>
          <w:sz w:val="24"/>
          <w:szCs w:val="24"/>
          <w:lang w:val="es-ES_tradnl"/>
        </w:rPr>
      </w:pPr>
      <w:r w:rsidRPr="00F32F73">
        <w:rPr>
          <w:rFonts w:ascii="Times New Roman" w:hAnsi="Times New Roman" w:cs="Times New Roman"/>
          <w:i/>
          <w:iCs/>
          <w:color w:val="000000" w:themeColor="text1"/>
          <w:sz w:val="24"/>
          <w:szCs w:val="24"/>
          <w:lang w:val="es-ES_tradnl"/>
        </w:rPr>
        <w:t xml:space="preserve">Asignación en porcentaje de docentes cátedra con asignación semanal de más de 15 horas durante la vigencia del Registro Calificado </w:t>
      </w:r>
      <w:r w:rsidRPr="00F32F73">
        <w:rPr>
          <w:rFonts w:ascii="Times New Roman" w:hAnsi="Times New Roman" w:cs="Times New Roman"/>
          <w:i/>
          <w:iCs/>
          <w:color w:val="C00000"/>
          <w:sz w:val="24"/>
          <w:szCs w:val="24"/>
          <w:lang w:val="es-ES_tradnl"/>
        </w:rPr>
        <w:t>(La grafica es solo un ejemplo)</w:t>
      </w:r>
    </w:p>
    <w:p w14:paraId="3F856A82" w14:textId="77777777" w:rsidR="00F32F73" w:rsidRPr="00F32F73" w:rsidRDefault="00F32F73" w:rsidP="00F32F73">
      <w:pPr>
        <w:spacing w:line="276" w:lineRule="auto"/>
        <w:jc w:val="both"/>
        <w:rPr>
          <w:rFonts w:ascii="Times New Roman" w:hAnsi="Times New Roman" w:cs="Times New Roman"/>
          <w:i/>
          <w:iCs/>
          <w:color w:val="000000" w:themeColor="text1"/>
          <w:sz w:val="24"/>
          <w:szCs w:val="24"/>
          <w:lang w:val="es-ES_tradnl"/>
        </w:rPr>
      </w:pPr>
    </w:p>
    <w:p w14:paraId="7C53DB2F" w14:textId="77777777" w:rsidR="00F32F73" w:rsidRPr="00F32F73" w:rsidRDefault="00F32F73" w:rsidP="00F32F73">
      <w:pPr>
        <w:jc w:val="both"/>
        <w:rPr>
          <w:rFonts w:ascii="Times New Roman" w:hAnsi="Times New Roman" w:cs="Times New Roman"/>
          <w:color w:val="000000" w:themeColor="text1"/>
          <w:sz w:val="24"/>
          <w:szCs w:val="24"/>
          <w:lang w:val="es-ES_tradnl"/>
        </w:rPr>
      </w:pPr>
      <w:r w:rsidRPr="00F32F73">
        <w:rPr>
          <w:rFonts w:ascii="Times New Roman" w:hAnsi="Times New Roman" w:cs="Times New Roman"/>
          <w:noProof/>
          <w:sz w:val="24"/>
          <w:szCs w:val="24"/>
          <w:lang w:eastAsia="es-CO"/>
        </w:rPr>
        <w:drawing>
          <wp:inline distT="0" distB="0" distL="0" distR="0" wp14:anchorId="24CC5C0C" wp14:editId="4EF4078F">
            <wp:extent cx="5886450" cy="3305175"/>
            <wp:effectExtent l="0" t="0" r="0" b="0"/>
            <wp:docPr id="5" name="Gráfico 5">
              <a:extLst xmlns:a="http://schemas.openxmlformats.org/drawingml/2006/main">
                <a:ext uri="{FF2B5EF4-FFF2-40B4-BE49-F238E27FC236}">
                  <a16:creationId xmlns:a16="http://schemas.microsoft.com/office/drawing/2014/main" id="{4F8BF582-ECCB-4612-A1AE-5B7D08D664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0C91BC" w14:textId="77777777" w:rsidR="00F32F73" w:rsidRPr="00F32F73" w:rsidRDefault="00F32F73" w:rsidP="00F32F73">
      <w:pPr>
        <w:spacing w:line="240"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Elaboración. Programa académico de XXXXXXXX </w:t>
      </w:r>
    </w:p>
    <w:p w14:paraId="553FB648" w14:textId="77777777" w:rsidR="00F32F73" w:rsidRPr="00F32F73" w:rsidRDefault="00F32F73" w:rsidP="00F32F73">
      <w:pPr>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Fuente. División de Recursos Humanos UFPS</w:t>
      </w:r>
    </w:p>
    <w:bookmarkEnd w:id="2"/>
    <w:p w14:paraId="18BD3BCD" w14:textId="56C5DE2A" w:rsidR="00F32F73" w:rsidRPr="00F32F73" w:rsidRDefault="00F32F73" w:rsidP="00F32F73">
      <w:pPr>
        <w:jc w:val="both"/>
        <w:rPr>
          <w:rFonts w:ascii="Times New Roman" w:hAnsi="Times New Roman" w:cs="Times New Roman"/>
          <w:sz w:val="24"/>
          <w:szCs w:val="24"/>
        </w:rPr>
      </w:pPr>
      <w:r w:rsidRPr="00F32F73">
        <w:rPr>
          <w:rFonts w:ascii="Times New Roman" w:hAnsi="Times New Roman" w:cs="Times New Roman"/>
          <w:b/>
          <w:i/>
          <w:iCs/>
          <w:color w:val="000000" w:themeColor="text1"/>
          <w:sz w:val="24"/>
          <w:szCs w:val="24"/>
          <w:lang w:val="es-ES_tradnl"/>
        </w:rPr>
        <w:t xml:space="preserve"> </w:t>
      </w:r>
    </w:p>
    <w:p w14:paraId="2EABF8C5"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La Universidad Francisco de Paula Santander, por medio del </w:t>
      </w:r>
      <w:hyperlink r:id="rId24" w:history="1">
        <w:r w:rsidRPr="00F32F73">
          <w:rPr>
            <w:rStyle w:val="Hipervnculo"/>
            <w:rFonts w:ascii="Times New Roman" w:hAnsi="Times New Roman" w:cs="Times New Roman"/>
            <w:sz w:val="24"/>
            <w:szCs w:val="24"/>
          </w:rPr>
          <w:t>Acuerdo No.093 de 6 de noviembre de 1996</w:t>
        </w:r>
      </w:hyperlink>
      <w:r w:rsidRPr="00F32F73">
        <w:rPr>
          <w:rFonts w:ascii="Times New Roman" w:hAnsi="Times New Roman" w:cs="Times New Roman"/>
          <w:sz w:val="24"/>
          <w:szCs w:val="24"/>
        </w:rPr>
        <w:t xml:space="preserve">, aprobado por el Consejo Superior Universitario, expide el Estatuto Docente Universitario, en el que se definen los criterios de la carrera docente, la vinculación, escalafón docente, dedicación, regímenes disciplinarios, derechos y deberes de los profesores, situaciones administrativas y demás disposiciones. Dentro de los requerimientos para ser profesor de la UFPS en sus distintas modalidades, se requerirá ser colombiano en </w:t>
      </w:r>
      <w:r w:rsidRPr="00F32F73">
        <w:rPr>
          <w:rFonts w:ascii="Times New Roman" w:hAnsi="Times New Roman" w:cs="Times New Roman"/>
          <w:sz w:val="24"/>
          <w:szCs w:val="24"/>
        </w:rPr>
        <w:lastRenderedPageBreak/>
        <w:t>ejercicio o residente autorizado, poseer título profesional universitario, experiencia profesional mínima de dos (2) años y acreditar por lo menos cuarenta (40) horas en cursos de docencia universitaria. (Art.16 Acuerdo 093/1996).</w:t>
      </w:r>
    </w:p>
    <w:p w14:paraId="16737A7B" w14:textId="77777777" w:rsidR="00F32F73" w:rsidRPr="00F32F73" w:rsidRDefault="00F32F73" w:rsidP="00F32F73">
      <w:pPr>
        <w:spacing w:line="276" w:lineRule="auto"/>
        <w:jc w:val="both"/>
        <w:rPr>
          <w:rFonts w:ascii="Times New Roman" w:hAnsi="Times New Roman" w:cs="Times New Roman"/>
          <w:sz w:val="24"/>
          <w:szCs w:val="24"/>
        </w:rPr>
      </w:pPr>
    </w:p>
    <w:p w14:paraId="672E7D26"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La vinculación de docentes de carrera se realiza mediante concurso público, siguiendo los lineamientos establecidos en el </w:t>
      </w:r>
      <w:hyperlink r:id="rId25" w:history="1">
        <w:r w:rsidRPr="00F32F73">
          <w:rPr>
            <w:rStyle w:val="Hipervnculo"/>
            <w:rFonts w:ascii="Times New Roman" w:hAnsi="Times New Roman" w:cs="Times New Roman"/>
            <w:sz w:val="24"/>
            <w:szCs w:val="24"/>
          </w:rPr>
          <w:t>Acuerdo No. 032 de 2007</w:t>
        </w:r>
      </w:hyperlink>
      <w:r w:rsidRPr="00F32F73">
        <w:rPr>
          <w:rFonts w:ascii="Times New Roman" w:hAnsi="Times New Roman" w:cs="Times New Roman"/>
          <w:sz w:val="24"/>
          <w:szCs w:val="24"/>
        </w:rPr>
        <w:t xml:space="preserve"> adopta la reglamentación del concurso público para la selección de nuevos docentes de carrera para la UFPS sede Principal y Seccional Ocaña, y se establecen los criterios para la adjudicación de puntajes a los participantes y el </w:t>
      </w:r>
      <w:hyperlink r:id="rId26" w:history="1">
        <w:r w:rsidRPr="00F32F73">
          <w:rPr>
            <w:rStyle w:val="Hipervnculo"/>
            <w:rFonts w:ascii="Times New Roman" w:hAnsi="Times New Roman" w:cs="Times New Roman"/>
            <w:sz w:val="24"/>
            <w:szCs w:val="24"/>
          </w:rPr>
          <w:t>Acuerdo No. 043 del 2 de septiembre del 2008</w:t>
        </w:r>
      </w:hyperlink>
      <w:r w:rsidRPr="00F32F73">
        <w:rPr>
          <w:rFonts w:ascii="Times New Roman" w:hAnsi="Times New Roman" w:cs="Times New Roman"/>
          <w:sz w:val="24"/>
          <w:szCs w:val="24"/>
        </w:rPr>
        <w:t>. Los docentes vinculados a través de esta modalidad de concurso público pueden ser de dedicación completa (40 horas semanales) o de medio tiempo (20 horas semanales).</w:t>
      </w:r>
    </w:p>
    <w:p w14:paraId="7D840B0B" w14:textId="77777777" w:rsidR="00F32F73" w:rsidRPr="00F32F73" w:rsidRDefault="00F32F73" w:rsidP="00F32F73">
      <w:pPr>
        <w:spacing w:line="276" w:lineRule="auto"/>
        <w:jc w:val="both"/>
        <w:rPr>
          <w:rFonts w:ascii="Times New Roman" w:hAnsi="Times New Roman" w:cs="Times New Roman"/>
          <w:sz w:val="24"/>
          <w:szCs w:val="24"/>
        </w:rPr>
      </w:pPr>
    </w:p>
    <w:p w14:paraId="4DA8A8F2" w14:textId="77777777" w:rsidR="00F32F73" w:rsidRPr="00F32F73" w:rsidRDefault="00F32F73" w:rsidP="00F32F73">
      <w:pPr>
        <w:spacing w:line="276" w:lineRule="auto"/>
        <w:jc w:val="both"/>
        <w:rPr>
          <w:rFonts w:ascii="Times New Roman" w:hAnsi="Times New Roman" w:cs="Times New Roman"/>
          <w:sz w:val="24"/>
          <w:szCs w:val="24"/>
          <w:lang w:val="es-MX"/>
        </w:rPr>
      </w:pPr>
      <w:r w:rsidRPr="00F32F73">
        <w:rPr>
          <w:rFonts w:ascii="Times New Roman" w:hAnsi="Times New Roman" w:cs="Times New Roman"/>
          <w:sz w:val="24"/>
          <w:szCs w:val="24"/>
          <w:lang w:val="es-MX"/>
        </w:rPr>
        <w:t>En relación con la vinculación de planta profesoral para suplir las necesidades de formación de los estudiantes, la Universidad Francisco de Paula Santander -UFPS, como institución pública de educación superior y patrimonio regional, ha consolidado su estructura financiera y económica caracterizada por la eficiencia en la administración de los recursos públicos</w:t>
      </w:r>
      <w:r w:rsidRPr="00F32F73">
        <w:rPr>
          <w:rStyle w:val="Refdenotaalpie"/>
          <w:rFonts w:ascii="Times New Roman" w:hAnsi="Times New Roman" w:cs="Times New Roman"/>
          <w:sz w:val="24"/>
          <w:szCs w:val="24"/>
          <w:lang w:val="es-MX"/>
        </w:rPr>
        <w:footnoteReference w:id="1"/>
      </w:r>
      <w:r w:rsidRPr="00F32F73">
        <w:rPr>
          <w:rFonts w:ascii="Times New Roman" w:hAnsi="Times New Roman" w:cs="Times New Roman"/>
          <w:sz w:val="24"/>
          <w:szCs w:val="24"/>
          <w:lang w:val="es-MX"/>
        </w:rPr>
        <w:t xml:space="preserve">. La financiación de la Universidad se desarrolla de conformidad a lo dispuesto en la Ley 30 de 1992, siendo la principal fuente de recursos los provenientes del Estado y del Departamento Norte de Santander, según las directrices definidas por las instancias y/o instituciones que representan a dichos actores. </w:t>
      </w:r>
    </w:p>
    <w:p w14:paraId="5A6620CE" w14:textId="77777777" w:rsidR="00F32F73" w:rsidRPr="00F32F73" w:rsidRDefault="00F32F73" w:rsidP="00F32F73">
      <w:pPr>
        <w:spacing w:line="276" w:lineRule="auto"/>
        <w:jc w:val="both"/>
        <w:rPr>
          <w:rFonts w:ascii="Times New Roman" w:hAnsi="Times New Roman" w:cs="Times New Roman"/>
          <w:sz w:val="24"/>
          <w:szCs w:val="24"/>
          <w:lang w:val="es-MX"/>
        </w:rPr>
      </w:pPr>
    </w:p>
    <w:p w14:paraId="1B057753" w14:textId="77777777" w:rsidR="00F32F73" w:rsidRPr="00F32F73" w:rsidRDefault="00F32F73" w:rsidP="00F32F73">
      <w:pPr>
        <w:spacing w:line="276" w:lineRule="auto"/>
        <w:jc w:val="both"/>
        <w:rPr>
          <w:rFonts w:ascii="Times New Roman" w:hAnsi="Times New Roman" w:cs="Times New Roman"/>
          <w:sz w:val="24"/>
          <w:szCs w:val="24"/>
          <w:lang w:val="es-MX"/>
        </w:rPr>
      </w:pPr>
      <w:r w:rsidRPr="00F32F73">
        <w:rPr>
          <w:rFonts w:ascii="Times New Roman" w:hAnsi="Times New Roman" w:cs="Times New Roman"/>
          <w:sz w:val="24"/>
          <w:szCs w:val="24"/>
          <w:lang w:val="es-MX"/>
        </w:rPr>
        <w:t>Así mismo, la programación del presupuesto institucional se fundamenta en los lineamientos y etapas que describe el Estatuto Presupuestal de la UFPS (</w:t>
      </w:r>
      <w:hyperlink r:id="rId27" w:history="1">
        <w:r w:rsidRPr="00F32F73">
          <w:rPr>
            <w:rStyle w:val="Hipervnculo"/>
            <w:rFonts w:ascii="Times New Roman" w:hAnsi="Times New Roman" w:cs="Times New Roman"/>
            <w:sz w:val="24"/>
            <w:szCs w:val="24"/>
            <w:lang w:val="es-MX"/>
          </w:rPr>
          <w:t>Acuerdo No. 105 del 18 de diciembre de 1997</w:t>
        </w:r>
      </w:hyperlink>
      <w:r w:rsidRPr="00F32F73">
        <w:rPr>
          <w:rFonts w:ascii="Times New Roman" w:hAnsi="Times New Roman" w:cs="Times New Roman"/>
          <w:sz w:val="24"/>
          <w:szCs w:val="24"/>
          <w:lang w:val="es-MX"/>
        </w:rPr>
        <w:t>, expedido por el Consejo Superior Universitario). La composición del presupuesto de la Universidad dispone de los rubros necesarios para el normal desarrollo de los programas académicos. En materia de inversión, el Plan Anual de Inversiones sustenta la distribución de los recursos para las dependencias académicas y administrativas en relación con los 46 programas de inversión definidos dentro del Plan de Desarrollo Institucional (PDI) 2020 – 2030</w:t>
      </w:r>
      <w:r w:rsidRPr="00F32F73">
        <w:rPr>
          <w:rStyle w:val="Refdenotaalpie"/>
          <w:rFonts w:ascii="Times New Roman" w:hAnsi="Times New Roman" w:cs="Times New Roman"/>
          <w:sz w:val="24"/>
          <w:szCs w:val="24"/>
          <w:lang w:val="es-MX"/>
        </w:rPr>
        <w:footnoteReference w:id="2"/>
      </w:r>
      <w:r w:rsidRPr="00F32F73">
        <w:rPr>
          <w:rFonts w:ascii="Times New Roman" w:hAnsi="Times New Roman" w:cs="Times New Roman"/>
          <w:sz w:val="24"/>
          <w:szCs w:val="24"/>
          <w:lang w:val="es-MX"/>
        </w:rPr>
        <w:t xml:space="preserve">. </w:t>
      </w:r>
    </w:p>
    <w:p w14:paraId="381112FD" w14:textId="77777777" w:rsidR="00F32F73" w:rsidRPr="00F32F73" w:rsidRDefault="00F32F73" w:rsidP="00F32F73">
      <w:pPr>
        <w:spacing w:line="276" w:lineRule="auto"/>
        <w:jc w:val="both"/>
        <w:rPr>
          <w:rFonts w:ascii="Times New Roman" w:hAnsi="Times New Roman" w:cs="Times New Roman"/>
          <w:sz w:val="24"/>
          <w:szCs w:val="24"/>
          <w:lang w:val="es-MX"/>
        </w:rPr>
      </w:pPr>
      <w:r w:rsidRPr="00F32F73">
        <w:rPr>
          <w:rFonts w:ascii="Times New Roman" w:hAnsi="Times New Roman" w:cs="Times New Roman"/>
          <w:sz w:val="24"/>
          <w:szCs w:val="24"/>
          <w:lang w:val="es-MX"/>
        </w:rPr>
        <w:t xml:space="preserve">Dependiendo de las prioridades establecidas por las dependencias (para el caso los programas académicos) en sus planes específicos de acción y/o de mejoramiento, así como en los planes de capacitación, se producen variaciones en función de lo definido para cada vigencia.  </w:t>
      </w:r>
      <w:r w:rsidRPr="00F32F73">
        <w:rPr>
          <w:rFonts w:ascii="Times New Roman" w:hAnsi="Times New Roman" w:cs="Times New Roman"/>
          <w:sz w:val="24"/>
          <w:szCs w:val="24"/>
          <w:lang w:val="es-MX"/>
        </w:rPr>
        <w:lastRenderedPageBreak/>
        <w:t>Específicamente, los procesos de autoevaluación y mejoramiento continuo con destino hacia la consecución de estándares de alta calidad y excelencia administrativa dinamizan la inversión en los programas académicos tanto desde la administración central como desde las facultades que representan centros de costos y que facilitan la articulación del Presupuesto Institucional y el Plan de Desarrollo Institucional.</w:t>
      </w:r>
    </w:p>
    <w:p w14:paraId="021241EA" w14:textId="77777777" w:rsidR="00F32F73" w:rsidRPr="00F32F73" w:rsidRDefault="00F32F73" w:rsidP="00F32F73">
      <w:pPr>
        <w:jc w:val="both"/>
        <w:rPr>
          <w:rFonts w:ascii="Times New Roman" w:hAnsi="Times New Roman" w:cs="Times New Roman"/>
          <w:sz w:val="24"/>
          <w:szCs w:val="24"/>
          <w:lang w:val="es-MX"/>
        </w:rPr>
      </w:pPr>
    </w:p>
    <w:p w14:paraId="117764DC" w14:textId="77777777" w:rsidR="00F32F73" w:rsidRPr="00F32F73" w:rsidRDefault="00F32F73" w:rsidP="00F32F73">
      <w:pPr>
        <w:spacing w:line="276" w:lineRule="auto"/>
        <w:jc w:val="both"/>
        <w:rPr>
          <w:rFonts w:ascii="Times New Roman" w:hAnsi="Times New Roman" w:cs="Times New Roman"/>
          <w:sz w:val="24"/>
          <w:szCs w:val="24"/>
          <w:lang w:val="es-MX"/>
        </w:rPr>
      </w:pPr>
      <w:r w:rsidRPr="00F32F73">
        <w:rPr>
          <w:rFonts w:ascii="Times New Roman" w:hAnsi="Times New Roman" w:cs="Times New Roman"/>
          <w:sz w:val="24"/>
          <w:szCs w:val="24"/>
          <w:lang w:val="es-MX"/>
        </w:rPr>
        <w:t>Es pertinente destacar que, los departamentos académicos de la universidad son los responsables de la asignación del personal docentes para el desarrollo de las asignaturas en cada uno de los programas académicos. En la tabla 1 del anexo C7-CP-c (</w:t>
      </w:r>
      <w:r w:rsidRPr="00F32F73">
        <w:rPr>
          <w:rFonts w:ascii="Times New Roman" w:hAnsi="Times New Roman" w:cs="Times New Roman"/>
          <w:color w:val="000000" w:themeColor="text1"/>
          <w:sz w:val="24"/>
          <w:szCs w:val="24"/>
          <w:lang w:val="es-ES_tradnl"/>
        </w:rPr>
        <w:t>Plan de vinculación de profesores para la nueva vigencia del registro calificado)</w:t>
      </w:r>
      <w:r w:rsidRPr="00F32F73">
        <w:rPr>
          <w:rFonts w:ascii="Times New Roman" w:hAnsi="Times New Roman" w:cs="Times New Roman"/>
          <w:sz w:val="24"/>
          <w:szCs w:val="24"/>
          <w:lang w:val="es-MX"/>
        </w:rPr>
        <w:t xml:space="preserve"> se observa el plan de vinculación de profesores actualizado a las dinámicas de la nueva vigencia del registro calificado para el Programa Académico de XXXXXXXX. Para ello se especifican las nuevas contrataciones proyectadas y que se suman a la planta profesoral actual, la cual ya se especifica en el literal anterior.</w:t>
      </w:r>
    </w:p>
    <w:p w14:paraId="396D5751" w14:textId="77777777" w:rsidR="00F32F73" w:rsidRPr="00F32F73" w:rsidRDefault="00F32F73" w:rsidP="00F32F73">
      <w:pPr>
        <w:spacing w:line="276" w:lineRule="auto"/>
        <w:jc w:val="both"/>
        <w:rPr>
          <w:rFonts w:ascii="Times New Roman" w:hAnsi="Times New Roman" w:cs="Times New Roman"/>
          <w:i/>
          <w:iCs/>
          <w:color w:val="000000" w:themeColor="text1"/>
          <w:sz w:val="24"/>
          <w:szCs w:val="24"/>
          <w:lang w:val="es-ES_tradnl"/>
        </w:rPr>
      </w:pPr>
    </w:p>
    <w:p w14:paraId="32BB9472" w14:textId="53E07FF2" w:rsidR="00F32F73" w:rsidRPr="00F32F73" w:rsidRDefault="00F32F73" w:rsidP="00F32F73">
      <w:pPr>
        <w:pStyle w:val="Prrafodelista"/>
        <w:widowControl w:val="0"/>
        <w:numPr>
          <w:ilvl w:val="1"/>
          <w:numId w:val="32"/>
        </w:numPr>
        <w:autoSpaceDE w:val="0"/>
        <w:autoSpaceDN w:val="0"/>
        <w:spacing w:after="0" w:line="276" w:lineRule="auto"/>
        <w:jc w:val="both"/>
        <w:rPr>
          <w:rFonts w:ascii="Times New Roman" w:hAnsi="Times New Roman" w:cs="Times New Roman"/>
          <w:b/>
          <w:bCs/>
          <w:color w:val="000000" w:themeColor="text1"/>
          <w:sz w:val="36"/>
          <w:szCs w:val="36"/>
          <w:lang w:val="es-ES_tradnl"/>
        </w:rPr>
      </w:pPr>
      <w:bookmarkStart w:id="4" w:name="_Hlk112854351"/>
      <w:r w:rsidRPr="00F32F73">
        <w:rPr>
          <w:rFonts w:ascii="Times New Roman" w:hAnsi="Times New Roman" w:cs="Times New Roman"/>
          <w:b/>
          <w:bCs/>
          <w:color w:val="000000" w:themeColor="text1"/>
          <w:sz w:val="36"/>
          <w:szCs w:val="36"/>
          <w:lang w:val="es-ES_tradnl"/>
        </w:rPr>
        <w:t xml:space="preserve">Suficiencia de profesores, tipo de vinculación y dedicación para el cumplimiento de las labores formativas, docentes, académicas, científicas, culturales y de extensión. </w:t>
      </w:r>
    </w:p>
    <w:bookmarkEnd w:id="4"/>
    <w:p w14:paraId="613AA0F8" w14:textId="77777777" w:rsidR="00F32F73" w:rsidRPr="00F32F73" w:rsidRDefault="00F32F73" w:rsidP="00F32F73">
      <w:pPr>
        <w:spacing w:line="276" w:lineRule="auto"/>
        <w:jc w:val="both"/>
        <w:rPr>
          <w:rFonts w:ascii="Times New Roman" w:hAnsi="Times New Roman" w:cs="Times New Roman"/>
          <w:b/>
          <w:bCs/>
          <w:color w:val="000000" w:themeColor="text1"/>
          <w:sz w:val="36"/>
          <w:szCs w:val="36"/>
          <w:lang w:val="es-ES_tradnl"/>
        </w:rPr>
      </w:pPr>
    </w:p>
    <w:p w14:paraId="213E35D8"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t xml:space="preserve">Planta profesoral </w:t>
      </w:r>
    </w:p>
    <w:p w14:paraId="6AA45A96"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p>
    <w:bookmarkEnd w:id="3"/>
    <w:p w14:paraId="3E341265" w14:textId="77777777" w:rsidR="00F32F73" w:rsidRPr="00F32F73" w:rsidRDefault="00F32F73" w:rsidP="00F32F73">
      <w:pPr>
        <w:spacing w:line="276" w:lineRule="auto"/>
        <w:jc w:val="both"/>
        <w:rPr>
          <w:rFonts w:ascii="Times New Roman" w:hAnsi="Times New Roman" w:cs="Times New Roman"/>
          <w:sz w:val="24"/>
          <w:szCs w:val="24"/>
          <w:lang w:val="es-MX"/>
        </w:rPr>
      </w:pPr>
      <w:r w:rsidRPr="00F32F73">
        <w:rPr>
          <w:rFonts w:ascii="Times New Roman" w:hAnsi="Times New Roman" w:cs="Times New Roman"/>
          <w:sz w:val="24"/>
          <w:szCs w:val="24"/>
          <w:lang w:val="es-MX"/>
        </w:rPr>
        <w:t>Actualmente el programa académico de XXXXXXXX cuenta con XX docentes adscritos a los departamentos académicos de la Facultad de XXX, lo cual corresponde al #% del total de # docentes para el presente semestre.</w:t>
      </w:r>
      <w:r w:rsidRPr="00F32F73">
        <w:rPr>
          <w:rFonts w:ascii="Times New Roman" w:hAnsi="Times New Roman" w:cs="Times New Roman"/>
          <w:color w:val="FF0000"/>
          <w:sz w:val="24"/>
          <w:szCs w:val="24"/>
          <w:lang w:val="es-MX"/>
        </w:rPr>
        <w:t xml:space="preserve"> </w:t>
      </w:r>
      <w:r w:rsidRPr="00F32F73">
        <w:rPr>
          <w:rFonts w:ascii="Times New Roman" w:hAnsi="Times New Roman" w:cs="Times New Roman"/>
          <w:sz w:val="24"/>
          <w:szCs w:val="24"/>
          <w:lang w:val="es-MX"/>
        </w:rPr>
        <w:t>De ellos, el #% (#) son docentes con dedicación de tiempo completo al servicio de actividades académicas, de investigación y extensión del programa de XXXXXXXX; y el XX% (</w:t>
      </w:r>
      <w:proofErr w:type="spellStart"/>
      <w:r w:rsidRPr="00F32F73">
        <w:rPr>
          <w:rFonts w:ascii="Times New Roman" w:hAnsi="Times New Roman" w:cs="Times New Roman"/>
          <w:sz w:val="24"/>
          <w:szCs w:val="24"/>
          <w:lang w:val="es-MX"/>
        </w:rPr>
        <w:t>N°</w:t>
      </w:r>
      <w:proofErr w:type="spellEnd"/>
      <w:r w:rsidRPr="00F32F73">
        <w:rPr>
          <w:rFonts w:ascii="Times New Roman" w:hAnsi="Times New Roman" w:cs="Times New Roman"/>
          <w:sz w:val="24"/>
          <w:szCs w:val="24"/>
          <w:lang w:val="es-MX"/>
        </w:rPr>
        <w:t xml:space="preserve">) están con vinculación de hora cátedra. No obstante, de este porcentaje el X% tienen asignación de más de 15 horas semanales. </w:t>
      </w:r>
    </w:p>
    <w:p w14:paraId="6EB287BA" w14:textId="77777777" w:rsidR="00F32F73" w:rsidRPr="00F32F73" w:rsidRDefault="00F32F73" w:rsidP="00F32F73">
      <w:pPr>
        <w:spacing w:line="276" w:lineRule="auto"/>
        <w:jc w:val="both"/>
        <w:rPr>
          <w:rFonts w:ascii="Times New Roman" w:hAnsi="Times New Roman" w:cs="Times New Roman"/>
          <w:sz w:val="24"/>
          <w:szCs w:val="24"/>
          <w:lang w:val="es-MX"/>
        </w:rPr>
      </w:pPr>
    </w:p>
    <w:p w14:paraId="520DDF02" w14:textId="77777777" w:rsidR="00F32F73" w:rsidRPr="00F32F73" w:rsidRDefault="00F32F73" w:rsidP="00F32F73">
      <w:pPr>
        <w:pStyle w:val="Estilo7"/>
        <w:spacing w:after="0" w:line="276" w:lineRule="auto"/>
        <w:ind w:firstLine="0"/>
        <w:rPr>
          <w:rFonts w:eastAsia="Calibri"/>
          <w:szCs w:val="24"/>
          <w:lang w:eastAsia="en-US"/>
        </w:rPr>
      </w:pPr>
      <w:r w:rsidRPr="00F32F73">
        <w:rPr>
          <w:szCs w:val="24"/>
        </w:rPr>
        <w:t xml:space="preserve">En cuanto a los docentes de tiempo completo, los mismos se encuentran adscritos a la Facultad </w:t>
      </w:r>
      <w:r w:rsidRPr="00F32F73">
        <w:rPr>
          <w:rFonts w:eastAsia="Calibri"/>
          <w:szCs w:val="24"/>
          <w:lang w:eastAsia="en-US"/>
        </w:rPr>
        <w:t>de XX y de estos el X% (</w:t>
      </w:r>
      <w:proofErr w:type="spellStart"/>
      <w:r w:rsidRPr="00F32F73">
        <w:rPr>
          <w:rFonts w:eastAsia="Calibri"/>
          <w:szCs w:val="24"/>
          <w:lang w:eastAsia="en-US"/>
        </w:rPr>
        <w:t>N°</w:t>
      </w:r>
      <w:proofErr w:type="spellEnd"/>
      <w:r w:rsidRPr="00F32F73">
        <w:rPr>
          <w:rFonts w:eastAsia="Calibri"/>
          <w:szCs w:val="24"/>
          <w:lang w:eastAsia="en-US"/>
        </w:rPr>
        <w:t>) tienen título de maestría, el X% (</w:t>
      </w:r>
      <w:proofErr w:type="spellStart"/>
      <w:r w:rsidRPr="00F32F73">
        <w:rPr>
          <w:rFonts w:eastAsia="Calibri"/>
          <w:szCs w:val="24"/>
          <w:lang w:eastAsia="en-US"/>
        </w:rPr>
        <w:t>N°</w:t>
      </w:r>
      <w:proofErr w:type="spellEnd"/>
      <w:r w:rsidRPr="00F32F73">
        <w:rPr>
          <w:rFonts w:eastAsia="Calibri"/>
          <w:szCs w:val="24"/>
          <w:lang w:eastAsia="en-US"/>
        </w:rPr>
        <w:t>) tienen título de doctorado, y el X% (</w:t>
      </w:r>
      <w:proofErr w:type="spellStart"/>
      <w:r w:rsidRPr="00F32F73">
        <w:rPr>
          <w:rFonts w:eastAsia="Calibri"/>
          <w:szCs w:val="24"/>
          <w:lang w:eastAsia="en-US"/>
        </w:rPr>
        <w:t>N°</w:t>
      </w:r>
      <w:proofErr w:type="spellEnd"/>
      <w:r w:rsidRPr="00F32F73">
        <w:rPr>
          <w:rFonts w:eastAsia="Calibri"/>
          <w:szCs w:val="24"/>
          <w:lang w:eastAsia="en-US"/>
        </w:rPr>
        <w:t>) ostenta título de postdoctorado. Los docentes con vinculación catedráticos, el X% (</w:t>
      </w:r>
      <w:proofErr w:type="spellStart"/>
      <w:r w:rsidRPr="00F32F73">
        <w:rPr>
          <w:rFonts w:eastAsia="Calibri"/>
          <w:szCs w:val="24"/>
          <w:lang w:eastAsia="en-US"/>
        </w:rPr>
        <w:t>N°</w:t>
      </w:r>
      <w:proofErr w:type="spellEnd"/>
      <w:r w:rsidRPr="00F32F73">
        <w:rPr>
          <w:rFonts w:eastAsia="Calibri"/>
          <w:szCs w:val="24"/>
          <w:lang w:eastAsia="en-US"/>
        </w:rPr>
        <w:t>)  tienen título de doctorado; el X% (</w:t>
      </w:r>
      <w:proofErr w:type="spellStart"/>
      <w:r w:rsidRPr="00F32F73">
        <w:rPr>
          <w:rFonts w:eastAsia="Calibri"/>
          <w:szCs w:val="24"/>
          <w:lang w:eastAsia="en-US"/>
        </w:rPr>
        <w:t>N°</w:t>
      </w:r>
      <w:proofErr w:type="spellEnd"/>
      <w:r w:rsidRPr="00F32F73">
        <w:rPr>
          <w:rFonts w:eastAsia="Calibri"/>
          <w:szCs w:val="24"/>
          <w:lang w:eastAsia="en-US"/>
        </w:rPr>
        <w:t xml:space="preserve">)) tienen título de maestría; el </w:t>
      </w:r>
      <w:r w:rsidRPr="00F32F73">
        <w:rPr>
          <w:rFonts w:eastAsia="Calibri"/>
          <w:szCs w:val="24"/>
          <w:lang w:eastAsia="en-US"/>
        </w:rPr>
        <w:lastRenderedPageBreak/>
        <w:t xml:space="preserve">46.4% (39) son especialistas en diferentes campos del conocimiento y el 8.3% (07) tienen estudios universitarios de pregrado, pero actualmente se encuentran en proceso de culminación para estudios posgraduales tal como se evidencia en la tabla 1 del </w:t>
      </w:r>
      <w:r w:rsidRPr="00F32F73">
        <w:rPr>
          <w:rFonts w:eastAsia="Calibri"/>
          <w:color w:val="C00000"/>
          <w:szCs w:val="24"/>
          <w:lang w:eastAsia="en-US"/>
        </w:rPr>
        <w:t>anexo</w:t>
      </w:r>
      <w:r w:rsidRPr="00F32F73">
        <w:rPr>
          <w:rFonts w:eastAsia="Calibri"/>
          <w:szCs w:val="24"/>
          <w:lang w:eastAsia="en-US"/>
        </w:rPr>
        <w:t xml:space="preserve">  (</w:t>
      </w:r>
      <w:r w:rsidRPr="00F32F73">
        <w:rPr>
          <w:szCs w:val="24"/>
        </w:rPr>
        <w:t>Relación de docentes por nivel de formación, años de experiencia y distribución de actividades durante el presente periodo 2022-1)</w:t>
      </w:r>
      <w:r w:rsidRPr="00F32F73">
        <w:rPr>
          <w:rFonts w:eastAsia="Calibri"/>
          <w:szCs w:val="24"/>
          <w:lang w:eastAsia="en-US"/>
        </w:rPr>
        <w:t xml:space="preserve">. </w:t>
      </w:r>
    </w:p>
    <w:p w14:paraId="7931340D" w14:textId="77777777" w:rsidR="00F32F73" w:rsidRPr="00F32F73" w:rsidRDefault="00F32F73" w:rsidP="00F32F73">
      <w:pPr>
        <w:pStyle w:val="Estilo7"/>
        <w:spacing w:after="0" w:line="276" w:lineRule="auto"/>
        <w:ind w:firstLine="0"/>
        <w:rPr>
          <w:szCs w:val="24"/>
        </w:rPr>
      </w:pPr>
    </w:p>
    <w:p w14:paraId="6FA6DF3D" w14:textId="77777777" w:rsidR="00F32F73" w:rsidRPr="00F32F73" w:rsidRDefault="00F32F73" w:rsidP="00F32F73">
      <w:pPr>
        <w:pStyle w:val="Ttulo2"/>
        <w:spacing w:line="276" w:lineRule="auto"/>
        <w:jc w:val="both"/>
        <w:rPr>
          <w:rFonts w:cs="Times New Roman"/>
          <w:szCs w:val="24"/>
        </w:rPr>
      </w:pPr>
      <w:r w:rsidRPr="00F32F73">
        <w:rPr>
          <w:rFonts w:cs="Times New Roman"/>
          <w:szCs w:val="24"/>
        </w:rPr>
        <w:t>Suficiencia de profesores y el número de estudiantes en el programa.</w:t>
      </w:r>
    </w:p>
    <w:p w14:paraId="6FCF2590" w14:textId="77777777" w:rsidR="00F32F73" w:rsidRPr="00F32F73" w:rsidRDefault="00F32F73" w:rsidP="00F32F73">
      <w:pPr>
        <w:jc w:val="both"/>
        <w:rPr>
          <w:rFonts w:ascii="Times New Roman" w:hAnsi="Times New Roman" w:cs="Times New Roman"/>
          <w:sz w:val="24"/>
          <w:szCs w:val="24"/>
        </w:rPr>
      </w:pPr>
    </w:p>
    <w:p w14:paraId="78E0EFA2"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Sobre la relación entre el número de docentes y estudiantes matriculados en el programa, en razón a la dedicación de tiempo de docencia directa por parte de los docentes de tiempo completo, ocasionales y catedra; sin incluir horas de asesoría a estudiantes, horas de investigación y horas de extensión, y en concordancia a la Reglamentación Institucional sobre las horas de dedicación de los docentes en su distintas modalidades, la proporción de docente – estudiantes fue calculada a partir de la totalidad de docentes que prestan servicios al programa sin distinguir al departamento académico al que pertenecen. En tal sentido, para el </w:t>
      </w:r>
      <w:r w:rsidRPr="00F32F73">
        <w:rPr>
          <w:rFonts w:ascii="Times New Roman" w:hAnsi="Times New Roman" w:cs="Times New Roman"/>
          <w:color w:val="C00000"/>
          <w:sz w:val="24"/>
          <w:szCs w:val="24"/>
        </w:rPr>
        <w:t>Segundo</w:t>
      </w:r>
      <w:r w:rsidRPr="00F32F73">
        <w:rPr>
          <w:rFonts w:ascii="Times New Roman" w:hAnsi="Times New Roman" w:cs="Times New Roman"/>
          <w:sz w:val="24"/>
          <w:szCs w:val="24"/>
        </w:rPr>
        <w:t xml:space="preserve"> semestre de </w:t>
      </w:r>
      <w:r w:rsidRPr="00F32F73">
        <w:rPr>
          <w:rFonts w:ascii="Times New Roman" w:hAnsi="Times New Roman" w:cs="Times New Roman"/>
          <w:color w:val="C00000"/>
          <w:sz w:val="24"/>
          <w:szCs w:val="24"/>
        </w:rPr>
        <w:t>2023</w:t>
      </w:r>
      <w:r w:rsidRPr="00F32F73">
        <w:rPr>
          <w:rFonts w:ascii="Times New Roman" w:hAnsi="Times New Roman" w:cs="Times New Roman"/>
          <w:sz w:val="24"/>
          <w:szCs w:val="24"/>
        </w:rPr>
        <w:t xml:space="preserve">, se cuenta con </w:t>
      </w: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sz w:val="24"/>
          <w:szCs w:val="24"/>
        </w:rPr>
        <w:t xml:space="preserve"> docentes de tiempo completo y </w:t>
      </w:r>
      <w:proofErr w:type="spellStart"/>
      <w:r w:rsidRPr="00F32F73">
        <w:rPr>
          <w:rFonts w:ascii="Times New Roman" w:hAnsi="Times New Roman" w:cs="Times New Roman"/>
          <w:color w:val="C00000"/>
          <w:sz w:val="24"/>
          <w:szCs w:val="24"/>
        </w:rPr>
        <w:t>N°</w:t>
      </w:r>
      <w:r w:rsidRPr="00F32F73">
        <w:rPr>
          <w:rFonts w:ascii="Times New Roman" w:hAnsi="Times New Roman" w:cs="Times New Roman"/>
          <w:sz w:val="24"/>
          <w:szCs w:val="24"/>
        </w:rPr>
        <w:t>catedráticos</w:t>
      </w:r>
      <w:proofErr w:type="spellEnd"/>
      <w:r w:rsidRPr="00F32F73">
        <w:rPr>
          <w:rFonts w:ascii="Times New Roman" w:hAnsi="Times New Roman" w:cs="Times New Roman"/>
          <w:sz w:val="24"/>
          <w:szCs w:val="24"/>
        </w:rPr>
        <w:t xml:space="preserve">, de los cuales </w:t>
      </w: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sz w:val="24"/>
          <w:szCs w:val="24"/>
        </w:rPr>
        <w:t xml:space="preserve"> tienen dedicación de horas muy significativas (más de 15 horas), permite determinar que actualmente el programa académico de XXXXXXXX cuenta con el personal idóneo y suficiente para el desarrollo de las actividades académicas que garantizan el cumplimiento de los criterios establecidos para la formación de los estudiantes, tal como se especifica en la tabla 1.</w:t>
      </w:r>
    </w:p>
    <w:p w14:paraId="68561076" w14:textId="77777777" w:rsidR="00F32F73" w:rsidRPr="00F32F73" w:rsidRDefault="00F32F73" w:rsidP="00F32F73">
      <w:pPr>
        <w:spacing w:line="276" w:lineRule="auto"/>
        <w:jc w:val="both"/>
        <w:rPr>
          <w:rFonts w:ascii="Times New Roman" w:hAnsi="Times New Roman" w:cs="Times New Roman"/>
          <w:sz w:val="24"/>
          <w:szCs w:val="24"/>
        </w:rPr>
      </w:pPr>
    </w:p>
    <w:p w14:paraId="48C26D63"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t xml:space="preserve">Tabla 1. Relación Docente – estudiantes Docentes con dedicación superior a 15 horas </w:t>
      </w:r>
      <w:r w:rsidRPr="00F32F73">
        <w:rPr>
          <w:rFonts w:ascii="Times New Roman" w:hAnsi="Times New Roman" w:cs="Times New Roman"/>
          <w:b/>
          <w:bCs/>
          <w:color w:val="C00000"/>
          <w:sz w:val="24"/>
          <w:szCs w:val="24"/>
        </w:rPr>
        <w:t>(Ejemplo)</w:t>
      </w:r>
    </w:p>
    <w:tbl>
      <w:tblPr>
        <w:tblStyle w:val="Tablaconcuadrcula1Claro-nfasis2"/>
        <w:tblW w:w="8986" w:type="dxa"/>
        <w:tblLook w:val="04A0" w:firstRow="1" w:lastRow="0" w:firstColumn="1" w:lastColumn="0" w:noHBand="0" w:noVBand="1"/>
      </w:tblPr>
      <w:tblGrid>
        <w:gridCol w:w="3148"/>
        <w:gridCol w:w="3402"/>
        <w:gridCol w:w="2436"/>
      </w:tblGrid>
      <w:tr w:rsidR="00F32F73" w:rsidRPr="00F32F73" w14:paraId="4737BF4F" w14:textId="77777777" w:rsidTr="0036208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48" w:type="dxa"/>
            <w:tcBorders>
              <w:top w:val="single" w:sz="4" w:space="0" w:color="C00000"/>
              <w:left w:val="single" w:sz="4" w:space="0" w:color="C00000"/>
              <w:bottom w:val="single" w:sz="4" w:space="0" w:color="C00000"/>
              <w:right w:val="single" w:sz="4" w:space="0" w:color="C00000"/>
            </w:tcBorders>
            <w:shd w:val="clear" w:color="auto" w:fill="C00000"/>
            <w:noWrap/>
            <w:vAlign w:val="center"/>
          </w:tcPr>
          <w:p w14:paraId="65EB45BB" w14:textId="77777777" w:rsidR="00F32F73" w:rsidRPr="00F32F73" w:rsidRDefault="00F32F73" w:rsidP="00F32F73">
            <w:pPr>
              <w:tabs>
                <w:tab w:val="left" w:pos="426"/>
              </w:tabs>
              <w:spacing w:line="276" w:lineRule="auto"/>
              <w:jc w:val="both"/>
              <w:rPr>
                <w:rFonts w:ascii="Times New Roman" w:hAnsi="Times New Roman" w:cs="Times New Roman"/>
                <w:bCs w:val="0"/>
                <w:color w:val="FFFFFF" w:themeColor="background1"/>
                <w:sz w:val="24"/>
                <w:szCs w:val="24"/>
              </w:rPr>
            </w:pPr>
            <w:r w:rsidRPr="00F32F73">
              <w:rPr>
                <w:rFonts w:ascii="Times New Roman" w:hAnsi="Times New Roman" w:cs="Times New Roman"/>
                <w:bCs w:val="0"/>
                <w:color w:val="FFFFFF" w:themeColor="background1"/>
                <w:sz w:val="24"/>
                <w:szCs w:val="24"/>
              </w:rPr>
              <w:t>Número de Estudiantes</w:t>
            </w:r>
          </w:p>
        </w:tc>
        <w:tc>
          <w:tcPr>
            <w:tcW w:w="3402" w:type="dxa"/>
            <w:tcBorders>
              <w:top w:val="single" w:sz="4" w:space="0" w:color="C00000"/>
              <w:left w:val="single" w:sz="4" w:space="0" w:color="C00000"/>
              <w:bottom w:val="single" w:sz="4" w:space="0" w:color="C00000"/>
              <w:right w:val="single" w:sz="4" w:space="0" w:color="C00000"/>
            </w:tcBorders>
            <w:shd w:val="clear" w:color="auto" w:fill="C00000"/>
            <w:noWrap/>
            <w:vAlign w:val="center"/>
          </w:tcPr>
          <w:p w14:paraId="0DDEFDD0" w14:textId="77777777" w:rsidR="00F32F73" w:rsidRPr="00F32F73" w:rsidRDefault="00F32F73" w:rsidP="00F32F73">
            <w:pPr>
              <w:tabs>
                <w:tab w:val="left" w:pos="426"/>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F32F73">
              <w:rPr>
                <w:rFonts w:ascii="Times New Roman" w:hAnsi="Times New Roman" w:cs="Times New Roman"/>
                <w:bCs w:val="0"/>
                <w:color w:val="FFFFFF" w:themeColor="background1"/>
                <w:sz w:val="24"/>
                <w:szCs w:val="24"/>
              </w:rPr>
              <w:t>Cantidad de Docentes</w:t>
            </w:r>
          </w:p>
        </w:tc>
        <w:tc>
          <w:tcPr>
            <w:tcW w:w="2436" w:type="dxa"/>
            <w:tcBorders>
              <w:top w:val="single" w:sz="4" w:space="0" w:color="C00000"/>
              <w:left w:val="single" w:sz="4" w:space="0" w:color="C00000"/>
              <w:bottom w:val="single" w:sz="4" w:space="0" w:color="C00000"/>
              <w:right w:val="single" w:sz="4" w:space="0" w:color="C00000"/>
            </w:tcBorders>
            <w:shd w:val="clear" w:color="auto" w:fill="C00000"/>
            <w:vAlign w:val="center"/>
          </w:tcPr>
          <w:p w14:paraId="3EBBD719" w14:textId="77777777" w:rsidR="00F32F73" w:rsidRPr="00F32F73" w:rsidRDefault="00F32F73" w:rsidP="00F32F73">
            <w:pPr>
              <w:tabs>
                <w:tab w:val="left" w:pos="426"/>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F32F73">
              <w:rPr>
                <w:rFonts w:ascii="Times New Roman" w:hAnsi="Times New Roman" w:cs="Times New Roman"/>
                <w:bCs w:val="0"/>
                <w:color w:val="FFFFFF" w:themeColor="background1"/>
                <w:sz w:val="24"/>
                <w:szCs w:val="24"/>
              </w:rPr>
              <w:t>Relación Docente/Estudiante</w:t>
            </w:r>
          </w:p>
        </w:tc>
      </w:tr>
      <w:tr w:rsidR="00F32F73" w:rsidRPr="00F32F73" w14:paraId="31320675" w14:textId="77777777" w:rsidTr="0036208F">
        <w:trPr>
          <w:trHeight w:val="283"/>
        </w:trPr>
        <w:tc>
          <w:tcPr>
            <w:cnfStyle w:val="001000000000" w:firstRow="0" w:lastRow="0" w:firstColumn="1" w:lastColumn="0" w:oddVBand="0" w:evenVBand="0" w:oddHBand="0" w:evenHBand="0" w:firstRowFirstColumn="0" w:firstRowLastColumn="0" w:lastRowFirstColumn="0" w:lastRowLastColumn="0"/>
            <w:tcW w:w="3148" w:type="dxa"/>
            <w:tcBorders>
              <w:top w:val="single" w:sz="4" w:space="0" w:color="C00000"/>
              <w:left w:val="single" w:sz="4" w:space="0" w:color="C00000"/>
              <w:bottom w:val="single" w:sz="4" w:space="0" w:color="C00000"/>
              <w:right w:val="single" w:sz="4" w:space="0" w:color="C00000"/>
            </w:tcBorders>
            <w:noWrap/>
            <w:vAlign w:val="center"/>
          </w:tcPr>
          <w:p w14:paraId="40B322C0" w14:textId="77777777" w:rsidR="00F32F73" w:rsidRPr="00F32F73" w:rsidRDefault="00F32F73" w:rsidP="00F32F73">
            <w:pPr>
              <w:tabs>
                <w:tab w:val="left" w:pos="426"/>
              </w:tabs>
              <w:spacing w:line="276" w:lineRule="auto"/>
              <w:jc w:val="both"/>
              <w:rPr>
                <w:rFonts w:ascii="Times New Roman" w:hAnsi="Times New Roman" w:cs="Times New Roman"/>
                <w:b w:val="0"/>
                <w:color w:val="000000" w:themeColor="text1"/>
                <w:sz w:val="24"/>
                <w:szCs w:val="24"/>
              </w:rPr>
            </w:pP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b w:val="0"/>
                <w:color w:val="000000" w:themeColor="text1"/>
                <w:sz w:val="24"/>
                <w:szCs w:val="24"/>
              </w:rPr>
              <w:t xml:space="preserve"> estudiantes matriculados para el presente semestre académico</w:t>
            </w:r>
          </w:p>
        </w:tc>
        <w:tc>
          <w:tcPr>
            <w:tcW w:w="3402" w:type="dxa"/>
            <w:tcBorders>
              <w:top w:val="single" w:sz="4" w:space="0" w:color="C00000"/>
              <w:left w:val="single" w:sz="4" w:space="0" w:color="C00000"/>
              <w:bottom w:val="single" w:sz="4" w:space="0" w:color="C00000"/>
              <w:right w:val="single" w:sz="4" w:space="0" w:color="C00000"/>
            </w:tcBorders>
            <w:noWrap/>
            <w:vAlign w:val="center"/>
          </w:tcPr>
          <w:p w14:paraId="3348EC8D" w14:textId="77777777" w:rsidR="00F32F73" w:rsidRPr="00F32F73" w:rsidRDefault="00F32F73" w:rsidP="00F32F73">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eastAsia="es-ES_tradnl"/>
              </w:rPr>
            </w:pP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color w:val="000000" w:themeColor="text1"/>
                <w:sz w:val="24"/>
                <w:szCs w:val="24"/>
                <w:lang w:val="es-ES_tradnl" w:eastAsia="es-ES_tradnl"/>
              </w:rPr>
              <w:t xml:space="preserve"> docentes con 15 horas semanales o más, dedicadas al Programa Académico XXXXXXXX</w:t>
            </w:r>
          </w:p>
        </w:tc>
        <w:tc>
          <w:tcPr>
            <w:tcW w:w="2436" w:type="dxa"/>
            <w:tcBorders>
              <w:top w:val="single" w:sz="4" w:space="0" w:color="C00000"/>
              <w:left w:val="single" w:sz="4" w:space="0" w:color="C00000"/>
              <w:bottom w:val="single" w:sz="4" w:space="0" w:color="C00000"/>
              <w:right w:val="single" w:sz="4" w:space="0" w:color="C00000"/>
            </w:tcBorders>
            <w:vAlign w:val="center"/>
          </w:tcPr>
          <w:p w14:paraId="0FA7BE09" w14:textId="77777777" w:rsidR="00F32F73" w:rsidRPr="00F32F73" w:rsidRDefault="00F32F73" w:rsidP="00F32F73">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s-ES_tradnl" w:eastAsia="es-ES_tradnl"/>
              </w:rPr>
            </w:pPr>
            <w:r w:rsidRPr="00F32F73">
              <w:rPr>
                <w:rFonts w:ascii="Times New Roman" w:hAnsi="Times New Roman" w:cs="Times New Roman"/>
                <w:color w:val="000000" w:themeColor="text1"/>
                <w:sz w:val="24"/>
                <w:szCs w:val="24"/>
                <w:lang w:val="es-ES_tradnl" w:eastAsia="es-ES_tradnl"/>
              </w:rPr>
              <w:t>37 estudiantes por cada docente</w:t>
            </w:r>
          </w:p>
        </w:tc>
      </w:tr>
    </w:tbl>
    <w:p w14:paraId="672E9044"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Elaboración. Programa académico de XXXXXXXX </w:t>
      </w:r>
    </w:p>
    <w:p w14:paraId="006171C6"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Fuente. UDIRPLAN XXXXXXXX</w:t>
      </w:r>
    </w:p>
    <w:p w14:paraId="35567014" w14:textId="77777777" w:rsidR="00F32F73" w:rsidRPr="00F32F73" w:rsidRDefault="00F32F73" w:rsidP="00F32F73">
      <w:pPr>
        <w:pStyle w:val="Estilo7"/>
        <w:spacing w:after="0" w:line="276" w:lineRule="auto"/>
        <w:ind w:firstLine="0"/>
        <w:rPr>
          <w:b/>
          <w:bCs/>
          <w:szCs w:val="24"/>
        </w:rPr>
      </w:pPr>
    </w:p>
    <w:p w14:paraId="50167D1E" w14:textId="77777777" w:rsidR="00F32F73" w:rsidRPr="00F32F73" w:rsidRDefault="00F32F73" w:rsidP="00F32F73">
      <w:pPr>
        <w:pStyle w:val="Estilo7"/>
        <w:spacing w:after="0" w:line="276" w:lineRule="auto"/>
        <w:ind w:firstLine="0"/>
        <w:rPr>
          <w:szCs w:val="24"/>
        </w:rPr>
      </w:pPr>
      <w:r w:rsidRPr="00F32F73">
        <w:rPr>
          <w:szCs w:val="24"/>
        </w:rPr>
        <w:t xml:space="preserve">Cabe desatacar que, tal como se especificó en el literal anterior, la Universidad Francisco de Paula Santander tiene proyectado dentro de la viabilidad de ejecución presupuestal para el programa de XXXXXXXX, la asignación de recursos financieros para la contratación de </w:t>
      </w:r>
      <w:r w:rsidRPr="00F32F73">
        <w:rPr>
          <w:szCs w:val="24"/>
        </w:rPr>
        <w:lastRenderedPageBreak/>
        <w:t>personal docente con asignación de tiempo completo y poder suplir las demandas en la próxima vigencia del registro calificado.</w:t>
      </w:r>
    </w:p>
    <w:p w14:paraId="09CAC590" w14:textId="77777777" w:rsidR="00F32F73" w:rsidRPr="00F32F73" w:rsidRDefault="00F32F73" w:rsidP="00F32F73">
      <w:pPr>
        <w:pStyle w:val="Estilo7"/>
        <w:spacing w:after="0" w:line="276" w:lineRule="auto"/>
        <w:ind w:firstLine="0"/>
        <w:rPr>
          <w:szCs w:val="24"/>
        </w:rPr>
      </w:pPr>
    </w:p>
    <w:p w14:paraId="4309DABD" w14:textId="77777777" w:rsidR="00F32F73" w:rsidRPr="00F32F73" w:rsidRDefault="00F32F73" w:rsidP="00F32F73">
      <w:pPr>
        <w:pStyle w:val="Estilo7"/>
        <w:spacing w:after="0" w:line="276" w:lineRule="auto"/>
        <w:ind w:firstLine="0"/>
        <w:rPr>
          <w:b/>
          <w:bCs/>
          <w:szCs w:val="24"/>
          <w:lang w:val="es-ES_tradnl"/>
        </w:rPr>
      </w:pPr>
      <w:r w:rsidRPr="00F32F73">
        <w:rPr>
          <w:b/>
          <w:bCs/>
          <w:szCs w:val="24"/>
          <w:lang w:val="es-ES_tradnl"/>
        </w:rPr>
        <w:t>Escalafón docente</w:t>
      </w:r>
    </w:p>
    <w:p w14:paraId="6C194BB1" w14:textId="77777777" w:rsidR="00F32F73" w:rsidRPr="00F32F73" w:rsidRDefault="00F32F73" w:rsidP="00F32F73">
      <w:pPr>
        <w:pStyle w:val="Estilo7"/>
        <w:spacing w:after="0" w:line="276" w:lineRule="auto"/>
        <w:ind w:firstLine="0"/>
        <w:rPr>
          <w:b/>
          <w:bCs/>
          <w:szCs w:val="24"/>
          <w:lang w:val="es-ES_tradnl"/>
        </w:rPr>
      </w:pPr>
    </w:p>
    <w:p w14:paraId="2179A6A3" w14:textId="77777777" w:rsidR="00F32F73" w:rsidRPr="00F32F73" w:rsidRDefault="00F32F73" w:rsidP="00F32F73">
      <w:pPr>
        <w:pStyle w:val="Estilo7"/>
        <w:spacing w:after="0" w:line="276" w:lineRule="auto"/>
        <w:ind w:firstLine="0"/>
        <w:rPr>
          <w:szCs w:val="24"/>
        </w:rPr>
      </w:pPr>
      <w:r w:rsidRPr="00F32F73">
        <w:rPr>
          <w:szCs w:val="24"/>
        </w:rPr>
        <w:t xml:space="preserve">El Estatuto Docente de la Universidad Francisco de Paula Santander, define a partir del Capítulo 3, artículo 22 hasta el artículo 33, del </w:t>
      </w:r>
      <w:hyperlink r:id="rId28" w:history="1">
        <w:r w:rsidRPr="00F32F73">
          <w:rPr>
            <w:rStyle w:val="Hipervnculo"/>
            <w:szCs w:val="24"/>
          </w:rPr>
          <w:t>Acuerdo 093 de 1996</w:t>
        </w:r>
      </w:hyperlink>
      <w:r w:rsidRPr="00F32F73">
        <w:rPr>
          <w:szCs w:val="24"/>
        </w:rPr>
        <w:t xml:space="preserve">, lo relativo al escalafón docente: se entiende por Escalafón Docente el sistema de clasificación de los profesores de la Universidad Francisco de Paula Santander, de acuerdo con sus títulos universitarios, su experiencia calificada y su productividad académica. La inclusión en dicho Escalafón habilita al profesor para ejercer la carrera docente establecida en el presente Estatuto. </w:t>
      </w:r>
    </w:p>
    <w:p w14:paraId="52FA6CE4" w14:textId="77777777" w:rsidR="00F32F73" w:rsidRPr="00F32F73" w:rsidRDefault="00F32F73" w:rsidP="00F32F73">
      <w:pPr>
        <w:pStyle w:val="Estilo7"/>
        <w:spacing w:after="0" w:line="276" w:lineRule="auto"/>
        <w:ind w:firstLine="0"/>
        <w:rPr>
          <w:szCs w:val="24"/>
        </w:rPr>
      </w:pPr>
    </w:p>
    <w:p w14:paraId="6C305113" w14:textId="77777777" w:rsidR="00F32F73" w:rsidRPr="00F32F73" w:rsidRDefault="00F32F73" w:rsidP="00F32F73">
      <w:pPr>
        <w:pStyle w:val="Estilo7"/>
        <w:spacing w:after="0" w:line="276" w:lineRule="auto"/>
        <w:ind w:firstLine="0"/>
        <w:rPr>
          <w:szCs w:val="24"/>
        </w:rPr>
      </w:pPr>
      <w:r w:rsidRPr="00F32F73">
        <w:rPr>
          <w:szCs w:val="24"/>
        </w:rPr>
        <w:t>En el artículo 23 de este mismo Estatuto Docente se especifican las categorías de escalafón docente en la UFPS, así:</w:t>
      </w:r>
    </w:p>
    <w:p w14:paraId="14A33579" w14:textId="77777777" w:rsidR="00F32F73" w:rsidRPr="00F32F73" w:rsidRDefault="00F32F73" w:rsidP="00F32F73">
      <w:pPr>
        <w:pStyle w:val="Estilo7"/>
        <w:spacing w:after="0" w:line="276" w:lineRule="auto"/>
        <w:ind w:firstLine="0"/>
        <w:rPr>
          <w:szCs w:val="24"/>
        </w:rPr>
      </w:pPr>
      <w:r w:rsidRPr="00F32F73">
        <w:rPr>
          <w:szCs w:val="24"/>
        </w:rPr>
        <w:t xml:space="preserve">a. Profesor Auxiliar </w:t>
      </w:r>
    </w:p>
    <w:p w14:paraId="54472844" w14:textId="77777777" w:rsidR="00F32F73" w:rsidRPr="00F32F73" w:rsidRDefault="00F32F73" w:rsidP="00F32F73">
      <w:pPr>
        <w:pStyle w:val="Estilo7"/>
        <w:spacing w:after="0" w:line="276" w:lineRule="auto"/>
        <w:ind w:firstLine="0"/>
        <w:rPr>
          <w:szCs w:val="24"/>
        </w:rPr>
      </w:pPr>
      <w:r w:rsidRPr="00F32F73">
        <w:rPr>
          <w:szCs w:val="24"/>
        </w:rPr>
        <w:t xml:space="preserve">b. Profesor Asistente. </w:t>
      </w:r>
    </w:p>
    <w:p w14:paraId="48E09337" w14:textId="77777777" w:rsidR="00F32F73" w:rsidRPr="00F32F73" w:rsidRDefault="00F32F73" w:rsidP="00F32F73">
      <w:pPr>
        <w:pStyle w:val="Estilo7"/>
        <w:spacing w:after="0" w:line="276" w:lineRule="auto"/>
        <w:ind w:firstLine="0"/>
        <w:rPr>
          <w:szCs w:val="24"/>
        </w:rPr>
      </w:pPr>
      <w:r w:rsidRPr="00F32F73">
        <w:rPr>
          <w:szCs w:val="24"/>
        </w:rPr>
        <w:t xml:space="preserve">c. Profesor Asociado. </w:t>
      </w:r>
    </w:p>
    <w:p w14:paraId="6A7C8F00" w14:textId="77777777" w:rsidR="00F32F73" w:rsidRPr="00F32F73" w:rsidRDefault="00F32F73" w:rsidP="00F32F73">
      <w:pPr>
        <w:pStyle w:val="Estilo7"/>
        <w:spacing w:after="0" w:line="276" w:lineRule="auto"/>
        <w:ind w:firstLine="0"/>
        <w:rPr>
          <w:szCs w:val="24"/>
        </w:rPr>
      </w:pPr>
      <w:r w:rsidRPr="00F32F73">
        <w:rPr>
          <w:szCs w:val="24"/>
        </w:rPr>
        <w:t>d. Profesor Titular</w:t>
      </w:r>
    </w:p>
    <w:p w14:paraId="4786F407" w14:textId="77777777" w:rsidR="00F32F73" w:rsidRPr="00F32F73" w:rsidRDefault="00F32F73" w:rsidP="00F32F73">
      <w:pPr>
        <w:pStyle w:val="Estilo7"/>
        <w:spacing w:after="0" w:line="276" w:lineRule="auto"/>
        <w:ind w:firstLine="0"/>
        <w:rPr>
          <w:szCs w:val="24"/>
        </w:rPr>
      </w:pPr>
    </w:p>
    <w:p w14:paraId="1F4C8224" w14:textId="77777777" w:rsidR="00F32F73" w:rsidRPr="00F32F73" w:rsidRDefault="00F32F73" w:rsidP="00F32F73">
      <w:pPr>
        <w:pStyle w:val="Estilo7"/>
        <w:spacing w:line="276" w:lineRule="auto"/>
        <w:ind w:firstLine="0"/>
        <w:rPr>
          <w:szCs w:val="24"/>
        </w:rPr>
      </w:pPr>
      <w:r w:rsidRPr="00F32F73">
        <w:rPr>
          <w:szCs w:val="24"/>
        </w:rPr>
        <w:t>En el artículo 24, se deja claridad en que, los profesores que no hayan ingresado al Escalafón Docente, sin excepción, deberán ser asimilados a una de sus categorías para efectos de su remuneración.</w:t>
      </w:r>
    </w:p>
    <w:p w14:paraId="55297180" w14:textId="77777777" w:rsidR="00F32F73" w:rsidRPr="00F32F73" w:rsidRDefault="00F32F73" w:rsidP="00F32F73">
      <w:pPr>
        <w:pStyle w:val="Estilo7"/>
        <w:spacing w:after="0" w:line="276" w:lineRule="auto"/>
        <w:ind w:firstLine="0"/>
        <w:rPr>
          <w:szCs w:val="24"/>
        </w:rPr>
      </w:pPr>
      <w:r w:rsidRPr="00F32F73">
        <w:rPr>
          <w:szCs w:val="24"/>
        </w:rPr>
        <w:t xml:space="preserve">Para ingresar al Escalafón Docente en cualquiera de sus categorías se requiere haber cumplido un año de período de prueba, obtener evaluación satisfactoria del desempeño académico de acuerdo con la reglamentación establecida por la Universidad y acreditar constancia de participación del curso de inducción a la vida institucional y aprobación de cursos de docencia universitaria, programados por la Universidad, con una intensidad no inferior a 40 horas. Los ascensos en el escalafón y la reubicación en un nivel salarial superior serán procedentes de acuerdo a los requisitos establecidos en los artículos 26, 27, 28, 29 y 30 del Estatuto Docente, tal como se evidencia en la tabla 3 del </w:t>
      </w:r>
      <w:r w:rsidRPr="00F32F73">
        <w:rPr>
          <w:color w:val="C00000"/>
          <w:szCs w:val="24"/>
        </w:rPr>
        <w:t>Anexo</w:t>
      </w:r>
      <w:r w:rsidRPr="00F32F73">
        <w:rPr>
          <w:szCs w:val="24"/>
        </w:rPr>
        <w:t xml:space="preserve"> </w:t>
      </w:r>
      <w:proofErr w:type="spellStart"/>
      <w:r w:rsidRPr="00F32F73">
        <w:rPr>
          <w:color w:val="C00000"/>
          <w:szCs w:val="24"/>
        </w:rPr>
        <w:t>N°</w:t>
      </w:r>
      <w:proofErr w:type="spellEnd"/>
      <w:r w:rsidRPr="00F32F73">
        <w:rPr>
          <w:szCs w:val="24"/>
        </w:rPr>
        <w:t xml:space="preserve"> (</w:t>
      </w:r>
      <w:r w:rsidRPr="00F32F73">
        <w:rPr>
          <w:color w:val="000000" w:themeColor="text1"/>
          <w:szCs w:val="24"/>
          <w:lang w:val="es-ES_tradnl"/>
        </w:rPr>
        <w:t>Evolución de la categoría en el escalafón docente)</w:t>
      </w:r>
      <w:r w:rsidRPr="00F32F73">
        <w:rPr>
          <w:szCs w:val="24"/>
        </w:rPr>
        <w:t xml:space="preserve">. </w:t>
      </w:r>
    </w:p>
    <w:p w14:paraId="31F40DD9" w14:textId="77777777" w:rsidR="00F32F73" w:rsidRPr="00F32F73" w:rsidRDefault="00F32F73" w:rsidP="00F32F73">
      <w:pPr>
        <w:pStyle w:val="Estilo7"/>
        <w:spacing w:after="0" w:line="276" w:lineRule="auto"/>
        <w:ind w:firstLine="0"/>
        <w:rPr>
          <w:szCs w:val="24"/>
        </w:rPr>
      </w:pPr>
    </w:p>
    <w:p w14:paraId="7AC40935" w14:textId="77777777" w:rsidR="00F32F73" w:rsidRPr="00F32F73" w:rsidRDefault="00F32F73" w:rsidP="00F32F73">
      <w:pPr>
        <w:pStyle w:val="Estilo7"/>
        <w:spacing w:after="0" w:line="276" w:lineRule="auto"/>
        <w:ind w:firstLine="0"/>
        <w:rPr>
          <w:szCs w:val="24"/>
        </w:rPr>
      </w:pPr>
      <w:r w:rsidRPr="00F32F73">
        <w:rPr>
          <w:szCs w:val="24"/>
        </w:rPr>
        <w:t xml:space="preserve">Teniendo en cuenta lo anterior, los y las docentes vinculados al programa de XXXXXXXX para el presente semestre académico, de acuerdo a lo establecido en el Estatuto Docente (Acuerdo 093/2016) el </w:t>
      </w:r>
      <w:r w:rsidRPr="00F32F73">
        <w:rPr>
          <w:color w:val="C00000"/>
          <w:szCs w:val="24"/>
        </w:rPr>
        <w:t>X% (</w:t>
      </w:r>
      <w:proofErr w:type="spellStart"/>
      <w:r w:rsidRPr="00F32F73">
        <w:rPr>
          <w:color w:val="C00000"/>
          <w:szCs w:val="24"/>
        </w:rPr>
        <w:t>N°</w:t>
      </w:r>
      <w:proofErr w:type="spellEnd"/>
      <w:r w:rsidRPr="00F32F73">
        <w:rPr>
          <w:color w:val="C00000"/>
          <w:szCs w:val="24"/>
        </w:rPr>
        <w:t xml:space="preserve">) </w:t>
      </w:r>
      <w:r w:rsidRPr="00F32F73">
        <w:rPr>
          <w:szCs w:val="24"/>
        </w:rPr>
        <w:t xml:space="preserve">están según el escalafón docente en categoría de Instructor; el </w:t>
      </w:r>
      <w:r w:rsidRPr="00F32F73">
        <w:rPr>
          <w:color w:val="C00000"/>
          <w:szCs w:val="24"/>
        </w:rPr>
        <w:t>X% (</w:t>
      </w:r>
      <w:proofErr w:type="spellStart"/>
      <w:r w:rsidRPr="00F32F73">
        <w:rPr>
          <w:color w:val="C00000"/>
          <w:szCs w:val="24"/>
        </w:rPr>
        <w:t>N°</w:t>
      </w:r>
      <w:proofErr w:type="spellEnd"/>
      <w:r w:rsidRPr="00F32F73">
        <w:rPr>
          <w:color w:val="C00000"/>
          <w:szCs w:val="24"/>
        </w:rPr>
        <w:t>)</w:t>
      </w:r>
      <w:r w:rsidRPr="00F32F73">
        <w:rPr>
          <w:szCs w:val="24"/>
        </w:rPr>
        <w:t xml:space="preserve">, se encuentran en categoría de Auxiliar; el </w:t>
      </w:r>
      <w:r w:rsidRPr="00F32F73">
        <w:rPr>
          <w:color w:val="C00000"/>
          <w:szCs w:val="24"/>
        </w:rPr>
        <w:t>X% (</w:t>
      </w:r>
      <w:proofErr w:type="spellStart"/>
      <w:r w:rsidRPr="00F32F73">
        <w:rPr>
          <w:color w:val="C00000"/>
          <w:szCs w:val="24"/>
        </w:rPr>
        <w:t>N°</w:t>
      </w:r>
      <w:proofErr w:type="spellEnd"/>
      <w:r w:rsidRPr="00F32F73">
        <w:rPr>
          <w:color w:val="C00000"/>
          <w:szCs w:val="24"/>
        </w:rPr>
        <w:t>)</w:t>
      </w:r>
      <w:r w:rsidRPr="00F32F73">
        <w:rPr>
          <w:szCs w:val="24"/>
        </w:rPr>
        <w:t xml:space="preserve">, están en categoría Asistente; </w:t>
      </w:r>
      <w:r w:rsidRPr="00F32F73">
        <w:rPr>
          <w:color w:val="C00000"/>
          <w:szCs w:val="24"/>
        </w:rPr>
        <w:t>X% (</w:t>
      </w:r>
      <w:proofErr w:type="spellStart"/>
      <w:r w:rsidRPr="00F32F73">
        <w:rPr>
          <w:color w:val="C00000"/>
          <w:szCs w:val="24"/>
        </w:rPr>
        <w:t>N°</w:t>
      </w:r>
      <w:proofErr w:type="spellEnd"/>
      <w:r w:rsidRPr="00F32F73">
        <w:rPr>
          <w:color w:val="C00000"/>
          <w:szCs w:val="24"/>
        </w:rPr>
        <w:t>)</w:t>
      </w:r>
      <w:r w:rsidRPr="00F32F73">
        <w:rPr>
          <w:szCs w:val="24"/>
        </w:rPr>
        <w:t xml:space="preserve">, están en categoría de Asociado y el </w:t>
      </w:r>
      <w:r w:rsidRPr="00F32F73">
        <w:rPr>
          <w:color w:val="C00000"/>
          <w:szCs w:val="24"/>
        </w:rPr>
        <w:t>X% (</w:t>
      </w:r>
      <w:proofErr w:type="spellStart"/>
      <w:r w:rsidRPr="00F32F73">
        <w:rPr>
          <w:color w:val="C00000"/>
          <w:szCs w:val="24"/>
        </w:rPr>
        <w:t>N°</w:t>
      </w:r>
      <w:proofErr w:type="spellEnd"/>
      <w:r w:rsidRPr="00F32F73">
        <w:rPr>
          <w:color w:val="C00000"/>
          <w:szCs w:val="24"/>
        </w:rPr>
        <w:t xml:space="preserve">) </w:t>
      </w:r>
      <w:r w:rsidRPr="00F32F73">
        <w:rPr>
          <w:szCs w:val="24"/>
        </w:rPr>
        <w:t xml:space="preserve">ostenta la categoría de Titular. </w:t>
      </w:r>
    </w:p>
    <w:p w14:paraId="4DA22C1E" w14:textId="77777777" w:rsidR="00F32F73" w:rsidRPr="00F32F73" w:rsidRDefault="00F32F73" w:rsidP="00F32F73">
      <w:pPr>
        <w:pStyle w:val="Estilo7"/>
        <w:spacing w:after="0" w:line="276" w:lineRule="auto"/>
        <w:ind w:firstLine="0"/>
        <w:rPr>
          <w:szCs w:val="24"/>
        </w:rPr>
      </w:pPr>
    </w:p>
    <w:p w14:paraId="725F4B99" w14:textId="77777777" w:rsidR="00F32F73" w:rsidRDefault="00F32F73" w:rsidP="00F32F73">
      <w:pPr>
        <w:spacing w:line="276" w:lineRule="auto"/>
        <w:jc w:val="both"/>
        <w:rPr>
          <w:rFonts w:ascii="Times New Roman" w:hAnsi="Times New Roman" w:cs="Times New Roman"/>
          <w:b/>
          <w:bCs/>
          <w:color w:val="000000" w:themeColor="text1"/>
          <w:sz w:val="24"/>
          <w:szCs w:val="24"/>
          <w:lang w:val="es-ES_tradnl"/>
        </w:rPr>
      </w:pPr>
    </w:p>
    <w:p w14:paraId="61834A19" w14:textId="480491EF"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lastRenderedPageBreak/>
        <w:t xml:space="preserve">Figura 6. </w:t>
      </w:r>
    </w:p>
    <w:p w14:paraId="04BE7AB3" w14:textId="77777777" w:rsidR="00F32F73" w:rsidRPr="00F32F73" w:rsidRDefault="00F32F73" w:rsidP="00F32F73">
      <w:pPr>
        <w:spacing w:line="276" w:lineRule="auto"/>
        <w:jc w:val="both"/>
        <w:rPr>
          <w:rFonts w:ascii="Times New Roman" w:hAnsi="Times New Roman" w:cs="Times New Roman"/>
          <w:i/>
          <w:iCs/>
          <w:color w:val="C00000"/>
          <w:sz w:val="24"/>
          <w:szCs w:val="24"/>
          <w:lang w:val="es-ES_tradnl"/>
        </w:rPr>
      </w:pPr>
      <w:r w:rsidRPr="00F32F73">
        <w:rPr>
          <w:rFonts w:ascii="Times New Roman" w:hAnsi="Times New Roman" w:cs="Times New Roman"/>
          <w:i/>
          <w:iCs/>
          <w:color w:val="000000" w:themeColor="text1"/>
          <w:sz w:val="24"/>
          <w:szCs w:val="24"/>
          <w:lang w:val="es-ES_tradnl"/>
        </w:rPr>
        <w:t xml:space="preserve">Distribución porcentual en las categorías del escalafón docente </w:t>
      </w:r>
      <w:r w:rsidRPr="00F32F73">
        <w:rPr>
          <w:rFonts w:ascii="Times New Roman" w:hAnsi="Times New Roman" w:cs="Times New Roman"/>
          <w:i/>
          <w:iCs/>
          <w:color w:val="C00000"/>
          <w:sz w:val="24"/>
          <w:szCs w:val="24"/>
          <w:lang w:val="es-ES_tradnl"/>
        </w:rPr>
        <w:t>(La grafica es solo un ejemplo)</w:t>
      </w:r>
    </w:p>
    <w:p w14:paraId="1A75E1CC" w14:textId="77777777" w:rsidR="00F32F73" w:rsidRPr="00F32F73" w:rsidRDefault="00F32F73" w:rsidP="00F32F73">
      <w:pPr>
        <w:spacing w:line="276" w:lineRule="auto"/>
        <w:jc w:val="both"/>
        <w:rPr>
          <w:rFonts w:ascii="Times New Roman" w:hAnsi="Times New Roman" w:cs="Times New Roman"/>
          <w:i/>
          <w:iCs/>
          <w:color w:val="000000" w:themeColor="text1"/>
          <w:sz w:val="24"/>
          <w:szCs w:val="24"/>
          <w:lang w:val="es-ES_tradnl"/>
        </w:rPr>
      </w:pPr>
    </w:p>
    <w:p w14:paraId="37640E8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noProof/>
          <w:sz w:val="24"/>
          <w:szCs w:val="24"/>
          <w:lang w:eastAsia="es-CO"/>
        </w:rPr>
        <w:drawing>
          <wp:inline distT="0" distB="0" distL="0" distR="0" wp14:anchorId="02D2D291" wp14:editId="6CE4C171">
            <wp:extent cx="5612130" cy="2543175"/>
            <wp:effectExtent l="0" t="0" r="7620" b="0"/>
            <wp:docPr id="6" name="Gráfico 6">
              <a:extLst xmlns:a="http://schemas.openxmlformats.org/drawingml/2006/main">
                <a:ext uri="{FF2B5EF4-FFF2-40B4-BE49-F238E27FC236}">
                  <a16:creationId xmlns:a16="http://schemas.microsoft.com/office/drawing/2014/main" id="{6721C4A7-B9CE-4F90-B161-FC49044B57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8D119B"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 xml:space="preserve">Elaboración. Programa académico de XXXXXXXX </w:t>
      </w:r>
    </w:p>
    <w:p w14:paraId="02E91744" w14:textId="77777777" w:rsidR="00F32F73" w:rsidRPr="00F32F73" w:rsidRDefault="00F32F73" w:rsidP="00F32F73">
      <w:pPr>
        <w:spacing w:line="276" w:lineRule="auto"/>
        <w:jc w:val="both"/>
        <w:rPr>
          <w:rFonts w:ascii="Times New Roman" w:hAnsi="Times New Roman" w:cs="Times New Roman"/>
          <w:color w:val="000000" w:themeColor="text1"/>
          <w:sz w:val="24"/>
          <w:szCs w:val="24"/>
          <w:lang w:val="es-ES_tradnl"/>
        </w:rPr>
      </w:pPr>
      <w:r w:rsidRPr="00F32F73">
        <w:rPr>
          <w:rFonts w:ascii="Times New Roman" w:hAnsi="Times New Roman" w:cs="Times New Roman"/>
          <w:color w:val="000000" w:themeColor="text1"/>
          <w:sz w:val="24"/>
          <w:szCs w:val="24"/>
          <w:lang w:val="es-ES_tradnl"/>
        </w:rPr>
        <w:t>Fuente. División de Recursos Humanos UFPS</w:t>
      </w:r>
    </w:p>
    <w:p w14:paraId="5392F66D" w14:textId="77777777" w:rsidR="00F32F73" w:rsidRDefault="00F32F73" w:rsidP="00F32F73">
      <w:pPr>
        <w:spacing w:line="276" w:lineRule="auto"/>
        <w:jc w:val="both"/>
        <w:rPr>
          <w:rFonts w:ascii="Times New Roman" w:hAnsi="Times New Roman" w:cs="Times New Roman"/>
          <w:sz w:val="24"/>
          <w:szCs w:val="24"/>
        </w:rPr>
      </w:pPr>
    </w:p>
    <w:p w14:paraId="2BF4F9C0" w14:textId="578CE751"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La Universidad Francisco de Paula Santander dentro de sus pilares fundamentales establece a los profesores y profesoras como fundamentales para el cumplimiento de las funciones misionales. Es por ello que, hace esfuerzos para suplir las necesidades en cuanto a contratación, vinculación, y dedicación de acuerdo a las características y naturaleza jurídica, tipología y misión institucional. Se tiene como referente que para el periodo 2016-2020, la Universidad Francisco de Paula Santander, según refiere en el </w:t>
      </w:r>
      <w:hyperlink r:id="rId30" w:history="1">
        <w:r w:rsidRPr="00F32F73">
          <w:rPr>
            <w:rStyle w:val="Hipervnculo"/>
            <w:rFonts w:ascii="Times New Roman" w:hAnsi="Times New Roman" w:cs="Times New Roman"/>
            <w:sz w:val="24"/>
            <w:szCs w:val="24"/>
          </w:rPr>
          <w:t>Informe de Autoevaluación Institucional con fines de Acreditación de la Universidad Francisco de Paula Santander</w:t>
        </w:r>
      </w:hyperlink>
      <w:r w:rsidRPr="00F32F73">
        <w:rPr>
          <w:rFonts w:ascii="Times New Roman" w:hAnsi="Times New Roman" w:cs="Times New Roman"/>
          <w:sz w:val="24"/>
          <w:szCs w:val="24"/>
        </w:rPr>
        <w:t xml:space="preserve">, “en período 2016 – 2020 se realizaron convocatorias de concursos de méritos para vinculación de 47 docentes nuevos de planta” (p. 30). Dentro de este periodo al programa académico de XXXXXXXX se vincularon </w:t>
      </w:r>
      <w:proofErr w:type="spellStart"/>
      <w:r w:rsidRPr="00F32F73">
        <w:rPr>
          <w:rFonts w:ascii="Times New Roman" w:hAnsi="Times New Roman" w:cs="Times New Roman"/>
          <w:sz w:val="24"/>
          <w:szCs w:val="24"/>
        </w:rPr>
        <w:t>N°</w:t>
      </w:r>
      <w:proofErr w:type="spellEnd"/>
      <w:r w:rsidRPr="00F32F73">
        <w:rPr>
          <w:rFonts w:ascii="Times New Roman" w:hAnsi="Times New Roman" w:cs="Times New Roman"/>
          <w:sz w:val="24"/>
          <w:szCs w:val="24"/>
        </w:rPr>
        <w:t xml:space="preserve"> docentes Tiempo Completo, tal como se especifica en la siguiente tabla:</w:t>
      </w:r>
    </w:p>
    <w:p w14:paraId="701E10EA" w14:textId="77777777" w:rsidR="00F32F73" w:rsidRPr="00F32F73" w:rsidRDefault="00F32F73" w:rsidP="00F32F73">
      <w:pPr>
        <w:spacing w:line="276" w:lineRule="auto"/>
        <w:jc w:val="both"/>
        <w:rPr>
          <w:rFonts w:ascii="Times New Roman" w:hAnsi="Times New Roman" w:cs="Times New Roman"/>
          <w:sz w:val="24"/>
          <w:szCs w:val="24"/>
        </w:rPr>
      </w:pPr>
    </w:p>
    <w:p w14:paraId="4C7BDCDD"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t>Tabla 2. Vinculación de docentes disciplinares de planta al programa académico de XXXXXXXX</w:t>
      </w:r>
    </w:p>
    <w:tbl>
      <w:tblPr>
        <w:tblStyle w:val="Tablaconcuadrcula"/>
        <w:tblW w:w="0" w:type="auto"/>
        <w:tblLook w:val="04A0" w:firstRow="1" w:lastRow="0" w:firstColumn="1" w:lastColumn="0" w:noHBand="0" w:noVBand="1"/>
      </w:tblPr>
      <w:tblGrid>
        <w:gridCol w:w="1955"/>
        <w:gridCol w:w="3629"/>
        <w:gridCol w:w="3244"/>
      </w:tblGrid>
      <w:tr w:rsidR="00F32F73" w:rsidRPr="00F32F73" w14:paraId="3DAF6AA9" w14:textId="77777777" w:rsidTr="0036208F">
        <w:tc>
          <w:tcPr>
            <w:tcW w:w="1955" w:type="dxa"/>
            <w:shd w:val="clear" w:color="auto" w:fill="C00000"/>
            <w:vAlign w:val="center"/>
          </w:tcPr>
          <w:p w14:paraId="46D4EDDD"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Convocatoria</w:t>
            </w:r>
          </w:p>
        </w:tc>
        <w:tc>
          <w:tcPr>
            <w:tcW w:w="3629" w:type="dxa"/>
            <w:shd w:val="clear" w:color="auto" w:fill="C00000"/>
            <w:vAlign w:val="center"/>
          </w:tcPr>
          <w:p w14:paraId="71B6207B"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Nombre del docente</w:t>
            </w:r>
          </w:p>
        </w:tc>
        <w:tc>
          <w:tcPr>
            <w:tcW w:w="3244" w:type="dxa"/>
            <w:shd w:val="clear" w:color="auto" w:fill="C00000"/>
            <w:vAlign w:val="center"/>
          </w:tcPr>
          <w:p w14:paraId="73090FC8"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Departamento Adscrito</w:t>
            </w:r>
          </w:p>
        </w:tc>
      </w:tr>
      <w:tr w:rsidR="00F32F73" w:rsidRPr="00F32F73" w14:paraId="33AFBB9B" w14:textId="77777777" w:rsidTr="0036208F">
        <w:tc>
          <w:tcPr>
            <w:tcW w:w="1955" w:type="dxa"/>
            <w:vAlign w:val="center"/>
          </w:tcPr>
          <w:p w14:paraId="0D9BAABE"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lastRenderedPageBreak/>
              <w:t xml:space="preserve">Resolución No. </w:t>
            </w:r>
            <w:proofErr w:type="spellStart"/>
            <w:r w:rsidRPr="00F32F73">
              <w:rPr>
                <w:rFonts w:ascii="Times New Roman" w:hAnsi="Times New Roman" w:cs="Times New Roman"/>
                <w:sz w:val="24"/>
                <w:szCs w:val="24"/>
              </w:rPr>
              <w:t>xx</w:t>
            </w:r>
            <w:proofErr w:type="spellEnd"/>
            <w:r w:rsidRPr="00F32F73">
              <w:rPr>
                <w:rFonts w:ascii="Times New Roman" w:hAnsi="Times New Roman" w:cs="Times New Roman"/>
                <w:sz w:val="24"/>
                <w:szCs w:val="24"/>
              </w:rPr>
              <w:t xml:space="preserve"> de </w:t>
            </w:r>
            <w:proofErr w:type="spellStart"/>
            <w:r w:rsidRPr="00F32F73">
              <w:rPr>
                <w:rFonts w:ascii="Times New Roman" w:hAnsi="Times New Roman" w:cs="Times New Roman"/>
                <w:sz w:val="24"/>
                <w:szCs w:val="24"/>
              </w:rPr>
              <w:t>xxx</w:t>
            </w:r>
            <w:proofErr w:type="spellEnd"/>
          </w:p>
        </w:tc>
        <w:tc>
          <w:tcPr>
            <w:tcW w:w="3629" w:type="dxa"/>
            <w:vAlign w:val="center"/>
          </w:tcPr>
          <w:p w14:paraId="27F1EA3B" w14:textId="77777777" w:rsidR="00F32F73" w:rsidRPr="00F32F73" w:rsidRDefault="00F32F73" w:rsidP="00F32F73">
            <w:pPr>
              <w:spacing w:line="276" w:lineRule="auto"/>
              <w:jc w:val="both"/>
              <w:rPr>
                <w:rFonts w:ascii="Times New Roman" w:hAnsi="Times New Roman" w:cs="Times New Roman"/>
                <w:sz w:val="24"/>
                <w:szCs w:val="24"/>
              </w:rPr>
            </w:pPr>
          </w:p>
        </w:tc>
        <w:tc>
          <w:tcPr>
            <w:tcW w:w="3244" w:type="dxa"/>
          </w:tcPr>
          <w:p w14:paraId="06B39D8C"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Dpto. Ciencias</w:t>
            </w:r>
            <w:proofErr w:type="gramStart"/>
            <w:r w:rsidRPr="00F32F73">
              <w:rPr>
                <w:rFonts w:ascii="Times New Roman" w:hAnsi="Times New Roman" w:cs="Times New Roman"/>
                <w:sz w:val="24"/>
                <w:szCs w:val="24"/>
              </w:rPr>
              <w:t xml:space="preserve"> ….</w:t>
            </w:r>
            <w:proofErr w:type="gramEnd"/>
          </w:p>
        </w:tc>
      </w:tr>
      <w:tr w:rsidR="00F32F73" w:rsidRPr="00F32F73" w14:paraId="252249AF" w14:textId="77777777" w:rsidTr="0036208F">
        <w:tc>
          <w:tcPr>
            <w:tcW w:w="1955" w:type="dxa"/>
            <w:vAlign w:val="center"/>
          </w:tcPr>
          <w:p w14:paraId="77BD088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Resolución No. </w:t>
            </w:r>
            <w:proofErr w:type="spellStart"/>
            <w:r w:rsidRPr="00F32F73">
              <w:rPr>
                <w:rFonts w:ascii="Times New Roman" w:hAnsi="Times New Roman" w:cs="Times New Roman"/>
                <w:sz w:val="24"/>
                <w:szCs w:val="24"/>
              </w:rPr>
              <w:t>xx</w:t>
            </w:r>
            <w:proofErr w:type="spellEnd"/>
            <w:r w:rsidRPr="00F32F73">
              <w:rPr>
                <w:rFonts w:ascii="Times New Roman" w:hAnsi="Times New Roman" w:cs="Times New Roman"/>
                <w:sz w:val="24"/>
                <w:szCs w:val="24"/>
              </w:rPr>
              <w:t xml:space="preserve"> de </w:t>
            </w:r>
            <w:proofErr w:type="spellStart"/>
            <w:r w:rsidRPr="00F32F73">
              <w:rPr>
                <w:rFonts w:ascii="Times New Roman" w:hAnsi="Times New Roman" w:cs="Times New Roman"/>
                <w:sz w:val="24"/>
                <w:szCs w:val="24"/>
              </w:rPr>
              <w:t>xxx</w:t>
            </w:r>
            <w:proofErr w:type="spellEnd"/>
          </w:p>
        </w:tc>
        <w:tc>
          <w:tcPr>
            <w:tcW w:w="3629" w:type="dxa"/>
            <w:vAlign w:val="center"/>
          </w:tcPr>
          <w:p w14:paraId="29FD912B" w14:textId="77777777" w:rsidR="00F32F73" w:rsidRPr="00F32F73" w:rsidRDefault="00F32F73" w:rsidP="00F32F73">
            <w:pPr>
              <w:spacing w:line="276" w:lineRule="auto"/>
              <w:jc w:val="both"/>
              <w:rPr>
                <w:rFonts w:ascii="Times New Roman" w:hAnsi="Times New Roman" w:cs="Times New Roman"/>
                <w:sz w:val="24"/>
                <w:szCs w:val="24"/>
              </w:rPr>
            </w:pPr>
          </w:p>
        </w:tc>
        <w:tc>
          <w:tcPr>
            <w:tcW w:w="3244" w:type="dxa"/>
          </w:tcPr>
          <w:p w14:paraId="7FB6DBFC"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Dpto. Ciencias</w:t>
            </w:r>
            <w:proofErr w:type="gramStart"/>
            <w:r w:rsidRPr="00F32F73">
              <w:rPr>
                <w:rFonts w:ascii="Times New Roman" w:hAnsi="Times New Roman" w:cs="Times New Roman"/>
                <w:sz w:val="24"/>
                <w:szCs w:val="24"/>
              </w:rPr>
              <w:t xml:space="preserve"> ….</w:t>
            </w:r>
            <w:proofErr w:type="gramEnd"/>
          </w:p>
        </w:tc>
      </w:tr>
      <w:tr w:rsidR="00F32F73" w:rsidRPr="00F32F73" w14:paraId="5D37F234" w14:textId="77777777" w:rsidTr="0036208F">
        <w:tc>
          <w:tcPr>
            <w:tcW w:w="1955" w:type="dxa"/>
            <w:vAlign w:val="center"/>
          </w:tcPr>
          <w:p w14:paraId="2F719139"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Resolución No. </w:t>
            </w:r>
            <w:proofErr w:type="spellStart"/>
            <w:r w:rsidRPr="00F32F73">
              <w:rPr>
                <w:rFonts w:ascii="Times New Roman" w:hAnsi="Times New Roman" w:cs="Times New Roman"/>
                <w:sz w:val="24"/>
                <w:szCs w:val="24"/>
              </w:rPr>
              <w:t>xx</w:t>
            </w:r>
            <w:proofErr w:type="spellEnd"/>
            <w:r w:rsidRPr="00F32F73">
              <w:rPr>
                <w:rFonts w:ascii="Times New Roman" w:hAnsi="Times New Roman" w:cs="Times New Roman"/>
                <w:sz w:val="24"/>
                <w:szCs w:val="24"/>
              </w:rPr>
              <w:t xml:space="preserve"> de </w:t>
            </w:r>
            <w:proofErr w:type="spellStart"/>
            <w:r w:rsidRPr="00F32F73">
              <w:rPr>
                <w:rFonts w:ascii="Times New Roman" w:hAnsi="Times New Roman" w:cs="Times New Roman"/>
                <w:sz w:val="24"/>
                <w:szCs w:val="24"/>
              </w:rPr>
              <w:t>xxx</w:t>
            </w:r>
            <w:proofErr w:type="spellEnd"/>
          </w:p>
        </w:tc>
        <w:tc>
          <w:tcPr>
            <w:tcW w:w="3629" w:type="dxa"/>
            <w:vAlign w:val="center"/>
          </w:tcPr>
          <w:p w14:paraId="32DCF899" w14:textId="77777777" w:rsidR="00F32F73" w:rsidRPr="00F32F73" w:rsidRDefault="00F32F73" w:rsidP="00F32F73">
            <w:pPr>
              <w:spacing w:line="276" w:lineRule="auto"/>
              <w:jc w:val="both"/>
              <w:rPr>
                <w:rFonts w:ascii="Times New Roman" w:hAnsi="Times New Roman" w:cs="Times New Roman"/>
                <w:sz w:val="24"/>
                <w:szCs w:val="24"/>
              </w:rPr>
            </w:pPr>
          </w:p>
        </w:tc>
        <w:tc>
          <w:tcPr>
            <w:tcW w:w="3244" w:type="dxa"/>
          </w:tcPr>
          <w:p w14:paraId="6239C49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Dpto. Ciencias</w:t>
            </w:r>
            <w:proofErr w:type="gramStart"/>
            <w:r w:rsidRPr="00F32F73">
              <w:rPr>
                <w:rFonts w:ascii="Times New Roman" w:hAnsi="Times New Roman" w:cs="Times New Roman"/>
                <w:sz w:val="24"/>
                <w:szCs w:val="24"/>
              </w:rPr>
              <w:t xml:space="preserve"> ….</w:t>
            </w:r>
            <w:proofErr w:type="gramEnd"/>
          </w:p>
        </w:tc>
      </w:tr>
    </w:tbl>
    <w:p w14:paraId="46539FD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Elaborado. Programa de XXXXXXXX </w:t>
      </w:r>
    </w:p>
    <w:p w14:paraId="1126D01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Fuente. Recursos Humanos UFPS</w:t>
      </w:r>
    </w:p>
    <w:p w14:paraId="190AFBC6" w14:textId="77777777" w:rsidR="00F32F73" w:rsidRPr="00F32F73" w:rsidRDefault="00F32F73" w:rsidP="00F32F73">
      <w:pPr>
        <w:spacing w:line="276" w:lineRule="auto"/>
        <w:jc w:val="both"/>
        <w:rPr>
          <w:rFonts w:ascii="Times New Roman" w:hAnsi="Times New Roman" w:cs="Times New Roman"/>
          <w:sz w:val="24"/>
          <w:szCs w:val="24"/>
        </w:rPr>
      </w:pPr>
    </w:p>
    <w:p w14:paraId="55698B7B"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el marco de la contratación establecida de acuerdo a los criterios normativos que ya se especificaron en el </w:t>
      </w:r>
      <w:r w:rsidRPr="00F32F73">
        <w:rPr>
          <w:rFonts w:ascii="Times New Roman" w:hAnsi="Times New Roman" w:cs="Times New Roman"/>
          <w:color w:val="C00000"/>
          <w:sz w:val="24"/>
          <w:szCs w:val="24"/>
        </w:rPr>
        <w:t xml:space="preserve">anexo </w:t>
      </w: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color w:val="C00000"/>
          <w:sz w:val="24"/>
          <w:szCs w:val="24"/>
        </w:rPr>
        <w:t xml:space="preserve"> </w:t>
      </w:r>
      <w:r w:rsidRPr="00F32F73">
        <w:rPr>
          <w:rFonts w:ascii="Times New Roman" w:hAnsi="Times New Roman" w:cs="Times New Roman"/>
          <w:sz w:val="24"/>
          <w:szCs w:val="24"/>
        </w:rPr>
        <w:t>(b. Descripción del histórico de vinculación de los profesores del programa académico y justificación comparativa frente al plan de vinculación definido para la vigencia anterior del registro calificado), el programa académico de XXXXXXXX, desde la Universidad Francisco de Paula Santander ha designado docentes con el perfil requerido para orientar los cursos que están plasmados en el Plan de Estudio y que se requieren para dar respuesta a las necesidades de formación de los y las futuras profesionales y con ello dar respuesta a las demandas de contexto internacional, nacional, regional y local desde una perspectiva de universidad pública pero además, ubicada en contexto fronterizo.</w:t>
      </w:r>
    </w:p>
    <w:p w14:paraId="4D18E27F" w14:textId="77777777" w:rsidR="00F32F73" w:rsidRPr="00F32F73" w:rsidRDefault="00F32F73" w:rsidP="00F32F73">
      <w:pPr>
        <w:spacing w:line="276" w:lineRule="auto"/>
        <w:jc w:val="both"/>
        <w:rPr>
          <w:rFonts w:ascii="Times New Roman" w:hAnsi="Times New Roman" w:cs="Times New Roman"/>
          <w:sz w:val="24"/>
          <w:szCs w:val="24"/>
          <w:lang w:val="es-MX"/>
        </w:rPr>
      </w:pPr>
    </w:p>
    <w:p w14:paraId="4EB602CB"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este sentido, en el </w:t>
      </w:r>
      <w:r w:rsidRPr="00F32F73">
        <w:rPr>
          <w:rFonts w:ascii="Times New Roman" w:hAnsi="Times New Roman" w:cs="Times New Roman"/>
          <w:color w:val="C00000"/>
          <w:sz w:val="24"/>
          <w:szCs w:val="24"/>
        </w:rPr>
        <w:t xml:space="preserve">anexo </w:t>
      </w:r>
      <w:proofErr w:type="spellStart"/>
      <w:r w:rsidRPr="00F32F73">
        <w:rPr>
          <w:rFonts w:ascii="Times New Roman" w:hAnsi="Times New Roman" w:cs="Times New Roman"/>
          <w:color w:val="C00000"/>
          <w:sz w:val="24"/>
          <w:szCs w:val="24"/>
        </w:rPr>
        <w:t>N°</w:t>
      </w:r>
      <w:proofErr w:type="spellEnd"/>
      <w:r w:rsidRPr="00F32F73">
        <w:rPr>
          <w:rFonts w:ascii="Times New Roman" w:hAnsi="Times New Roman" w:cs="Times New Roman"/>
          <w:sz w:val="24"/>
          <w:szCs w:val="24"/>
        </w:rPr>
        <w:t xml:space="preserve">, se indica semestre por semestre la composición del grupo de profesores del programa de XXXXXXXX durante los últimos siete años, señalando en cada cuadro las características solicitadas, tales como contratación o vinculación, dedicación, nivel de escolaridad y formación, de conformidad con la información proporcionada por la oficina de recursos humanos de la UFPS. </w:t>
      </w:r>
    </w:p>
    <w:p w14:paraId="124C9A37" w14:textId="7777777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p>
    <w:p w14:paraId="1FC4F9F0" w14:textId="65F64B07" w:rsidR="00F32F73" w:rsidRPr="00F32F73" w:rsidRDefault="00F32F73" w:rsidP="00F32F73">
      <w:pPr>
        <w:spacing w:line="276" w:lineRule="auto"/>
        <w:jc w:val="both"/>
        <w:rPr>
          <w:rFonts w:ascii="Times New Roman" w:hAnsi="Times New Roman" w:cs="Times New Roman"/>
          <w:b/>
          <w:bCs/>
          <w:color w:val="000000" w:themeColor="text1"/>
          <w:sz w:val="24"/>
          <w:szCs w:val="24"/>
          <w:lang w:val="es-ES_tradnl"/>
        </w:rPr>
      </w:pPr>
      <w:r w:rsidRPr="00F32F73">
        <w:rPr>
          <w:rFonts w:ascii="Times New Roman" w:hAnsi="Times New Roman" w:cs="Times New Roman"/>
          <w:b/>
          <w:bCs/>
          <w:color w:val="000000" w:themeColor="text1"/>
          <w:sz w:val="24"/>
          <w:szCs w:val="24"/>
          <w:lang w:val="es-ES_tradnl"/>
        </w:rPr>
        <w:t>7.</w:t>
      </w:r>
      <w:r w:rsidRPr="00F32F73">
        <w:rPr>
          <w:rFonts w:ascii="Times New Roman" w:hAnsi="Times New Roman" w:cs="Times New Roman"/>
          <w:b/>
          <w:bCs/>
          <w:sz w:val="24"/>
          <w:szCs w:val="24"/>
          <w:lang w:val="es-ES_tradnl"/>
        </w:rPr>
        <w:t>2</w:t>
      </w:r>
      <w:r>
        <w:rPr>
          <w:rFonts w:ascii="Times New Roman" w:hAnsi="Times New Roman" w:cs="Times New Roman"/>
          <w:b/>
          <w:bCs/>
          <w:sz w:val="24"/>
          <w:szCs w:val="24"/>
          <w:lang w:val="es-ES_tradnl"/>
        </w:rPr>
        <w:t>.1</w:t>
      </w:r>
      <w:r w:rsidRPr="00F32F73">
        <w:rPr>
          <w:rFonts w:ascii="Times New Roman" w:hAnsi="Times New Roman" w:cs="Times New Roman"/>
          <w:b/>
          <w:bCs/>
          <w:sz w:val="24"/>
          <w:szCs w:val="24"/>
          <w:lang w:val="es-ES_tradnl"/>
        </w:rPr>
        <w:t xml:space="preserve"> </w:t>
      </w:r>
      <w:r w:rsidRPr="00F32F73">
        <w:rPr>
          <w:rFonts w:ascii="Times New Roman" w:hAnsi="Times New Roman" w:cs="Times New Roman"/>
          <w:b/>
          <w:bCs/>
          <w:sz w:val="24"/>
          <w:szCs w:val="24"/>
        </w:rPr>
        <w:t>Perfiles de los profesores</w:t>
      </w:r>
    </w:p>
    <w:p w14:paraId="62B52A60" w14:textId="77777777" w:rsidR="00F32F73" w:rsidRPr="00F32F73" w:rsidRDefault="00F32F73" w:rsidP="00F32F73">
      <w:pPr>
        <w:pStyle w:val="Estilo7"/>
        <w:spacing w:after="0" w:line="276" w:lineRule="auto"/>
        <w:rPr>
          <w:b/>
          <w:bCs/>
          <w:szCs w:val="24"/>
        </w:rPr>
      </w:pPr>
    </w:p>
    <w:p w14:paraId="5B279BEF" w14:textId="77777777" w:rsidR="00F32F73" w:rsidRPr="00F32F73" w:rsidRDefault="00F32F73" w:rsidP="00F32F73">
      <w:pPr>
        <w:pStyle w:val="Estilo7"/>
        <w:spacing w:after="0" w:line="276" w:lineRule="auto"/>
        <w:rPr>
          <w:b/>
          <w:bCs/>
          <w:szCs w:val="24"/>
        </w:rPr>
      </w:pPr>
      <w:r w:rsidRPr="00F32F73">
        <w:rPr>
          <w:b/>
          <w:bCs/>
          <w:szCs w:val="24"/>
        </w:rPr>
        <w:t>Descripción de los perfiles de los profesores del programa, actualizados a las dinámicas de la nueva vigencia del registro calificado.</w:t>
      </w:r>
    </w:p>
    <w:p w14:paraId="199611B8" w14:textId="77777777" w:rsidR="00F32F73" w:rsidRPr="00F32F73" w:rsidRDefault="00F32F73" w:rsidP="00F32F73">
      <w:pPr>
        <w:spacing w:line="276" w:lineRule="auto"/>
        <w:jc w:val="both"/>
        <w:rPr>
          <w:rFonts w:ascii="Times New Roman" w:eastAsia="Times New Roman" w:hAnsi="Times New Roman" w:cs="Times New Roman"/>
          <w:sz w:val="24"/>
          <w:szCs w:val="24"/>
        </w:rPr>
      </w:pPr>
    </w:p>
    <w:p w14:paraId="2D3276EB" w14:textId="77777777" w:rsidR="00F32F73" w:rsidRPr="00F32F73" w:rsidRDefault="00F32F73" w:rsidP="00F32F73">
      <w:pPr>
        <w:spacing w:line="276" w:lineRule="auto"/>
        <w:jc w:val="both"/>
        <w:rPr>
          <w:rFonts w:ascii="Times New Roman" w:eastAsia="Times New Roman" w:hAnsi="Times New Roman" w:cs="Times New Roman"/>
          <w:sz w:val="24"/>
          <w:szCs w:val="24"/>
        </w:rPr>
      </w:pPr>
      <w:r w:rsidRPr="00F32F73">
        <w:rPr>
          <w:rFonts w:ascii="Times New Roman" w:eastAsia="Times New Roman" w:hAnsi="Times New Roman" w:cs="Times New Roman"/>
          <w:sz w:val="24"/>
          <w:szCs w:val="24"/>
        </w:rPr>
        <w:t xml:space="preserve">La Universidad Francisco de Paula Santander, entendiendo que el perfil del profesor se enmarca dentro del Enfoque Dialógico Crítico, el cual entiende la pedagogía como una acción: </w:t>
      </w:r>
    </w:p>
    <w:p w14:paraId="0408DC42"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reconozca al ser humano como el centro del proceso de aprendizaje en el marco de un mundo globalizado y ante las demandas que exige la llamada cuarta revolución </w:t>
      </w:r>
      <w:r w:rsidRPr="00F32F73">
        <w:rPr>
          <w:rFonts w:ascii="Times New Roman" w:hAnsi="Times New Roman" w:cs="Times New Roman"/>
          <w:sz w:val="24"/>
          <w:szCs w:val="24"/>
        </w:rPr>
        <w:lastRenderedPageBreak/>
        <w:t xml:space="preserve">industrial. </w:t>
      </w:r>
    </w:p>
    <w:p w14:paraId="62F67D02"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sea pertinente, que responda a las nuevas exigencias del mundo laboral. </w:t>
      </w:r>
    </w:p>
    <w:p w14:paraId="252695F0"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sea reflexiva, crítica, constructiva y comunicativa, a partir de una visión propositiva sobre la humanidad, fundada en la esperanza y en la preservación del planeta y en la construcción de una cultura de paz y desarrollo sostenible. </w:t>
      </w:r>
    </w:p>
    <w:p w14:paraId="5452D45B"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Que motive el aprender a aprender desde una visión de la educación permanente a lo largo de toda la vida. </w:t>
      </w:r>
    </w:p>
    <w:p w14:paraId="08A97B6E" w14:textId="77777777" w:rsidR="00F32F73" w:rsidRPr="00F32F73" w:rsidRDefault="00F32F73" w:rsidP="00F32F73">
      <w:pPr>
        <w:pStyle w:val="Prrafodelista"/>
        <w:widowControl w:val="0"/>
        <w:numPr>
          <w:ilvl w:val="0"/>
          <w:numId w:val="10"/>
        </w:numPr>
        <w:autoSpaceDE w:val="0"/>
        <w:autoSpaceDN w:val="0"/>
        <w:spacing w:after="0" w:line="276" w:lineRule="auto"/>
        <w:jc w:val="both"/>
        <w:rPr>
          <w:rFonts w:ascii="Times New Roman" w:hAnsi="Times New Roman" w:cs="Times New Roman"/>
          <w:sz w:val="24"/>
          <w:szCs w:val="24"/>
        </w:rPr>
      </w:pPr>
      <w:r w:rsidRPr="00F32F73">
        <w:rPr>
          <w:rFonts w:ascii="Times New Roman" w:hAnsi="Times New Roman" w:cs="Times New Roman"/>
          <w:sz w:val="24"/>
          <w:szCs w:val="24"/>
        </w:rPr>
        <w:t>Que convierta la experiencia de clase en un laboratorio de innovación y en la búsqueda de nuevas maneras de resolver los problemas.  (Urbina, 2022)</w:t>
      </w:r>
    </w:p>
    <w:p w14:paraId="68F0F2AA" w14:textId="77777777" w:rsidR="00F32F73" w:rsidRPr="00F32F73" w:rsidRDefault="00F32F73" w:rsidP="00F32F73">
      <w:pPr>
        <w:spacing w:line="276" w:lineRule="auto"/>
        <w:jc w:val="both"/>
        <w:rPr>
          <w:rFonts w:ascii="Times New Roman" w:eastAsia="Times New Roman" w:hAnsi="Times New Roman" w:cs="Times New Roman"/>
          <w:sz w:val="24"/>
          <w:szCs w:val="24"/>
          <w:lang w:val="es-419"/>
        </w:rPr>
      </w:pPr>
    </w:p>
    <w:p w14:paraId="7E9A5D7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eastAsia="Times New Roman" w:hAnsi="Times New Roman" w:cs="Times New Roman"/>
          <w:sz w:val="24"/>
          <w:szCs w:val="24"/>
          <w:lang w:val="es-419"/>
        </w:rPr>
        <w:t xml:space="preserve">Sumado a lo anterior, </w:t>
      </w:r>
      <w:r w:rsidRPr="00F32F73">
        <w:rPr>
          <w:rFonts w:ascii="Times New Roman" w:hAnsi="Times New Roman" w:cs="Times New Roman"/>
          <w:sz w:val="24"/>
          <w:szCs w:val="24"/>
        </w:rPr>
        <w:t xml:space="preserve">el profesor del programa de XXXXXXXX se acoge a los principios institucionales expresados en el </w:t>
      </w:r>
      <w:hyperlink r:id="rId31" w:history="1">
        <w:r w:rsidRPr="00F32F73">
          <w:rPr>
            <w:rStyle w:val="Hipervnculo"/>
            <w:rFonts w:ascii="Times New Roman" w:hAnsi="Times New Roman" w:cs="Times New Roman"/>
            <w:sz w:val="24"/>
            <w:szCs w:val="24"/>
          </w:rPr>
          <w:t>Documento Enfoque Pedagógico Dialógico crítico</w:t>
        </w:r>
      </w:hyperlink>
      <w:r w:rsidRPr="00F32F73">
        <w:rPr>
          <w:rFonts w:ascii="Times New Roman" w:hAnsi="Times New Roman" w:cs="Times New Roman"/>
          <w:sz w:val="24"/>
          <w:szCs w:val="24"/>
        </w:rPr>
        <w:t xml:space="preserve"> (2022, PÁG. 18 a 21) que definen </w:t>
      </w:r>
      <w:proofErr w:type="gramStart"/>
      <w:r w:rsidRPr="00F32F73">
        <w:rPr>
          <w:rFonts w:ascii="Times New Roman" w:hAnsi="Times New Roman" w:cs="Times New Roman"/>
          <w:sz w:val="24"/>
          <w:szCs w:val="24"/>
        </w:rPr>
        <w:t>las perfiles</w:t>
      </w:r>
      <w:proofErr w:type="gramEnd"/>
      <w:r w:rsidRPr="00F32F73">
        <w:rPr>
          <w:rFonts w:ascii="Times New Roman" w:hAnsi="Times New Roman" w:cs="Times New Roman"/>
          <w:sz w:val="24"/>
          <w:szCs w:val="24"/>
        </w:rPr>
        <w:t xml:space="preserve"> de nuestro cuerpo profesoral, los docentes del programa académico de XXXXXXXX se caracterizan por: </w:t>
      </w:r>
    </w:p>
    <w:p w14:paraId="02FF914B" w14:textId="77777777" w:rsidR="00F32F73" w:rsidRPr="00F32F73" w:rsidRDefault="00F32F73" w:rsidP="00F32F73">
      <w:pPr>
        <w:spacing w:line="276" w:lineRule="auto"/>
        <w:jc w:val="both"/>
        <w:rPr>
          <w:rFonts w:ascii="Times New Roman" w:hAnsi="Times New Roman" w:cs="Times New Roman"/>
          <w:sz w:val="24"/>
          <w:szCs w:val="24"/>
        </w:rPr>
      </w:pPr>
    </w:p>
    <w:p w14:paraId="2175AA9D"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La pedagogía es un acto ético, creativo y transformador enfocado a la formación integral del ser humano</w:t>
      </w:r>
    </w:p>
    <w:p w14:paraId="3A1EFDA3"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51F53453"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El docente de XXXXXXXX reconoce un enfoque pedagógico que asume la pedagogía como un acto ético, entiende la docencia universitaria como un acto intelectual y creativo encaminado a la construcción de conocimiento y a la formación integral de los jóvenes, con la pretensión de lograr el bien de las personas y de la sociedad. Por lo tanto, la pedagogía no constituye solamente un ejercicio instrumental, sino una acción consciente que contribuye a la formación de librepensadores y a la formación de personas justas, responsables y comprometidas con la defensa de la vida en todas sus manifestaciones.</w:t>
      </w:r>
    </w:p>
    <w:p w14:paraId="46E53363" w14:textId="77777777" w:rsidR="00F32F73" w:rsidRPr="00F32F73" w:rsidRDefault="00F32F73" w:rsidP="00F32F73">
      <w:pPr>
        <w:pStyle w:val="Prrafodelista"/>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 </w:t>
      </w:r>
    </w:p>
    <w:p w14:paraId="61F131A2"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El centro del proceso formativo es el ser humano en sus múltiples dimensiones y complejidades</w:t>
      </w:r>
    </w:p>
    <w:p w14:paraId="7D09F76E"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Los docentes de XXXXXXXX centralizan su interés en la formación del ser humano, entendiendo a la persona como un ser complejo, diverso y autónomo, con capacidades para desarrollar aprendizajes autónomos. De esta manera, se asume la inclusión educativa y el respeto a la diversidad de pensamiento (de género, de ideología política, de creencia cultural o religioso), y en general, reconoce y respeta todas las manifestaciones, posibilidades y necesidades de la persona, en el marco de la constitución y la Ley, y de las normas internas de la institución.</w:t>
      </w:r>
    </w:p>
    <w:p w14:paraId="0266202A"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22EC9FA3"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 xml:space="preserve">La pedagogía es un proceso subjetivo e intersubjetivo de carácter creativo, </w:t>
      </w:r>
      <w:r w:rsidRPr="00F32F73">
        <w:rPr>
          <w:rFonts w:ascii="Times New Roman" w:hAnsi="Times New Roman" w:cs="Times New Roman"/>
          <w:i/>
          <w:sz w:val="24"/>
          <w:szCs w:val="24"/>
        </w:rPr>
        <w:lastRenderedPageBreak/>
        <w:t>dialogante y crítico y en permanente cambio.</w:t>
      </w:r>
    </w:p>
    <w:p w14:paraId="6AB4E26B"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El docente de XXXXXXXX entiende la pedagogía como un proceso en el cual los sujetos de manera autónoma desarrollan sus actividades formativas, en un ambiente de aprendizaje que facilita la construcción colectiva del conocimiento, a través del trabajo cooperativo, la discusión y la crítica constructiva, el intercambio de ideas, la autoevaluación y la evaluación entre pares (</w:t>
      </w:r>
      <w:proofErr w:type="spellStart"/>
      <w:r w:rsidRPr="00F32F73">
        <w:rPr>
          <w:rFonts w:ascii="Times New Roman" w:hAnsi="Times New Roman" w:cs="Times New Roman"/>
          <w:sz w:val="24"/>
          <w:szCs w:val="24"/>
        </w:rPr>
        <w:t>co-evaluación</w:t>
      </w:r>
      <w:proofErr w:type="spellEnd"/>
      <w:r w:rsidRPr="00F32F73">
        <w:rPr>
          <w:rFonts w:ascii="Times New Roman" w:hAnsi="Times New Roman" w:cs="Times New Roman"/>
          <w:sz w:val="24"/>
          <w:szCs w:val="24"/>
        </w:rPr>
        <w:t>).</w:t>
      </w:r>
    </w:p>
    <w:p w14:paraId="385F082D"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30C97001"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La clase se concibe como un taller de investigación formativa, tanto para la formulación como para la resolución de problemas relacionados con la asignatura.</w:t>
      </w:r>
    </w:p>
    <w:p w14:paraId="3ADA9F0B" w14:textId="77777777" w:rsidR="00F32F73" w:rsidRPr="00F32F73" w:rsidRDefault="00F32F73" w:rsidP="00F32F73">
      <w:pPr>
        <w:pStyle w:val="Prrafodelista"/>
        <w:spacing w:line="276" w:lineRule="auto"/>
        <w:ind w:left="1211"/>
        <w:jc w:val="both"/>
        <w:rPr>
          <w:rFonts w:ascii="Times New Roman" w:hAnsi="Times New Roman" w:cs="Times New Roman"/>
          <w:i/>
          <w:sz w:val="24"/>
          <w:szCs w:val="24"/>
        </w:rPr>
      </w:pPr>
    </w:p>
    <w:p w14:paraId="70144A2D"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Para el docente de XXXXXXXX, la clase es el espacio natural para el encuentro pedagógico a través de diversos medios con el fin de promover estrategias pedagógicas encaminadas a la creación de una cultura de la investigación formativa; por lo tanto, se privilegian actividades que estimulen el desarrollo de capacidades para formular preguntas de investigación, estructurar proyectos, resolver problemas relacionados con la asignatura, estudios de caso, entre otras acciones.</w:t>
      </w:r>
    </w:p>
    <w:p w14:paraId="556E90BD"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0DB38E30"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Se entiende el diálogo y la crítica como un acto educativo fundado en la esperanza y como un ejercicio permanente para el cuidado de sí y el cuidado del mundo.</w:t>
      </w:r>
    </w:p>
    <w:p w14:paraId="3C626DA7"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27156B92"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Para los docentes de XXXXXXXX, el diálogo y la crítica se asumen como ejercicios inherentes al ejercicio cotidiano de la clase, se entienden como actividades propositivas que van más allá de los cuestionamientos, los juicios y valoraciones sobre un tema o asunto tratado en el curso. Se entiende el diálogo y la crítica desde la visión de la corriente </w:t>
      </w:r>
      <w:proofErr w:type="spellStart"/>
      <w:r w:rsidRPr="00F32F73">
        <w:rPr>
          <w:rFonts w:ascii="Times New Roman" w:hAnsi="Times New Roman" w:cs="Times New Roman"/>
          <w:sz w:val="24"/>
          <w:szCs w:val="24"/>
        </w:rPr>
        <w:t>postcrítica</w:t>
      </w:r>
      <w:proofErr w:type="spellEnd"/>
      <w:r w:rsidRPr="00F32F73">
        <w:rPr>
          <w:rFonts w:ascii="Times New Roman" w:hAnsi="Times New Roman" w:cs="Times New Roman"/>
          <w:sz w:val="24"/>
          <w:szCs w:val="24"/>
        </w:rPr>
        <w:t xml:space="preserve"> (Hodgson, </w:t>
      </w:r>
      <w:proofErr w:type="spellStart"/>
      <w:r w:rsidRPr="00F32F73">
        <w:rPr>
          <w:rFonts w:ascii="Times New Roman" w:hAnsi="Times New Roman" w:cs="Times New Roman"/>
          <w:sz w:val="24"/>
          <w:szCs w:val="24"/>
        </w:rPr>
        <w:t>Vlieghe</w:t>
      </w:r>
      <w:proofErr w:type="spellEnd"/>
      <w:r w:rsidRPr="00F32F73">
        <w:rPr>
          <w:rFonts w:ascii="Times New Roman" w:hAnsi="Times New Roman" w:cs="Times New Roman"/>
          <w:sz w:val="24"/>
          <w:szCs w:val="24"/>
        </w:rPr>
        <w:t xml:space="preserve"> y </w:t>
      </w:r>
      <w:proofErr w:type="spellStart"/>
      <w:r w:rsidRPr="00F32F73">
        <w:rPr>
          <w:rFonts w:ascii="Times New Roman" w:hAnsi="Times New Roman" w:cs="Times New Roman"/>
          <w:sz w:val="24"/>
          <w:szCs w:val="24"/>
        </w:rPr>
        <w:t>Zamojski</w:t>
      </w:r>
      <w:proofErr w:type="spellEnd"/>
      <w:r w:rsidRPr="00F32F73">
        <w:rPr>
          <w:rFonts w:ascii="Times New Roman" w:hAnsi="Times New Roman" w:cs="Times New Roman"/>
          <w:sz w:val="24"/>
          <w:szCs w:val="24"/>
        </w:rPr>
        <w:t xml:space="preserve">, 2020), que entiende la educación como una actividad que tiene como fundamento la esperanza, el autocuidado y el cuidado del mundo. </w:t>
      </w:r>
    </w:p>
    <w:p w14:paraId="7BCC99F3" w14:textId="77777777" w:rsidR="00F32F73" w:rsidRPr="00F32F73" w:rsidRDefault="00F32F73" w:rsidP="00F32F73">
      <w:pPr>
        <w:spacing w:line="276" w:lineRule="auto"/>
        <w:jc w:val="both"/>
        <w:rPr>
          <w:rFonts w:ascii="Times New Roman" w:hAnsi="Times New Roman" w:cs="Times New Roman"/>
          <w:sz w:val="24"/>
          <w:szCs w:val="24"/>
        </w:rPr>
      </w:pPr>
    </w:p>
    <w:p w14:paraId="733AFE47" w14:textId="77777777" w:rsidR="00F32F73" w:rsidRPr="00F32F73" w:rsidRDefault="00F32F73" w:rsidP="00F32F73">
      <w:pPr>
        <w:pStyle w:val="Prrafodelista"/>
        <w:widowControl w:val="0"/>
        <w:numPr>
          <w:ilvl w:val="0"/>
          <w:numId w:val="9"/>
        </w:numPr>
        <w:autoSpaceDE w:val="0"/>
        <w:autoSpaceDN w:val="0"/>
        <w:spacing w:after="0" w:line="276" w:lineRule="auto"/>
        <w:jc w:val="both"/>
        <w:rPr>
          <w:rFonts w:ascii="Times New Roman" w:hAnsi="Times New Roman" w:cs="Times New Roman"/>
          <w:i/>
          <w:sz w:val="24"/>
          <w:szCs w:val="24"/>
        </w:rPr>
      </w:pPr>
      <w:r w:rsidRPr="00F32F73">
        <w:rPr>
          <w:rFonts w:ascii="Times New Roman" w:hAnsi="Times New Roman" w:cs="Times New Roman"/>
          <w:i/>
          <w:sz w:val="24"/>
          <w:szCs w:val="24"/>
        </w:rPr>
        <w:t>El maestro es un actor fundamental del acto pedagógico en calidad de orientador y provocador de aprendizajes</w:t>
      </w:r>
    </w:p>
    <w:p w14:paraId="3939E580" w14:textId="77777777" w:rsidR="00F32F73" w:rsidRPr="00F32F73" w:rsidRDefault="00F32F73" w:rsidP="00F32F73">
      <w:pPr>
        <w:spacing w:line="276" w:lineRule="auto"/>
        <w:jc w:val="both"/>
        <w:rPr>
          <w:rFonts w:ascii="Times New Roman" w:hAnsi="Times New Roman" w:cs="Times New Roman"/>
          <w:sz w:val="24"/>
          <w:szCs w:val="24"/>
        </w:rPr>
      </w:pPr>
    </w:p>
    <w:p w14:paraId="7D263524"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El enfoque dialógico crítico reivindica la función del docente de XXXXXXXX, su papel junto al estudiante constituye el centro del proceso educativo. Su trabajo no se limita a dictar “una clase”, va más allá de preparar un tema, exponer y luego evaluar. Su rol de orientador y provocador de aprendizajes le otorga un estatus especial, y le asigna funciones adicionales </w:t>
      </w:r>
      <w:r w:rsidRPr="00F32F73">
        <w:rPr>
          <w:rFonts w:ascii="Times New Roman" w:hAnsi="Times New Roman" w:cs="Times New Roman"/>
          <w:sz w:val="24"/>
          <w:szCs w:val="24"/>
        </w:rPr>
        <w:lastRenderedPageBreak/>
        <w:t xml:space="preserve">como investigador o directivo docente, además de su compromiso con los servicios y la responsabilidad social de la universidad. </w:t>
      </w:r>
    </w:p>
    <w:p w14:paraId="3DD19785" w14:textId="77777777" w:rsidR="00F32F73" w:rsidRPr="00F32F73" w:rsidRDefault="00F32F73" w:rsidP="00F32F73">
      <w:pPr>
        <w:spacing w:line="276" w:lineRule="auto"/>
        <w:jc w:val="both"/>
        <w:rPr>
          <w:rFonts w:ascii="Times New Roman" w:hAnsi="Times New Roman" w:cs="Times New Roman"/>
          <w:sz w:val="24"/>
          <w:szCs w:val="24"/>
        </w:rPr>
      </w:pPr>
    </w:p>
    <w:p w14:paraId="2CAEA375" w14:textId="77777777" w:rsidR="00F32F73" w:rsidRPr="00F32F73" w:rsidRDefault="00F32F73" w:rsidP="00F32F73">
      <w:pPr>
        <w:spacing w:line="276" w:lineRule="auto"/>
        <w:jc w:val="both"/>
        <w:rPr>
          <w:rFonts w:ascii="Times New Roman" w:eastAsia="Times New Roman" w:hAnsi="Times New Roman" w:cs="Times New Roman"/>
          <w:sz w:val="24"/>
          <w:szCs w:val="24"/>
          <w:lang w:val="es-MX"/>
        </w:rPr>
      </w:pPr>
      <w:r w:rsidRPr="00F32F73">
        <w:rPr>
          <w:rFonts w:ascii="Times New Roman" w:hAnsi="Times New Roman" w:cs="Times New Roman"/>
          <w:sz w:val="24"/>
          <w:szCs w:val="24"/>
        </w:rPr>
        <w:t xml:space="preserve">El profesor de XXXXXXXX, además de altas competencias en su campo disciplinar, debe desarrollar competencias para analizar y resolver problemas, hacer comprensible un asunto problemático, tener habilidad para seleccionar los temas, elegir los recursos para apoyar la clase y la metodología que va a emplear, y un tacto especial para saber escuchar, comprender y motivar a sus estudiantes. </w:t>
      </w:r>
    </w:p>
    <w:p w14:paraId="42C186B0" w14:textId="77777777" w:rsidR="00F32F73" w:rsidRPr="00F32F73" w:rsidRDefault="00F32F73" w:rsidP="00F32F73">
      <w:pPr>
        <w:spacing w:line="276" w:lineRule="auto"/>
        <w:jc w:val="both"/>
        <w:rPr>
          <w:rFonts w:ascii="Times New Roman" w:eastAsia="Times New Roman" w:hAnsi="Times New Roman" w:cs="Times New Roman"/>
          <w:sz w:val="24"/>
          <w:szCs w:val="24"/>
        </w:rPr>
      </w:pPr>
    </w:p>
    <w:p w14:paraId="1558D6D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este sentido, el nuevo pensum se ve fortalecido en el eje disciplinar para lo cual se hace necesario reforzar la planta profesoral tiempo completo. </w:t>
      </w:r>
    </w:p>
    <w:p w14:paraId="0C36EC32" w14:textId="77777777" w:rsidR="00F32F73" w:rsidRPr="00F32F73" w:rsidRDefault="00F32F73" w:rsidP="00F32F73">
      <w:pPr>
        <w:spacing w:line="276" w:lineRule="auto"/>
        <w:jc w:val="both"/>
        <w:rPr>
          <w:rFonts w:ascii="Times New Roman" w:hAnsi="Times New Roman" w:cs="Times New Roman"/>
          <w:sz w:val="24"/>
          <w:szCs w:val="24"/>
        </w:rPr>
      </w:pPr>
    </w:p>
    <w:p w14:paraId="320FF7D5"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Para fortalecer lo anterior y atendiendo los lineamientos normativos para la vinculación docente en la Universidad Francisco de Paula Santander, el perfil conforme las necesidades del programa de XXXXXXXX en virtud de la nueva y actual malla curricular, se evidencia en la </w:t>
      </w:r>
      <w:r w:rsidRPr="00F32F73">
        <w:rPr>
          <w:rFonts w:ascii="Times New Roman" w:hAnsi="Times New Roman" w:cs="Times New Roman"/>
          <w:color w:val="FF0000"/>
          <w:sz w:val="24"/>
          <w:szCs w:val="24"/>
        </w:rPr>
        <w:t>tabla x</w:t>
      </w:r>
      <w:r w:rsidRPr="00F32F73">
        <w:rPr>
          <w:rFonts w:ascii="Times New Roman" w:hAnsi="Times New Roman" w:cs="Times New Roman"/>
          <w:sz w:val="24"/>
          <w:szCs w:val="24"/>
        </w:rPr>
        <w:t>.</w:t>
      </w:r>
    </w:p>
    <w:p w14:paraId="29A36CAA" w14:textId="77777777" w:rsidR="00F32F73" w:rsidRPr="00F32F73" w:rsidRDefault="00F32F73" w:rsidP="00F32F73">
      <w:pPr>
        <w:spacing w:line="276" w:lineRule="auto"/>
        <w:jc w:val="both"/>
        <w:rPr>
          <w:rFonts w:ascii="Times New Roman" w:hAnsi="Times New Roman" w:cs="Times New Roman"/>
          <w:sz w:val="24"/>
          <w:szCs w:val="24"/>
        </w:rPr>
      </w:pPr>
    </w:p>
    <w:p w14:paraId="7D8C77C4" w14:textId="77777777" w:rsidR="00F32F73" w:rsidRPr="00F32F73" w:rsidRDefault="00F32F73" w:rsidP="00F32F73">
      <w:pPr>
        <w:spacing w:line="276" w:lineRule="auto"/>
        <w:jc w:val="both"/>
        <w:rPr>
          <w:rFonts w:ascii="Times New Roman" w:eastAsia="Times New Roman" w:hAnsi="Times New Roman" w:cs="Times New Roman"/>
          <w:sz w:val="24"/>
          <w:szCs w:val="24"/>
        </w:rPr>
      </w:pPr>
      <w:r w:rsidRPr="00F32F73">
        <w:rPr>
          <w:rFonts w:ascii="Times New Roman" w:eastAsia="Times New Roman" w:hAnsi="Times New Roman" w:cs="Times New Roman"/>
          <w:sz w:val="24"/>
          <w:szCs w:val="24"/>
        </w:rPr>
        <w:t>No obstante, lo anterior, la Universidad Francisco de Paula Santander tal como lo establece el Capítulo IV, de la Estructura Orgánica de la Universidad Francisco de Paula Santander, los Departamentos académicos tiene la función de:</w:t>
      </w:r>
    </w:p>
    <w:p w14:paraId="10DB9B62" w14:textId="77777777" w:rsidR="00F32F73" w:rsidRPr="00F32F73" w:rsidRDefault="00F32F73" w:rsidP="00F32F73">
      <w:pPr>
        <w:spacing w:line="276" w:lineRule="auto"/>
        <w:jc w:val="both"/>
        <w:rPr>
          <w:rFonts w:ascii="Times New Roman" w:eastAsia="Times New Roman" w:hAnsi="Times New Roman" w:cs="Times New Roman"/>
          <w:sz w:val="24"/>
          <w:szCs w:val="24"/>
        </w:rPr>
      </w:pPr>
    </w:p>
    <w:p w14:paraId="53E4B7C5" w14:textId="77777777" w:rsidR="00F32F73" w:rsidRPr="00F32F73" w:rsidRDefault="00F32F73" w:rsidP="00F32F73">
      <w:pPr>
        <w:pStyle w:val="Prrafodelista"/>
        <w:numPr>
          <w:ilvl w:val="0"/>
          <w:numId w:val="21"/>
        </w:numPr>
        <w:spacing w:after="0" w:line="276" w:lineRule="auto"/>
        <w:jc w:val="both"/>
        <w:rPr>
          <w:rFonts w:ascii="Times New Roman" w:eastAsia="Times New Roman" w:hAnsi="Times New Roman" w:cs="Times New Roman"/>
          <w:sz w:val="24"/>
          <w:szCs w:val="24"/>
        </w:rPr>
      </w:pPr>
      <w:r w:rsidRPr="00F32F73">
        <w:rPr>
          <w:rFonts w:ascii="Times New Roman" w:eastAsia="Times New Roman" w:hAnsi="Times New Roman" w:cs="Times New Roman"/>
          <w:sz w:val="24"/>
          <w:szCs w:val="24"/>
        </w:rPr>
        <w:t>Seleccionar los profesores de cátedra y contratación especial de acuerdo con las reglamentaciones vigentes (Artículo 144, literal i, p. 61)</w:t>
      </w:r>
    </w:p>
    <w:p w14:paraId="086AF11D" w14:textId="77777777" w:rsidR="00F32F73" w:rsidRPr="00F32F73" w:rsidRDefault="00F32F73" w:rsidP="00F32F73">
      <w:pPr>
        <w:pStyle w:val="Prrafodelista"/>
        <w:numPr>
          <w:ilvl w:val="0"/>
          <w:numId w:val="21"/>
        </w:numPr>
        <w:spacing w:after="0" w:line="276" w:lineRule="auto"/>
        <w:jc w:val="both"/>
        <w:rPr>
          <w:rFonts w:ascii="Times New Roman" w:hAnsi="Times New Roman" w:cs="Times New Roman"/>
          <w:sz w:val="24"/>
          <w:szCs w:val="24"/>
        </w:rPr>
      </w:pPr>
      <w:r w:rsidRPr="00F32F73">
        <w:rPr>
          <w:rFonts w:ascii="Times New Roman" w:eastAsia="Times New Roman" w:hAnsi="Times New Roman" w:cs="Times New Roman"/>
          <w:sz w:val="24"/>
          <w:szCs w:val="24"/>
        </w:rPr>
        <w:t>Presentar al Decano los nombres de los candidatos a profesores de cátedra que requiere el departamento (Artículo 147, literal f, p. 63)</w:t>
      </w:r>
    </w:p>
    <w:p w14:paraId="09B09245" w14:textId="77777777" w:rsidR="00F32F73" w:rsidRPr="00F32F73" w:rsidRDefault="00F32F73" w:rsidP="00F32F73">
      <w:pPr>
        <w:spacing w:line="276" w:lineRule="auto"/>
        <w:jc w:val="both"/>
        <w:rPr>
          <w:rFonts w:ascii="Times New Roman" w:hAnsi="Times New Roman" w:cs="Times New Roman"/>
          <w:sz w:val="24"/>
          <w:szCs w:val="24"/>
        </w:rPr>
      </w:pPr>
    </w:p>
    <w:p w14:paraId="55E82566"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este sentido, el programa de XXXXXXXX acude a la planta profesoral de los diferentes departamentos de la Universidad Francisco de Paula Santander para atender la demanda de los cursos del eje humanista como estrategia de fortalecimiento curricular desde la construcción de conocimiento interdisciplinar y que según se especifica en la tabla 4, son varios los departamentos académicos que, hasta la presente fecha, asignan docentes para suplir este tipo de demandas. </w:t>
      </w:r>
    </w:p>
    <w:p w14:paraId="45EFAD12" w14:textId="77777777" w:rsidR="00F32F73" w:rsidRPr="00F32F73" w:rsidRDefault="00F32F73" w:rsidP="00F32F73">
      <w:pPr>
        <w:spacing w:line="276" w:lineRule="auto"/>
        <w:jc w:val="both"/>
        <w:rPr>
          <w:rFonts w:ascii="Times New Roman" w:hAnsi="Times New Roman" w:cs="Times New Roman"/>
          <w:b/>
          <w:bCs/>
          <w:sz w:val="24"/>
          <w:szCs w:val="24"/>
        </w:rPr>
      </w:pPr>
    </w:p>
    <w:p w14:paraId="16CF5E6A"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lastRenderedPageBreak/>
        <w:t>Tabla 4. Departamentos que apoyan con asignación docente al programa de XXXXXXXX</w:t>
      </w:r>
    </w:p>
    <w:tbl>
      <w:tblPr>
        <w:tblStyle w:val="Tablaconcuadrcula"/>
        <w:tblW w:w="0" w:type="auto"/>
        <w:tblLook w:val="04A0" w:firstRow="1" w:lastRow="0" w:firstColumn="1" w:lastColumn="0" w:noHBand="0" w:noVBand="1"/>
      </w:tblPr>
      <w:tblGrid>
        <w:gridCol w:w="2073"/>
        <w:gridCol w:w="2051"/>
        <w:gridCol w:w="4704"/>
      </w:tblGrid>
      <w:tr w:rsidR="00F32F73" w:rsidRPr="00F32F73" w14:paraId="3DA1DC93" w14:textId="77777777" w:rsidTr="0036208F">
        <w:tc>
          <w:tcPr>
            <w:tcW w:w="2073" w:type="dxa"/>
            <w:shd w:val="clear" w:color="auto" w:fill="C00000"/>
            <w:vAlign w:val="center"/>
          </w:tcPr>
          <w:p w14:paraId="2C65B7F0"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Curso o asignatura pensum vigente</w:t>
            </w:r>
          </w:p>
        </w:tc>
        <w:tc>
          <w:tcPr>
            <w:tcW w:w="2051" w:type="dxa"/>
            <w:shd w:val="clear" w:color="auto" w:fill="C00000"/>
            <w:vAlign w:val="center"/>
          </w:tcPr>
          <w:p w14:paraId="554E4B34"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Curso o asignatura nuevo pensum</w:t>
            </w:r>
          </w:p>
        </w:tc>
        <w:tc>
          <w:tcPr>
            <w:tcW w:w="4704" w:type="dxa"/>
            <w:shd w:val="clear" w:color="auto" w:fill="C00000"/>
            <w:vAlign w:val="center"/>
          </w:tcPr>
          <w:p w14:paraId="37A7DBA3"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Departamento Académico</w:t>
            </w:r>
          </w:p>
        </w:tc>
      </w:tr>
      <w:tr w:rsidR="00F32F73" w:rsidRPr="00F32F73" w14:paraId="67FCE33A" w14:textId="77777777" w:rsidTr="0036208F">
        <w:tc>
          <w:tcPr>
            <w:tcW w:w="2073" w:type="dxa"/>
            <w:vAlign w:val="center"/>
          </w:tcPr>
          <w:p w14:paraId="0597BD83" w14:textId="77777777" w:rsidR="00F32F73" w:rsidRPr="00F32F73" w:rsidRDefault="00F32F73" w:rsidP="00F32F73">
            <w:pPr>
              <w:spacing w:line="276" w:lineRule="auto"/>
              <w:jc w:val="both"/>
              <w:rPr>
                <w:rFonts w:ascii="Times New Roman" w:hAnsi="Times New Roman" w:cs="Times New Roman"/>
                <w:sz w:val="24"/>
                <w:szCs w:val="24"/>
              </w:rPr>
            </w:pPr>
          </w:p>
        </w:tc>
        <w:tc>
          <w:tcPr>
            <w:tcW w:w="2051" w:type="dxa"/>
            <w:vAlign w:val="center"/>
          </w:tcPr>
          <w:p w14:paraId="294DF05B" w14:textId="77777777" w:rsidR="00F32F73" w:rsidRPr="00F32F73" w:rsidRDefault="00F32F73" w:rsidP="00F32F73">
            <w:pPr>
              <w:spacing w:line="276" w:lineRule="auto"/>
              <w:jc w:val="both"/>
              <w:rPr>
                <w:rFonts w:ascii="Times New Roman" w:hAnsi="Times New Roman" w:cs="Times New Roman"/>
                <w:sz w:val="24"/>
                <w:szCs w:val="24"/>
              </w:rPr>
            </w:pPr>
          </w:p>
        </w:tc>
        <w:tc>
          <w:tcPr>
            <w:tcW w:w="4704" w:type="dxa"/>
            <w:vAlign w:val="center"/>
          </w:tcPr>
          <w:p w14:paraId="2E0A9B84" w14:textId="77777777" w:rsidR="00F32F73" w:rsidRPr="00F32F73" w:rsidRDefault="00F32F73" w:rsidP="00F32F73">
            <w:pPr>
              <w:spacing w:line="276" w:lineRule="auto"/>
              <w:jc w:val="both"/>
              <w:rPr>
                <w:rFonts w:ascii="Times New Roman" w:hAnsi="Times New Roman" w:cs="Times New Roman"/>
                <w:color w:val="000000"/>
                <w:sz w:val="24"/>
                <w:szCs w:val="24"/>
              </w:rPr>
            </w:pPr>
          </w:p>
        </w:tc>
      </w:tr>
      <w:tr w:rsidR="00F32F73" w:rsidRPr="00F32F73" w14:paraId="21DE4BA4" w14:textId="77777777" w:rsidTr="0036208F">
        <w:tc>
          <w:tcPr>
            <w:tcW w:w="2073" w:type="dxa"/>
            <w:vAlign w:val="center"/>
          </w:tcPr>
          <w:p w14:paraId="6BA624D3" w14:textId="77777777" w:rsidR="00F32F73" w:rsidRPr="00F32F73" w:rsidRDefault="00F32F73" w:rsidP="00F32F73">
            <w:pPr>
              <w:spacing w:line="276" w:lineRule="auto"/>
              <w:jc w:val="both"/>
              <w:rPr>
                <w:rFonts w:ascii="Times New Roman" w:hAnsi="Times New Roman" w:cs="Times New Roman"/>
                <w:sz w:val="24"/>
                <w:szCs w:val="24"/>
              </w:rPr>
            </w:pPr>
          </w:p>
        </w:tc>
        <w:tc>
          <w:tcPr>
            <w:tcW w:w="2051" w:type="dxa"/>
            <w:vAlign w:val="center"/>
          </w:tcPr>
          <w:p w14:paraId="5FDF9D0D" w14:textId="77777777" w:rsidR="00F32F73" w:rsidRPr="00F32F73" w:rsidRDefault="00F32F73" w:rsidP="00F32F73">
            <w:pPr>
              <w:spacing w:line="276" w:lineRule="auto"/>
              <w:jc w:val="both"/>
              <w:rPr>
                <w:rFonts w:ascii="Times New Roman" w:hAnsi="Times New Roman" w:cs="Times New Roman"/>
                <w:sz w:val="24"/>
                <w:szCs w:val="24"/>
              </w:rPr>
            </w:pPr>
          </w:p>
        </w:tc>
        <w:tc>
          <w:tcPr>
            <w:tcW w:w="4704" w:type="dxa"/>
            <w:vAlign w:val="center"/>
          </w:tcPr>
          <w:p w14:paraId="2098D2DE"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512E02AF" w14:textId="77777777" w:rsidTr="0036208F">
        <w:tc>
          <w:tcPr>
            <w:tcW w:w="2073" w:type="dxa"/>
            <w:vAlign w:val="center"/>
          </w:tcPr>
          <w:p w14:paraId="6808A6DF" w14:textId="77777777" w:rsidR="00F32F73" w:rsidRPr="00F32F73" w:rsidRDefault="00F32F73" w:rsidP="00F32F73">
            <w:pPr>
              <w:spacing w:line="276" w:lineRule="auto"/>
              <w:jc w:val="both"/>
              <w:rPr>
                <w:rFonts w:ascii="Times New Roman" w:hAnsi="Times New Roman" w:cs="Times New Roman"/>
                <w:sz w:val="24"/>
                <w:szCs w:val="24"/>
              </w:rPr>
            </w:pPr>
          </w:p>
        </w:tc>
        <w:tc>
          <w:tcPr>
            <w:tcW w:w="2051" w:type="dxa"/>
            <w:vAlign w:val="center"/>
          </w:tcPr>
          <w:p w14:paraId="2EF6A01D" w14:textId="77777777" w:rsidR="00F32F73" w:rsidRPr="00F32F73" w:rsidRDefault="00F32F73" w:rsidP="00F32F73">
            <w:pPr>
              <w:spacing w:line="276" w:lineRule="auto"/>
              <w:jc w:val="both"/>
              <w:rPr>
                <w:rFonts w:ascii="Times New Roman" w:eastAsia="Times New Roman" w:hAnsi="Times New Roman" w:cs="Times New Roman"/>
                <w:bCs/>
                <w:color w:val="000000"/>
                <w:sz w:val="24"/>
                <w:szCs w:val="24"/>
              </w:rPr>
            </w:pPr>
          </w:p>
        </w:tc>
        <w:tc>
          <w:tcPr>
            <w:tcW w:w="4704" w:type="dxa"/>
            <w:vAlign w:val="center"/>
          </w:tcPr>
          <w:p w14:paraId="46694FFA" w14:textId="77777777" w:rsidR="00F32F73" w:rsidRPr="00F32F73" w:rsidRDefault="00F32F73" w:rsidP="00F32F73">
            <w:pPr>
              <w:spacing w:line="276" w:lineRule="auto"/>
              <w:jc w:val="both"/>
              <w:rPr>
                <w:rFonts w:ascii="Times New Roman" w:hAnsi="Times New Roman" w:cs="Times New Roman"/>
                <w:sz w:val="24"/>
                <w:szCs w:val="24"/>
              </w:rPr>
            </w:pPr>
          </w:p>
        </w:tc>
      </w:tr>
    </w:tbl>
    <w:p w14:paraId="6D29DDB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Elaboró. Programa académico de XXXXXXXX</w:t>
      </w:r>
    </w:p>
    <w:p w14:paraId="7A2CD0FC" w14:textId="77777777" w:rsidR="00F32F73" w:rsidRPr="00F32F73" w:rsidRDefault="00F32F73" w:rsidP="00F32F73">
      <w:pPr>
        <w:pStyle w:val="Estilo7"/>
        <w:spacing w:after="0"/>
        <w:rPr>
          <w:b/>
          <w:bCs/>
          <w:szCs w:val="24"/>
        </w:rPr>
      </w:pPr>
    </w:p>
    <w:p w14:paraId="245A4344" w14:textId="77777777" w:rsidR="00F32F73" w:rsidRPr="00F32F73" w:rsidRDefault="00F32F73" w:rsidP="00F32F73">
      <w:pPr>
        <w:pStyle w:val="Estilo7"/>
        <w:spacing w:after="0" w:line="276" w:lineRule="auto"/>
        <w:rPr>
          <w:b/>
          <w:bCs/>
          <w:i/>
          <w:szCs w:val="24"/>
        </w:rPr>
      </w:pPr>
    </w:p>
    <w:p w14:paraId="35D35AF3" w14:textId="77777777" w:rsidR="00F32F73" w:rsidRPr="00F32F73" w:rsidRDefault="00F32F73" w:rsidP="00F32F73">
      <w:pPr>
        <w:pStyle w:val="Estilo7"/>
        <w:spacing w:after="0" w:line="276" w:lineRule="auto"/>
        <w:rPr>
          <w:b/>
          <w:bCs/>
          <w:sz w:val="36"/>
          <w:szCs w:val="36"/>
        </w:rPr>
      </w:pPr>
      <w:r w:rsidRPr="00F32F73">
        <w:rPr>
          <w:b/>
          <w:bCs/>
          <w:sz w:val="36"/>
          <w:szCs w:val="36"/>
        </w:rPr>
        <w:t>7.3 Seguimiento y evaluación de la asignación y gestión de las actividades de los profesores.</w:t>
      </w:r>
    </w:p>
    <w:p w14:paraId="0854EE8D" w14:textId="77777777" w:rsidR="00F32F73" w:rsidRPr="00F32F73" w:rsidRDefault="00F32F73" w:rsidP="00F32F73">
      <w:pPr>
        <w:pStyle w:val="Estilo7"/>
        <w:spacing w:after="0" w:line="276" w:lineRule="auto"/>
        <w:ind w:firstLine="0"/>
        <w:rPr>
          <w:b/>
          <w:bCs/>
          <w:szCs w:val="24"/>
        </w:rPr>
      </w:pPr>
    </w:p>
    <w:p w14:paraId="3D505BA2" w14:textId="77777777" w:rsidR="00F32F73" w:rsidRPr="00F32F73" w:rsidRDefault="00F32F73" w:rsidP="00F32F73">
      <w:pPr>
        <w:pStyle w:val="Estilo7"/>
        <w:spacing w:after="0" w:line="276" w:lineRule="auto"/>
        <w:ind w:firstLine="0"/>
        <w:rPr>
          <w:szCs w:val="24"/>
        </w:rPr>
      </w:pPr>
      <w:r w:rsidRPr="00F32F73">
        <w:rPr>
          <w:szCs w:val="24"/>
        </w:rPr>
        <w:t>Como se ha descrito ampliamente en el presente documento, el programa de XXXXXXXX se articula a las políticas de “seguimiento y evaluación de la asignación y gestión de las actividades de los profesores”. A partir de los lineamientos institucionales, el programa de XXXXXXXX desarrolla las siguientes acciones destinadas a garantizar este importante proceso relacionado con el accionar de los docentes:</w:t>
      </w:r>
    </w:p>
    <w:p w14:paraId="4ED82979" w14:textId="77777777" w:rsidR="00F32F73" w:rsidRPr="00F32F73" w:rsidRDefault="00F32F73" w:rsidP="00F32F73">
      <w:pPr>
        <w:pStyle w:val="Estilo7"/>
        <w:spacing w:after="0" w:line="276" w:lineRule="auto"/>
        <w:ind w:firstLine="0"/>
        <w:rPr>
          <w:szCs w:val="24"/>
        </w:rPr>
      </w:pPr>
    </w:p>
    <w:p w14:paraId="55BBD5B5" w14:textId="77777777" w:rsidR="00F32F73" w:rsidRPr="00F32F73" w:rsidRDefault="00F32F73" w:rsidP="00F32F73">
      <w:pPr>
        <w:pStyle w:val="Estilo7"/>
        <w:numPr>
          <w:ilvl w:val="0"/>
          <w:numId w:val="22"/>
        </w:numPr>
        <w:spacing w:after="0" w:line="276" w:lineRule="auto"/>
        <w:rPr>
          <w:szCs w:val="24"/>
        </w:rPr>
      </w:pPr>
      <w:r w:rsidRPr="00F32F73">
        <w:rPr>
          <w:szCs w:val="24"/>
        </w:rPr>
        <w:t xml:space="preserve">Evaluación semestral de los docentes en el marco de una concepción propositiva de la evaluación a través de tres momentos: la evaluación de los estudiantes, la autoevaluación de los profesores, la </w:t>
      </w:r>
      <w:proofErr w:type="spellStart"/>
      <w:r w:rsidRPr="00F32F73">
        <w:rPr>
          <w:szCs w:val="24"/>
        </w:rPr>
        <w:t>co-evaluación</w:t>
      </w:r>
      <w:proofErr w:type="spellEnd"/>
      <w:r w:rsidRPr="00F32F73">
        <w:rPr>
          <w:szCs w:val="24"/>
        </w:rPr>
        <w:t xml:space="preserve"> por parte de los departamentos académicos a los cuales está adscrito el docente, y finalmente la retroalimentación del proceso, destinado al mejoramiento continuo de aquellos aspectos por mejorar. Lo anterior se puede verificar, a manera de evidencia, en los siguientes Acuerdos y resoluciones:</w:t>
      </w:r>
    </w:p>
    <w:p w14:paraId="220256EC" w14:textId="77777777" w:rsidR="00F32F73" w:rsidRPr="00F32F73" w:rsidRDefault="00F32F73" w:rsidP="00F32F73">
      <w:pPr>
        <w:pStyle w:val="Estilo7"/>
        <w:spacing w:after="0" w:line="276" w:lineRule="auto"/>
        <w:ind w:left="1117" w:firstLine="0"/>
        <w:rPr>
          <w:szCs w:val="24"/>
          <w:lang w:bidi="es-ES"/>
        </w:rPr>
      </w:pPr>
      <w:r w:rsidRPr="00F32F73">
        <w:rPr>
          <w:szCs w:val="24"/>
        </w:rPr>
        <w:t>-</w:t>
      </w:r>
      <w:hyperlink r:id="rId32" w:history="1">
        <w:r w:rsidRPr="00F32F73">
          <w:rPr>
            <w:rStyle w:val="Hipervnculo"/>
            <w:szCs w:val="24"/>
            <w:lang w:bidi="es-ES"/>
          </w:rPr>
          <w:t>Acuerdo No. 048 del 27 de julio de 2007</w:t>
        </w:r>
      </w:hyperlink>
      <w:r w:rsidRPr="00F32F73">
        <w:rPr>
          <w:szCs w:val="24"/>
          <w:lang w:bidi="es-ES"/>
        </w:rPr>
        <w:t xml:space="preserve"> en la que se compilan los acuerdos que conforman el Estatuto General de la Universidad Francisco de Paula Santander, en su articulado 106 se establece el sistema de evaluación de la actividad del profesor universitario, el cual tiene como propósito buscar el mejoramiento de la docencia y de las actividades de investigación y extensión.</w:t>
      </w:r>
    </w:p>
    <w:p w14:paraId="4ECD713A" w14:textId="77777777" w:rsidR="00F32F73" w:rsidRPr="00F32F73" w:rsidRDefault="00F32F73" w:rsidP="00F32F73">
      <w:pPr>
        <w:pStyle w:val="Estilo7"/>
        <w:spacing w:after="0" w:line="276" w:lineRule="auto"/>
        <w:ind w:left="1117" w:firstLine="0"/>
        <w:rPr>
          <w:szCs w:val="24"/>
          <w:lang w:bidi="es-ES"/>
        </w:rPr>
      </w:pPr>
      <w:r w:rsidRPr="00F32F73">
        <w:rPr>
          <w:szCs w:val="24"/>
          <w:lang w:bidi="es-ES"/>
        </w:rPr>
        <w:t>-</w:t>
      </w:r>
      <w:hyperlink r:id="rId33" w:history="1">
        <w:r w:rsidRPr="00F32F73">
          <w:rPr>
            <w:rStyle w:val="Hipervnculo"/>
            <w:szCs w:val="24"/>
            <w:lang w:bidi="es-ES"/>
          </w:rPr>
          <w:t>El Acuerdo 028 de 2010</w:t>
        </w:r>
      </w:hyperlink>
      <w:r w:rsidRPr="00F32F73">
        <w:rPr>
          <w:szCs w:val="24"/>
          <w:lang w:bidi="es-ES"/>
        </w:rPr>
        <w:t xml:space="preserve"> que considera como derecho de los estudiantes evaluar semestralmente a sus docentes </w:t>
      </w:r>
    </w:p>
    <w:p w14:paraId="3A7DA193" w14:textId="77777777" w:rsidR="00F32F73" w:rsidRPr="00F32F73" w:rsidRDefault="00F32F73" w:rsidP="00F32F73">
      <w:pPr>
        <w:pStyle w:val="Estilo7"/>
        <w:spacing w:after="0" w:line="276" w:lineRule="auto"/>
        <w:ind w:left="1117" w:firstLine="0"/>
        <w:rPr>
          <w:szCs w:val="24"/>
          <w:lang w:bidi="es-ES"/>
        </w:rPr>
      </w:pPr>
      <w:r w:rsidRPr="00F32F73">
        <w:rPr>
          <w:szCs w:val="24"/>
          <w:lang w:bidi="es-ES"/>
        </w:rPr>
        <w:t xml:space="preserve">-La </w:t>
      </w:r>
      <w:hyperlink r:id="rId34" w:history="1">
        <w:r w:rsidRPr="00F32F73">
          <w:rPr>
            <w:rStyle w:val="Hipervnculo"/>
            <w:szCs w:val="24"/>
            <w:lang w:bidi="es-ES"/>
          </w:rPr>
          <w:t>Resolución 024 de 2011</w:t>
        </w:r>
      </w:hyperlink>
      <w:r w:rsidRPr="00F32F73">
        <w:rPr>
          <w:szCs w:val="24"/>
          <w:lang w:bidi="es-ES"/>
        </w:rPr>
        <w:t xml:space="preserve"> del Consejo Académico que establece la aplicación virtual de la evaluación docente por parte de los estudiantes semestre a semestre </w:t>
      </w:r>
    </w:p>
    <w:p w14:paraId="00AC66A3" w14:textId="77777777" w:rsidR="00F32F73" w:rsidRPr="00F32F73" w:rsidRDefault="00F32F73" w:rsidP="00F32F73">
      <w:pPr>
        <w:pStyle w:val="Estilo7"/>
        <w:spacing w:after="0" w:line="276" w:lineRule="auto"/>
        <w:ind w:left="1117" w:firstLine="0"/>
        <w:rPr>
          <w:szCs w:val="24"/>
          <w:lang w:bidi="es-ES"/>
        </w:rPr>
      </w:pPr>
      <w:r w:rsidRPr="00F32F73">
        <w:rPr>
          <w:szCs w:val="24"/>
          <w:lang w:bidi="es-ES"/>
        </w:rPr>
        <w:t xml:space="preserve">-La </w:t>
      </w:r>
      <w:hyperlink r:id="rId35" w:history="1">
        <w:r w:rsidRPr="00F32F73">
          <w:rPr>
            <w:rStyle w:val="Hipervnculo"/>
            <w:szCs w:val="24"/>
            <w:lang w:bidi="es-ES"/>
          </w:rPr>
          <w:t>Resolución 025 de 2011</w:t>
        </w:r>
      </w:hyperlink>
      <w:r w:rsidRPr="00F32F73">
        <w:rPr>
          <w:szCs w:val="24"/>
          <w:lang w:bidi="es-ES"/>
        </w:rPr>
        <w:t xml:space="preserve"> del Consejo Académico que establece la aplicación virtual de la autoevaluación docente semestre a semestre</w:t>
      </w:r>
    </w:p>
    <w:p w14:paraId="70EA33B5" w14:textId="77777777" w:rsidR="00F32F73" w:rsidRPr="00F32F73" w:rsidRDefault="00F32F73" w:rsidP="00F32F73">
      <w:pPr>
        <w:pStyle w:val="Estilo7"/>
        <w:spacing w:after="0"/>
        <w:ind w:firstLine="0"/>
        <w:rPr>
          <w:szCs w:val="24"/>
          <w:lang w:bidi="es-ES"/>
        </w:rPr>
      </w:pPr>
    </w:p>
    <w:p w14:paraId="63CEA54F" w14:textId="77777777" w:rsidR="00F32F73" w:rsidRPr="00F32F73" w:rsidRDefault="00F32F73" w:rsidP="00F32F73">
      <w:pPr>
        <w:pStyle w:val="Estilo7"/>
        <w:spacing w:after="0" w:line="276" w:lineRule="auto"/>
        <w:ind w:firstLine="0"/>
        <w:rPr>
          <w:szCs w:val="24"/>
          <w:lang w:bidi="es-ES"/>
        </w:rPr>
      </w:pPr>
      <w:r w:rsidRPr="00F32F73">
        <w:rPr>
          <w:szCs w:val="24"/>
          <w:lang w:bidi="es-ES"/>
        </w:rPr>
        <w:t xml:space="preserve">De igual manera, propiamente el seguimiento no se entiende como una acción de vigilancia y control, como lo sugiere Foucault (1976), sino en un proceso de acompañamiento destinado al mejoramiento de las prácticas pedagógicas de los profesores, tal y como lo describe el </w:t>
      </w:r>
      <w:hyperlink r:id="rId36" w:history="1">
        <w:r w:rsidRPr="00F32F73">
          <w:rPr>
            <w:rStyle w:val="Hipervnculo"/>
            <w:szCs w:val="24"/>
            <w:lang w:bidi="es-ES"/>
          </w:rPr>
          <w:t>Informe de Autoevaluación con fines de acreditación institucional de alta calidad</w:t>
        </w:r>
      </w:hyperlink>
      <w:r w:rsidRPr="00F32F73">
        <w:rPr>
          <w:szCs w:val="24"/>
          <w:lang w:bidi="es-ES"/>
        </w:rPr>
        <w:t xml:space="preserve"> (2021, pp. 122). </w:t>
      </w:r>
    </w:p>
    <w:p w14:paraId="09A8A523" w14:textId="77777777" w:rsidR="00F32F73" w:rsidRPr="00F32F73" w:rsidRDefault="00F32F73" w:rsidP="00F32F73">
      <w:pPr>
        <w:pStyle w:val="Estilo7"/>
        <w:spacing w:after="0" w:line="276" w:lineRule="auto"/>
        <w:ind w:firstLine="0"/>
        <w:rPr>
          <w:szCs w:val="24"/>
          <w:lang w:bidi="es-ES"/>
        </w:rPr>
      </w:pPr>
    </w:p>
    <w:p w14:paraId="25D3F699" w14:textId="77777777" w:rsidR="00F32F73" w:rsidRPr="00F32F73" w:rsidRDefault="00F32F73" w:rsidP="00F32F73">
      <w:pPr>
        <w:pStyle w:val="Estilo7"/>
        <w:spacing w:after="0" w:line="276" w:lineRule="auto"/>
        <w:ind w:firstLine="0"/>
        <w:rPr>
          <w:szCs w:val="24"/>
          <w:lang w:bidi="es-ES"/>
        </w:rPr>
      </w:pPr>
      <w:r w:rsidRPr="00F32F73">
        <w:rPr>
          <w:szCs w:val="24"/>
          <w:lang w:bidi="es-ES"/>
        </w:rPr>
        <w:t xml:space="preserve">El proceso de evaluación del desempeño docente está automatizado, bajo el soporte tecnológico de la División de Sistemas. Esta dependencia, después de procesar la información, la envía a los departamentos académicos para el análisis y toma de decisiones. Los resultados son presentados al </w:t>
      </w:r>
      <w:proofErr w:type="gramStart"/>
      <w:r w:rsidRPr="00F32F73">
        <w:rPr>
          <w:szCs w:val="24"/>
          <w:lang w:bidi="es-ES"/>
        </w:rPr>
        <w:t>Director</w:t>
      </w:r>
      <w:proofErr w:type="gramEnd"/>
      <w:r w:rsidRPr="00F32F73">
        <w:rPr>
          <w:szCs w:val="24"/>
          <w:lang w:bidi="es-ES"/>
        </w:rPr>
        <w:t xml:space="preserve"> del programa y Consejo de Departamento y se elaboran actas de compromiso para los docentes que tengan un desempeño deficiente. Estas actas tienen como finalidad proponer acciones de mejoramiento que propicien y fortalezcan el desempeño profesional y personal del docente. La evidencia sobre el desarrollo de estas acciones se encuentra en los Departamentos Académicos y Programas respectivos.</w:t>
      </w:r>
    </w:p>
    <w:p w14:paraId="4FA81EFA" w14:textId="77777777" w:rsidR="00F32F73" w:rsidRPr="00F32F73" w:rsidRDefault="00F32F73" w:rsidP="00F32F73">
      <w:pPr>
        <w:pStyle w:val="Estilo7"/>
        <w:spacing w:after="0"/>
        <w:ind w:firstLine="0"/>
        <w:rPr>
          <w:szCs w:val="24"/>
          <w:lang w:bidi="es-ES"/>
        </w:rPr>
      </w:pPr>
    </w:p>
    <w:p w14:paraId="7FB93D06" w14:textId="77777777" w:rsidR="00F32F73" w:rsidRPr="00F32F73" w:rsidRDefault="00F32F73" w:rsidP="00F32F73">
      <w:pPr>
        <w:pStyle w:val="Estilo7"/>
        <w:spacing w:after="0" w:line="276" w:lineRule="auto"/>
        <w:ind w:firstLine="0"/>
        <w:rPr>
          <w:szCs w:val="24"/>
          <w:lang w:bidi="es-ES"/>
        </w:rPr>
      </w:pPr>
      <w:r w:rsidRPr="00F32F73">
        <w:rPr>
          <w:szCs w:val="24"/>
          <w:lang w:bidi="es-ES"/>
        </w:rPr>
        <w:t>Los resultados de la evaluación, autoevaluación y coevaluación docente se pueden consultar en las hojas de vida directamente en la Oficina de Recursos Humanos o en cada Departamento, por ser un dato clasificado como confidencial.</w:t>
      </w:r>
    </w:p>
    <w:p w14:paraId="00671814" w14:textId="77777777" w:rsidR="00F32F73" w:rsidRPr="00F32F73" w:rsidRDefault="00F32F73" w:rsidP="00F32F73">
      <w:pPr>
        <w:pStyle w:val="Estilo7"/>
        <w:spacing w:after="0" w:line="276" w:lineRule="auto"/>
        <w:ind w:firstLine="0"/>
        <w:rPr>
          <w:szCs w:val="24"/>
          <w:lang w:bidi="es-ES"/>
        </w:rPr>
      </w:pPr>
    </w:p>
    <w:p w14:paraId="0E13655A" w14:textId="5A8A8E8B" w:rsidR="00F32F73" w:rsidRPr="00F32F73" w:rsidRDefault="00543D07" w:rsidP="00F32F73">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7.3.1 </w:t>
      </w:r>
      <w:r w:rsidRPr="00F32F73">
        <w:rPr>
          <w:rFonts w:ascii="Times New Roman" w:hAnsi="Times New Roman" w:cs="Times New Roman"/>
          <w:b/>
          <w:bCs/>
          <w:sz w:val="24"/>
          <w:szCs w:val="24"/>
        </w:rPr>
        <w:t>EVALUACIÓN DOCENTE</w:t>
      </w:r>
    </w:p>
    <w:p w14:paraId="0ED5E84C" w14:textId="77777777" w:rsidR="00F32F73" w:rsidRPr="00F32F73" w:rsidRDefault="00F32F73" w:rsidP="00F32F73">
      <w:pPr>
        <w:pStyle w:val="Estilo7"/>
        <w:spacing w:after="0" w:line="276" w:lineRule="auto"/>
        <w:ind w:firstLine="0"/>
        <w:rPr>
          <w:szCs w:val="24"/>
        </w:rPr>
      </w:pPr>
      <w:r w:rsidRPr="00F32F73">
        <w:rPr>
          <w:szCs w:val="24"/>
        </w:rPr>
        <w:t>La cultura de evaluación es un elemento que ha caracterizado a la Universidad Francisco de Paula Santander. En este aspecto la evaluación y desempeño docente es un factor determinante para garantizar la calidad institucional y la calidad del aprendizaje. El marco normativo de la UFPS en temas de evaluación se representa en los siguientes acuerdos que se han operacionalizado como referente en todas las facultades, departamentos y programas académicos.</w:t>
      </w:r>
    </w:p>
    <w:p w14:paraId="3F3D61EA" w14:textId="77777777" w:rsidR="00F32F73" w:rsidRPr="00F32F73" w:rsidRDefault="00F32F73" w:rsidP="00F32F73">
      <w:pPr>
        <w:pStyle w:val="Estilo7"/>
        <w:spacing w:after="0" w:line="276" w:lineRule="auto"/>
        <w:ind w:left="720" w:firstLine="0"/>
        <w:rPr>
          <w:szCs w:val="24"/>
        </w:rPr>
      </w:pPr>
    </w:p>
    <w:p w14:paraId="30E223C9" w14:textId="77777777" w:rsidR="00F32F73" w:rsidRPr="00F32F73" w:rsidRDefault="00F32F73" w:rsidP="00F32F73">
      <w:pPr>
        <w:pStyle w:val="Estilo7"/>
        <w:spacing w:after="0" w:line="276" w:lineRule="auto"/>
        <w:ind w:firstLine="0"/>
        <w:rPr>
          <w:szCs w:val="24"/>
        </w:rPr>
      </w:pPr>
      <w:r w:rsidRPr="00F32F73">
        <w:rPr>
          <w:szCs w:val="24"/>
        </w:rPr>
        <w:t>Una de las primeras normas que emana el Consejo Académico y que regulan la evaluación del desempeño docente es la resolución No. 057 del 27 de agosto del año 1996 (</w:t>
      </w:r>
      <w:r w:rsidRPr="00F32F73">
        <w:rPr>
          <w:i/>
          <w:iCs/>
          <w:szCs w:val="24"/>
        </w:rPr>
        <w:t>ver anexo XX</w:t>
      </w:r>
      <w:r w:rsidRPr="00F32F73">
        <w:rPr>
          <w:szCs w:val="24"/>
        </w:rPr>
        <w:t xml:space="preserve">), la cual “reglamenta el sistema de evaluación académica integral del desempeño docente de los profesores de la UFPS” con base en criterios claros de cualificación tanto cuantitativa como cualitativa. Posteriormente, surge el </w:t>
      </w:r>
      <w:hyperlink r:id="rId37" w:history="1">
        <w:r w:rsidRPr="00F32F73">
          <w:rPr>
            <w:rStyle w:val="Hipervnculo"/>
            <w:szCs w:val="24"/>
          </w:rPr>
          <w:t>Acuerdo 028 del 13 de septiembre de 2010</w:t>
        </w:r>
      </w:hyperlink>
      <w:r w:rsidRPr="00F32F73">
        <w:rPr>
          <w:szCs w:val="24"/>
        </w:rPr>
        <w:t xml:space="preserve"> donde se adiciona el literal g al para evaluar a los docentes de la UFPS.</w:t>
      </w:r>
    </w:p>
    <w:p w14:paraId="6E839089" w14:textId="77777777" w:rsidR="00F32F73" w:rsidRPr="00F32F73" w:rsidRDefault="00F32F73" w:rsidP="00F32F73">
      <w:pPr>
        <w:pStyle w:val="Estilo7"/>
        <w:spacing w:after="0" w:line="276" w:lineRule="auto"/>
        <w:ind w:left="720" w:firstLine="0"/>
        <w:rPr>
          <w:szCs w:val="24"/>
        </w:rPr>
      </w:pPr>
    </w:p>
    <w:p w14:paraId="484CD2A7" w14:textId="77777777" w:rsidR="00F32F73" w:rsidRPr="00F32F73" w:rsidRDefault="00F32F73" w:rsidP="00F32F73">
      <w:pPr>
        <w:pStyle w:val="Estilo7"/>
        <w:spacing w:after="0" w:line="276" w:lineRule="auto"/>
        <w:ind w:firstLine="0"/>
        <w:rPr>
          <w:szCs w:val="24"/>
        </w:rPr>
      </w:pPr>
      <w:r w:rsidRPr="00F32F73">
        <w:rPr>
          <w:szCs w:val="24"/>
        </w:rPr>
        <w:t xml:space="preserve">La evaluación de la normativa de la UFPS que regula la evaluación docente en la se ve reflejada en la </w:t>
      </w:r>
      <w:hyperlink r:id="rId38" w:history="1">
        <w:r w:rsidRPr="00F32F73">
          <w:rPr>
            <w:rStyle w:val="Hipervnculo"/>
            <w:szCs w:val="24"/>
          </w:rPr>
          <w:t>Resolución No. 024 del 22 de febrero de 2011</w:t>
        </w:r>
      </w:hyperlink>
      <w:r w:rsidRPr="00F32F73">
        <w:rPr>
          <w:szCs w:val="24"/>
        </w:rPr>
        <w:t xml:space="preserve">, donde se establecen los criterios de evaluación docente por parte de los estudiantes, así mismo se plantean los criterios de autoevaluación docente plasmados en la </w:t>
      </w:r>
      <w:hyperlink r:id="rId39" w:history="1">
        <w:r w:rsidRPr="00F32F73">
          <w:rPr>
            <w:rStyle w:val="Hipervnculo"/>
            <w:szCs w:val="24"/>
          </w:rPr>
          <w:t>Resolución No. 025 del mismo año</w:t>
        </w:r>
      </w:hyperlink>
      <w:r w:rsidRPr="00F32F73">
        <w:rPr>
          <w:szCs w:val="24"/>
        </w:rPr>
        <w:t>.</w:t>
      </w:r>
    </w:p>
    <w:p w14:paraId="463A2650" w14:textId="77777777" w:rsidR="00F32F73" w:rsidRPr="00F32F73" w:rsidRDefault="00F32F73" w:rsidP="00F32F73">
      <w:pPr>
        <w:pStyle w:val="Estilo7"/>
        <w:spacing w:after="0" w:line="276" w:lineRule="auto"/>
        <w:ind w:left="720" w:firstLine="0"/>
        <w:rPr>
          <w:szCs w:val="24"/>
        </w:rPr>
      </w:pPr>
    </w:p>
    <w:p w14:paraId="3FDC9624" w14:textId="6DCCBCFA" w:rsidR="00F32F73" w:rsidRPr="00F32F73" w:rsidRDefault="00543D07" w:rsidP="00F32F73">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7.3.2 </w:t>
      </w:r>
      <w:r w:rsidRPr="00F32F73">
        <w:rPr>
          <w:rFonts w:ascii="Times New Roman" w:hAnsi="Times New Roman" w:cs="Times New Roman"/>
          <w:b/>
          <w:bCs/>
          <w:sz w:val="24"/>
          <w:szCs w:val="24"/>
        </w:rPr>
        <w:t xml:space="preserve">COMPETENCIAS PARA EVALUAR: </w:t>
      </w:r>
    </w:p>
    <w:p w14:paraId="0C78BD12" w14:textId="77777777" w:rsidR="00F32F73" w:rsidRPr="00F32F73" w:rsidRDefault="00F32F73" w:rsidP="00F32F73">
      <w:pPr>
        <w:pStyle w:val="Prrafodelista"/>
        <w:spacing w:line="276" w:lineRule="auto"/>
        <w:jc w:val="both"/>
        <w:rPr>
          <w:rFonts w:ascii="Times New Roman" w:hAnsi="Times New Roman" w:cs="Times New Roman"/>
          <w:b/>
          <w:bCs/>
          <w:sz w:val="24"/>
          <w:szCs w:val="24"/>
        </w:rPr>
      </w:pPr>
    </w:p>
    <w:p w14:paraId="0EFA14C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El Artículo 106 </w:t>
      </w:r>
      <w:hyperlink r:id="rId40" w:history="1">
        <w:r w:rsidRPr="00F32F73">
          <w:rPr>
            <w:rStyle w:val="Hipervnculo"/>
            <w:rFonts w:ascii="Times New Roman" w:hAnsi="Times New Roman" w:cs="Times New Roman"/>
            <w:sz w:val="24"/>
            <w:szCs w:val="24"/>
          </w:rPr>
          <w:t>del Estatuto General de la UFPS</w:t>
        </w:r>
      </w:hyperlink>
      <w:r w:rsidRPr="00F32F73">
        <w:rPr>
          <w:rFonts w:ascii="Times New Roman" w:hAnsi="Times New Roman" w:cs="Times New Roman"/>
          <w:i/>
          <w:iCs/>
          <w:sz w:val="24"/>
          <w:szCs w:val="24"/>
        </w:rPr>
        <w:t xml:space="preserve">, </w:t>
      </w:r>
      <w:r w:rsidRPr="00F32F73">
        <w:rPr>
          <w:rFonts w:ascii="Times New Roman" w:hAnsi="Times New Roman" w:cs="Times New Roman"/>
          <w:sz w:val="24"/>
          <w:szCs w:val="24"/>
        </w:rPr>
        <w:t>establece un sistema de evaluación del desempeño del profesor universitario. Para lograr este fin, la Vicerrectoría Académica ha diseñado tres instrumentos:</w:t>
      </w:r>
    </w:p>
    <w:p w14:paraId="2AFC342B"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286A2499" w14:textId="77777777" w:rsidR="00F32F73" w:rsidRPr="00F32F73" w:rsidRDefault="00F32F73" w:rsidP="00F32F73">
      <w:pPr>
        <w:pStyle w:val="Prrafodelista"/>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1. La ficha de evaluación de los estudiantes sobre el desempeño docente (heteroevaluación)</w:t>
      </w:r>
    </w:p>
    <w:p w14:paraId="0B0AC64B" w14:textId="77777777" w:rsidR="00F32F73" w:rsidRPr="00F32F73" w:rsidRDefault="00F32F73" w:rsidP="00F32F73">
      <w:pPr>
        <w:pStyle w:val="Prrafodelista"/>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2. La ficha de evaluación del docente (autoevaluación)</w:t>
      </w:r>
    </w:p>
    <w:p w14:paraId="3765F461" w14:textId="77777777" w:rsidR="00F32F73" w:rsidRPr="00F32F73" w:rsidRDefault="00F32F73" w:rsidP="00F32F73">
      <w:pPr>
        <w:pStyle w:val="Prrafodelista"/>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3. La ficha de coevaluación al interior del departamento académico (retroalimentación)</w:t>
      </w:r>
    </w:p>
    <w:p w14:paraId="5D5CEB81"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50C38B87"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El primer instrumento, la ficha de evaluación de los estudiantes sobre el desempeño docente, está conformado por cuatro (4) dimensiones: desarrollo del conocimiento, desempeño docente, procesos de evaluación e integración interpersonal. Se trata de un cuestionario con respuestas cerradas que utiliza una escala de medición de actitudes tipo Likert. Cada una de las dimensiones está conformada por una serie de ítems que miden la actitud del estudiante hacia determinadas características del docente (ver del anexo. Competencias evaluación de los estudiantes sobre el desempeño docente)</w:t>
      </w:r>
    </w:p>
    <w:p w14:paraId="78CCA7CF" w14:textId="77777777" w:rsidR="00F32F73" w:rsidRPr="00F32F73" w:rsidRDefault="00F32F73" w:rsidP="00F32F73">
      <w:pPr>
        <w:jc w:val="both"/>
        <w:rPr>
          <w:rFonts w:ascii="Times New Roman" w:hAnsi="Times New Roman" w:cs="Times New Roman"/>
          <w:sz w:val="24"/>
          <w:szCs w:val="24"/>
        </w:rPr>
      </w:pPr>
    </w:p>
    <w:p w14:paraId="5E4EB45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De igual manera y siguiendo la misma estructura de la heteroevaluación, se establece el formato de autoevaluación tal como se expone en la tabla 5 del anexo </w:t>
      </w:r>
      <w:r w:rsidRPr="00F32F73">
        <w:rPr>
          <w:rFonts w:ascii="Times New Roman" w:hAnsi="Times New Roman" w:cs="Times New Roman"/>
          <w:i/>
          <w:iCs/>
          <w:sz w:val="24"/>
          <w:szCs w:val="24"/>
        </w:rPr>
        <w:t>XX (</w:t>
      </w:r>
      <w:r w:rsidRPr="00F32F73">
        <w:rPr>
          <w:rFonts w:ascii="Times New Roman" w:hAnsi="Times New Roman" w:cs="Times New Roman"/>
          <w:sz w:val="24"/>
          <w:szCs w:val="24"/>
        </w:rPr>
        <w:t>Evaluación del docente (autoevaluación)</w:t>
      </w:r>
    </w:p>
    <w:p w14:paraId="0C6A8A3D" w14:textId="77777777" w:rsidR="00F32F73" w:rsidRPr="00F32F73" w:rsidRDefault="00F32F73" w:rsidP="00F32F73">
      <w:pPr>
        <w:spacing w:line="276" w:lineRule="auto"/>
        <w:jc w:val="both"/>
        <w:rPr>
          <w:rFonts w:ascii="Times New Roman" w:hAnsi="Times New Roman" w:cs="Times New Roman"/>
          <w:sz w:val="24"/>
          <w:szCs w:val="24"/>
        </w:rPr>
      </w:pPr>
    </w:p>
    <w:p w14:paraId="6E4604F3" w14:textId="61342CEA" w:rsidR="00F32F73" w:rsidRPr="00F32F73" w:rsidRDefault="00543D07" w:rsidP="00F32F73">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7.3.3 </w:t>
      </w:r>
      <w:r w:rsidRPr="00F32F73">
        <w:rPr>
          <w:rFonts w:ascii="Times New Roman" w:hAnsi="Times New Roman" w:cs="Times New Roman"/>
          <w:b/>
          <w:bCs/>
          <w:sz w:val="24"/>
          <w:szCs w:val="24"/>
        </w:rPr>
        <w:t>RETROALIMENTACIÓN EVALUACIÓN DOCENTE</w:t>
      </w:r>
    </w:p>
    <w:p w14:paraId="0F38C05D" w14:textId="77777777" w:rsidR="00F32F73" w:rsidRPr="00F32F73" w:rsidRDefault="00F32F73" w:rsidP="00F32F73">
      <w:pPr>
        <w:spacing w:line="276" w:lineRule="auto"/>
        <w:jc w:val="both"/>
        <w:rPr>
          <w:rFonts w:ascii="Times New Roman" w:hAnsi="Times New Roman" w:cs="Times New Roman"/>
          <w:b/>
          <w:bCs/>
          <w:sz w:val="24"/>
          <w:szCs w:val="24"/>
        </w:rPr>
      </w:pPr>
    </w:p>
    <w:p w14:paraId="0F385A6C"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La Universidad Francisco de Paula Santander dentro de su cultura de autoevaluación percibe la evaluación docente como un indicador fundamental de calidad educativa, por esta razón, se analiza de forma rigurosa los resultados de esta evaluación como un insumo de reflexión dentro de los Comités Curriculares de los programas y los Consejos de Departamento. En esta última unidad los directores de Departamentos convocan a los miembros para analizar los promedios y las observaciones de los estudiantes que cada profesor ha obtenido y de esta manera generar compromiso que cada profesor debe cumplir para mejorar su desempeño.  Es </w:t>
      </w:r>
      <w:r w:rsidRPr="00F32F73">
        <w:rPr>
          <w:rFonts w:ascii="Times New Roman" w:hAnsi="Times New Roman" w:cs="Times New Roman"/>
          <w:sz w:val="24"/>
          <w:szCs w:val="24"/>
        </w:rPr>
        <w:lastRenderedPageBreak/>
        <w:t>de aclarar que la evaluación docente no es vista como un elemento sancionatorio si no, como fundamento pedagógico para que el docente reflexione y transforme su propia práctica.</w:t>
      </w:r>
    </w:p>
    <w:p w14:paraId="7FF1A245" w14:textId="77777777" w:rsidR="00F32F73" w:rsidRPr="00F32F73" w:rsidRDefault="00F32F73" w:rsidP="00F32F73">
      <w:pPr>
        <w:pStyle w:val="Prrafodelista"/>
        <w:spacing w:line="276" w:lineRule="auto"/>
        <w:jc w:val="both"/>
        <w:rPr>
          <w:rFonts w:ascii="Times New Roman" w:hAnsi="Times New Roman" w:cs="Times New Roman"/>
          <w:sz w:val="24"/>
          <w:szCs w:val="24"/>
        </w:rPr>
      </w:pPr>
    </w:p>
    <w:p w14:paraId="73EB2461"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Como se puede evidenciar en el anexo X de la evidencia </w:t>
      </w:r>
      <w:r w:rsidRPr="00F32F73">
        <w:rPr>
          <w:rFonts w:ascii="Times New Roman" w:hAnsi="Times New Roman" w:cs="Times New Roman"/>
          <w:i/>
          <w:iCs/>
          <w:sz w:val="24"/>
          <w:szCs w:val="24"/>
        </w:rPr>
        <w:t>(</w:t>
      </w:r>
      <w:r w:rsidRPr="00F32F73">
        <w:rPr>
          <w:rFonts w:ascii="Times New Roman" w:hAnsi="Times New Roman" w:cs="Times New Roman"/>
          <w:sz w:val="24"/>
          <w:szCs w:val="24"/>
        </w:rPr>
        <w:t>ficha de acuerdo de mejoramiento y compromiso docente) se informa al docente sobre la evaluación de los estudiantes y las observaciones de acuerdo a las categorías expuestas en el instrumento</w:t>
      </w:r>
    </w:p>
    <w:p w14:paraId="1EDF8C0F" w14:textId="77777777" w:rsidR="00F32F73" w:rsidRPr="00F32F73" w:rsidRDefault="00F32F73" w:rsidP="00F32F73">
      <w:pPr>
        <w:pStyle w:val="Prrafodelista"/>
        <w:jc w:val="both"/>
        <w:rPr>
          <w:rFonts w:ascii="Times New Roman" w:hAnsi="Times New Roman" w:cs="Times New Roman"/>
          <w:sz w:val="24"/>
          <w:szCs w:val="24"/>
        </w:rPr>
      </w:pPr>
    </w:p>
    <w:p w14:paraId="010CE7CE"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iCs/>
          <w:sz w:val="24"/>
          <w:szCs w:val="24"/>
        </w:rPr>
        <w:t xml:space="preserve">Las evaluaciones de los estudiantes y autoevaluaciones son presentadas en los Consejos de Departamento semestralmente, las cuales son analizadas y se definen acciones pertinentes como son actas de compromiso y planes de mejoramiento previamente definidos. De ahí que, los criterios de evaluación docente se </w:t>
      </w:r>
      <w:r w:rsidRPr="00F32F73">
        <w:rPr>
          <w:rFonts w:ascii="Times New Roman" w:hAnsi="Times New Roman" w:cs="Times New Roman"/>
          <w:sz w:val="24"/>
          <w:szCs w:val="24"/>
        </w:rPr>
        <w:t xml:space="preserve">encuentran soportados en el </w:t>
      </w:r>
      <w:hyperlink r:id="rId41" w:history="1">
        <w:r w:rsidRPr="00F32F73">
          <w:rPr>
            <w:rStyle w:val="Hipervnculo"/>
            <w:rFonts w:ascii="Times New Roman" w:hAnsi="Times New Roman" w:cs="Times New Roman"/>
            <w:sz w:val="24"/>
            <w:szCs w:val="24"/>
          </w:rPr>
          <w:t>Acuerdo No. 048 del 27 de julio de 2007</w:t>
        </w:r>
      </w:hyperlink>
      <w:r w:rsidRPr="00F32F73">
        <w:rPr>
          <w:rFonts w:ascii="Times New Roman" w:hAnsi="Times New Roman" w:cs="Times New Roman"/>
          <w:sz w:val="24"/>
          <w:szCs w:val="24"/>
        </w:rPr>
        <w:t xml:space="preserve"> en la que se compilan los acuerdos que conforman el Estatuto General de la Universidad Francisco de Paula Santander, en su articulado 106 se establece el sistema de evaluación de la actividad del profesor universitario, el cual tiene como propósito buscar el mejoramiento de la docencia y de las actividades de investigación y extensión. Asimismo, la</w:t>
      </w:r>
      <w:r w:rsidRPr="00F32F73">
        <w:rPr>
          <w:rFonts w:ascii="Times New Roman" w:hAnsi="Times New Roman" w:cs="Times New Roman"/>
          <w:color w:val="FF0000"/>
          <w:sz w:val="24"/>
          <w:szCs w:val="24"/>
        </w:rPr>
        <w:t xml:space="preserve"> </w:t>
      </w:r>
      <w:hyperlink r:id="rId42" w:history="1">
        <w:r w:rsidRPr="00F32F73">
          <w:rPr>
            <w:rFonts w:ascii="Times New Roman" w:hAnsi="Times New Roman" w:cs="Times New Roman"/>
            <w:color w:val="1F4E79" w:themeColor="accent1" w:themeShade="80"/>
            <w:sz w:val="24"/>
            <w:szCs w:val="24"/>
          </w:rPr>
          <w:t>Resolución No. 024 de 22 de febrero de 2011</w:t>
        </w:r>
      </w:hyperlink>
      <w:r w:rsidRPr="00F32F73">
        <w:rPr>
          <w:rFonts w:ascii="Times New Roman" w:hAnsi="Times New Roman" w:cs="Times New Roman"/>
          <w:sz w:val="24"/>
          <w:szCs w:val="24"/>
        </w:rPr>
        <w:t xml:space="preserve"> del Consejo Académico, se establece los criterios de evaluación de docente por parte de los estudiantes.</w:t>
      </w:r>
    </w:p>
    <w:p w14:paraId="351B700F" w14:textId="77777777" w:rsidR="008D6FB6" w:rsidRDefault="008D6FB6" w:rsidP="00F32F73">
      <w:pPr>
        <w:spacing w:line="276" w:lineRule="auto"/>
        <w:jc w:val="both"/>
        <w:rPr>
          <w:rFonts w:ascii="Times New Roman" w:hAnsi="Times New Roman" w:cs="Times New Roman"/>
          <w:iCs/>
          <w:sz w:val="24"/>
          <w:szCs w:val="24"/>
        </w:rPr>
      </w:pPr>
    </w:p>
    <w:p w14:paraId="24CC51A9" w14:textId="71CBDE48" w:rsidR="00F32F73" w:rsidRPr="00F32F73" w:rsidRDefault="00F32F73" w:rsidP="00F32F73">
      <w:pPr>
        <w:spacing w:line="276" w:lineRule="auto"/>
        <w:jc w:val="both"/>
        <w:rPr>
          <w:rFonts w:ascii="Times New Roman" w:hAnsi="Times New Roman" w:cs="Times New Roman"/>
          <w:iCs/>
          <w:caps/>
          <w:sz w:val="24"/>
          <w:szCs w:val="24"/>
        </w:rPr>
      </w:pPr>
      <w:r w:rsidRPr="00F32F73">
        <w:rPr>
          <w:rFonts w:ascii="Times New Roman" w:hAnsi="Times New Roman" w:cs="Times New Roman"/>
          <w:iCs/>
          <w:sz w:val="24"/>
          <w:szCs w:val="24"/>
        </w:rPr>
        <w:t xml:space="preserve">El proceso de selección semestral del personal docente de cátedra es formalizado por la división de recursos humanos de la UFPS, según reglamentación vigente por la Universidad. </w:t>
      </w:r>
    </w:p>
    <w:p w14:paraId="31E0E96B" w14:textId="77777777" w:rsidR="008D6FB6" w:rsidRDefault="008D6FB6" w:rsidP="00F32F73">
      <w:pPr>
        <w:spacing w:line="276" w:lineRule="auto"/>
        <w:jc w:val="both"/>
        <w:rPr>
          <w:rFonts w:ascii="Times New Roman" w:hAnsi="Times New Roman" w:cs="Times New Roman"/>
          <w:bCs/>
          <w:sz w:val="24"/>
          <w:szCs w:val="24"/>
        </w:rPr>
      </w:pPr>
    </w:p>
    <w:p w14:paraId="22D9EFB2" w14:textId="78A6CBAF" w:rsidR="00F32F73" w:rsidRPr="00F32F73" w:rsidRDefault="00F32F73" w:rsidP="00F32F73">
      <w:pPr>
        <w:spacing w:line="276" w:lineRule="auto"/>
        <w:jc w:val="both"/>
        <w:rPr>
          <w:rFonts w:ascii="Times New Roman" w:hAnsi="Times New Roman" w:cs="Times New Roman"/>
          <w:bCs/>
          <w:sz w:val="24"/>
          <w:szCs w:val="24"/>
        </w:rPr>
      </w:pPr>
      <w:r w:rsidRPr="00F32F73">
        <w:rPr>
          <w:rFonts w:ascii="Times New Roman" w:hAnsi="Times New Roman" w:cs="Times New Roman"/>
          <w:bCs/>
          <w:sz w:val="24"/>
          <w:szCs w:val="24"/>
        </w:rPr>
        <w:t xml:space="preserve">Los resultados de los procesos de seguimiento y evaluación de los profesores de XXXXXXXX, y los ajustes realizados a partir de los mismos están ampliamente sustentados y descritos en el anexo XXX de esta Condición (Condición profesores). Ahora bien, la actualización de este proceso puede evidenciarse en las acciones institucionales previstas en el </w:t>
      </w:r>
      <w:hyperlink r:id="rId43" w:history="1">
        <w:r w:rsidRPr="00F32F73">
          <w:rPr>
            <w:rStyle w:val="Hipervnculo"/>
            <w:rFonts w:ascii="Times New Roman" w:hAnsi="Times New Roman" w:cs="Times New Roman"/>
            <w:bCs/>
            <w:sz w:val="24"/>
            <w:szCs w:val="24"/>
          </w:rPr>
          <w:t>Plan de Desarrollo Institucional 2020-2030</w:t>
        </w:r>
      </w:hyperlink>
      <w:r w:rsidRPr="00F32F73">
        <w:rPr>
          <w:rFonts w:ascii="Times New Roman" w:hAnsi="Times New Roman" w:cs="Times New Roman"/>
          <w:bCs/>
          <w:sz w:val="24"/>
          <w:szCs w:val="24"/>
        </w:rPr>
        <w:t xml:space="preserve"> </w:t>
      </w:r>
    </w:p>
    <w:p w14:paraId="483EC046" w14:textId="77777777" w:rsidR="008D6FB6" w:rsidRDefault="008D6FB6" w:rsidP="00F32F73">
      <w:pPr>
        <w:spacing w:line="276" w:lineRule="auto"/>
        <w:jc w:val="both"/>
        <w:rPr>
          <w:rFonts w:ascii="Times New Roman" w:hAnsi="Times New Roman" w:cs="Times New Roman"/>
          <w:bCs/>
          <w:sz w:val="24"/>
          <w:szCs w:val="24"/>
        </w:rPr>
      </w:pPr>
    </w:p>
    <w:p w14:paraId="66ADE10A" w14:textId="1C6776A1" w:rsidR="00F32F73" w:rsidRPr="00F32F73" w:rsidRDefault="00F32F73" w:rsidP="00F32F73">
      <w:pPr>
        <w:spacing w:line="276" w:lineRule="auto"/>
        <w:jc w:val="both"/>
        <w:rPr>
          <w:rFonts w:ascii="Times New Roman" w:hAnsi="Times New Roman" w:cs="Times New Roman"/>
          <w:bCs/>
          <w:sz w:val="24"/>
          <w:szCs w:val="24"/>
        </w:rPr>
      </w:pPr>
      <w:r w:rsidRPr="00F32F73">
        <w:rPr>
          <w:rFonts w:ascii="Times New Roman" w:hAnsi="Times New Roman" w:cs="Times New Roman"/>
          <w:bCs/>
          <w:sz w:val="24"/>
          <w:szCs w:val="24"/>
        </w:rPr>
        <w:t>Concretamente en el EJE 1, Línea estratégica 1. El objetivo central busca “fortalecer el equipo docente mediante procesos de cualificación y evaluación basados en la excelencia académica, la innovación y el mejoramiento de las prácticas pedagógicas” (PDI, 2020-2030, p. 12). Del mismo modo, propone dos programas: el primer encaminado a la cualificación y evaluación docente, y el segundo programa a la formación curricular y pedagógica:</w:t>
      </w:r>
    </w:p>
    <w:p w14:paraId="379F1BDE" w14:textId="77777777" w:rsidR="00F32F73" w:rsidRPr="00F32F73" w:rsidRDefault="00F32F73" w:rsidP="00F32F73">
      <w:pPr>
        <w:spacing w:line="276" w:lineRule="auto"/>
        <w:jc w:val="both"/>
        <w:rPr>
          <w:rFonts w:ascii="Times New Roman" w:hAnsi="Times New Roman" w:cs="Times New Roman"/>
          <w:bCs/>
          <w:sz w:val="24"/>
          <w:szCs w:val="24"/>
        </w:rPr>
      </w:pPr>
    </w:p>
    <w:p w14:paraId="6DFCE851" w14:textId="77777777" w:rsidR="00F32F73" w:rsidRPr="00F32F73" w:rsidRDefault="00F32F73" w:rsidP="00F32F73">
      <w:pPr>
        <w:spacing w:line="276" w:lineRule="auto"/>
        <w:jc w:val="both"/>
        <w:rPr>
          <w:rFonts w:ascii="Times New Roman" w:hAnsi="Times New Roman" w:cs="Times New Roman"/>
          <w:bCs/>
          <w:sz w:val="24"/>
          <w:szCs w:val="24"/>
        </w:rPr>
      </w:pPr>
      <w:r w:rsidRPr="00F32F73">
        <w:rPr>
          <w:rFonts w:ascii="Times New Roman" w:hAnsi="Times New Roman" w:cs="Times New Roman"/>
          <w:bCs/>
          <w:sz w:val="24"/>
          <w:szCs w:val="24"/>
        </w:rPr>
        <w:lastRenderedPageBreak/>
        <w:t xml:space="preserve">Programa 1: Cualificación y evaluación docente. </w:t>
      </w:r>
      <w:r w:rsidRPr="00F32F73">
        <w:rPr>
          <w:rFonts w:ascii="Times New Roman" w:hAnsi="Times New Roman" w:cs="Times New Roman"/>
          <w:bCs/>
          <w:sz w:val="24"/>
          <w:szCs w:val="24"/>
          <w:u w:val="single"/>
        </w:rPr>
        <w:t>Este programa articulará el plan de especialización y actualización docente de la Universidad y propenderá por el incremento del número de doctores en el ejercicio docente. De igual forma, al establecimiento del sistema de evaluación de los docentes como variable clave destacada en el diagnóstico</w:t>
      </w:r>
      <w:r w:rsidRPr="00F32F73">
        <w:rPr>
          <w:rFonts w:ascii="Times New Roman" w:hAnsi="Times New Roman" w:cs="Times New Roman"/>
          <w:bCs/>
          <w:sz w:val="24"/>
          <w:szCs w:val="24"/>
        </w:rPr>
        <w:t>. (el subrayado es nuestro)</w:t>
      </w:r>
    </w:p>
    <w:p w14:paraId="1A694F02" w14:textId="77777777" w:rsidR="00F32F73" w:rsidRPr="00F32F73" w:rsidRDefault="00F32F73" w:rsidP="00F32F73">
      <w:pPr>
        <w:spacing w:line="276" w:lineRule="auto"/>
        <w:jc w:val="both"/>
        <w:rPr>
          <w:rFonts w:ascii="Times New Roman" w:hAnsi="Times New Roman" w:cs="Times New Roman"/>
          <w:bCs/>
          <w:sz w:val="24"/>
          <w:szCs w:val="24"/>
        </w:rPr>
      </w:pPr>
    </w:p>
    <w:p w14:paraId="5508C2A3" w14:textId="77777777" w:rsidR="00F32F73" w:rsidRPr="00F32F73" w:rsidRDefault="00F32F73" w:rsidP="00F32F73">
      <w:pPr>
        <w:spacing w:line="276" w:lineRule="auto"/>
        <w:jc w:val="both"/>
        <w:rPr>
          <w:rFonts w:ascii="Times New Roman" w:hAnsi="Times New Roman" w:cs="Times New Roman"/>
          <w:bCs/>
          <w:sz w:val="24"/>
          <w:szCs w:val="24"/>
        </w:rPr>
      </w:pPr>
      <w:r w:rsidRPr="00F32F73">
        <w:rPr>
          <w:rFonts w:ascii="Times New Roman" w:hAnsi="Times New Roman" w:cs="Times New Roman"/>
          <w:bCs/>
          <w:sz w:val="24"/>
          <w:szCs w:val="24"/>
        </w:rPr>
        <w:t xml:space="preserve">Programa 2: Formación curricular y pedagógica. Este programa se basará en el concepto del desarrollo docente procurando su inserción en las tendencias curriculares y pedagógicas que se proyectan dentro del contexto actual. </w:t>
      </w:r>
    </w:p>
    <w:p w14:paraId="10CFD611" w14:textId="77777777" w:rsidR="00DA50C1" w:rsidRDefault="00DA50C1" w:rsidP="00F32F73">
      <w:pPr>
        <w:spacing w:line="276" w:lineRule="auto"/>
        <w:jc w:val="both"/>
        <w:rPr>
          <w:rFonts w:ascii="Times New Roman" w:hAnsi="Times New Roman" w:cs="Times New Roman"/>
          <w:b/>
          <w:sz w:val="24"/>
          <w:szCs w:val="24"/>
        </w:rPr>
      </w:pPr>
    </w:p>
    <w:p w14:paraId="169DE563" w14:textId="485F369C" w:rsidR="00F32F73" w:rsidRPr="00F32F73" w:rsidRDefault="008D6FB6" w:rsidP="00F32F7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7.3.4 </w:t>
      </w:r>
      <w:r w:rsidR="00F32F73" w:rsidRPr="00F32F73">
        <w:rPr>
          <w:rFonts w:ascii="Times New Roman" w:hAnsi="Times New Roman" w:cs="Times New Roman"/>
          <w:b/>
          <w:sz w:val="24"/>
          <w:szCs w:val="24"/>
        </w:rPr>
        <w:t>Resultados de los procesos de seguimiento y evaluación del profesor de XXXXXXXX</w:t>
      </w:r>
    </w:p>
    <w:p w14:paraId="4275D650" w14:textId="77777777" w:rsidR="00F32F73" w:rsidRPr="00F32F73" w:rsidRDefault="00F32F73" w:rsidP="00F32F73">
      <w:pPr>
        <w:pStyle w:val="Estilo7"/>
        <w:spacing w:after="0" w:line="276" w:lineRule="auto"/>
        <w:ind w:firstLine="0"/>
        <w:rPr>
          <w:rFonts w:eastAsia="Arial"/>
          <w:bCs/>
          <w:szCs w:val="24"/>
        </w:rPr>
      </w:pPr>
    </w:p>
    <w:p w14:paraId="3DABA29D" w14:textId="77777777" w:rsidR="00F32F73" w:rsidRPr="00F32F73" w:rsidRDefault="00F32F73" w:rsidP="00F32F73">
      <w:pPr>
        <w:pStyle w:val="Estilo7"/>
        <w:spacing w:line="276" w:lineRule="auto"/>
        <w:ind w:firstLine="0"/>
        <w:rPr>
          <w:rFonts w:eastAsia="Arial"/>
          <w:bCs/>
          <w:szCs w:val="24"/>
        </w:rPr>
      </w:pPr>
      <w:r w:rsidRPr="00F32F73">
        <w:rPr>
          <w:rFonts w:eastAsia="Arial"/>
          <w:bCs/>
          <w:szCs w:val="24"/>
        </w:rPr>
        <w:t>En cuanto a los “Resultados de los procesos de seguimiento y evaluación del profesor de XXXXXXXX, y los ajustes realizados a partir de los mismos. Dicha información deberá estar actualizada a la dinámica de la nueva vigencia de registro calificado del programa académico, e incluir la justificación de la incorporación o no de modificaciones a los procesos de seguimiento y evaluación que fueron previstos en los últimos siete (7) años.”, el programa de XXXXXXXX contempla una serie de acciones destinadas a asegurar que los resultados de la evaluación de los docentes que prestan servicio al programa, respondan a las disposiciones y recursos previstos en el Plan de desarrollo institucional (2020-2030), y al plan de mejoramiento previstos para la nueva vigencia del registro (ver anexo XX con el plan de mejoramiento de XXXXXXXX y anexo XX. Evaluación y desempeño docente en la Universidad Francisco de Paula Santander: referentes normativos y metodológicos).</w:t>
      </w:r>
    </w:p>
    <w:p w14:paraId="7C8A3BEB" w14:textId="77777777" w:rsidR="00F32F73" w:rsidRPr="00F32F73" w:rsidRDefault="00F32F73" w:rsidP="00F32F73">
      <w:pPr>
        <w:pStyle w:val="Estilo7"/>
        <w:spacing w:after="0" w:line="276" w:lineRule="auto"/>
        <w:ind w:firstLine="0"/>
        <w:rPr>
          <w:rFonts w:eastAsia="Arial"/>
          <w:bCs/>
          <w:szCs w:val="24"/>
        </w:rPr>
      </w:pPr>
      <w:r w:rsidRPr="00F32F73">
        <w:rPr>
          <w:rFonts w:eastAsia="Arial"/>
          <w:bCs/>
          <w:szCs w:val="24"/>
        </w:rPr>
        <w:t xml:space="preserve">En cumplimiento a esta normativa institucional, los docentes adscritos al programa de XXXXXXXX son evaluados semestralmente. No obstante, desde el Consejo Académico se han definido lineamientos para la evaluación y seguimiento a estudiantes, tal como se detallan en el anexo XX. En este marco, desde el programa académico una vez se reciben las diferentes novedades por los y las estudiantes, estas son analizadas en el Comité Curricular de XXXXXXXX y direccionadas al Departamento de XXX, quien es el encargado a través del Consejo de Departamento de hacer el análisis de las situaciones presentadas (Anexo XX. Acta de Consejo de Departamento donde se evidencia seguimiento a docentes). Aunado a ello, desde el Comité Curricular del programa de analizan las evaluaciones de los y las docentes con calificación por debajo de 3.5, para que en sean analizados en los Consejos de Departamento y se determinen las acciones de mejoramiento o disciplinarias, si hubiere lugar </w:t>
      </w:r>
      <w:r w:rsidRPr="00F32F73">
        <w:rPr>
          <w:rFonts w:eastAsia="Arial"/>
          <w:bCs/>
          <w:szCs w:val="24"/>
        </w:rPr>
        <w:lastRenderedPageBreak/>
        <w:t>(ver anexo XX. Informe sobre la evaluación docente a los diferentes Departamentos por parte del programa académico).</w:t>
      </w:r>
    </w:p>
    <w:p w14:paraId="5E29B33C" w14:textId="77777777" w:rsidR="00F32F73" w:rsidRPr="00F32F73" w:rsidRDefault="00F32F73" w:rsidP="00F32F73">
      <w:pPr>
        <w:pStyle w:val="Estilo7"/>
        <w:spacing w:after="0" w:line="276" w:lineRule="auto"/>
        <w:ind w:firstLine="0"/>
        <w:rPr>
          <w:szCs w:val="24"/>
          <w:lang w:bidi="es-ES"/>
        </w:rPr>
      </w:pPr>
    </w:p>
    <w:p w14:paraId="00CDF139" w14:textId="77777777" w:rsidR="00F32F73" w:rsidRPr="00F32F73" w:rsidRDefault="00F32F73" w:rsidP="00F32F73">
      <w:pPr>
        <w:pStyle w:val="Estilo7"/>
        <w:spacing w:after="0" w:line="276" w:lineRule="auto"/>
        <w:ind w:firstLine="0"/>
        <w:rPr>
          <w:szCs w:val="24"/>
          <w:lang w:bidi="es-ES"/>
        </w:rPr>
      </w:pPr>
    </w:p>
    <w:p w14:paraId="77ABC4D0" w14:textId="77777777" w:rsidR="00F32F73" w:rsidRPr="00F32F73" w:rsidRDefault="00F32F73" w:rsidP="00F32F73">
      <w:pPr>
        <w:pStyle w:val="Estilo7"/>
        <w:spacing w:after="0" w:line="276" w:lineRule="auto"/>
        <w:rPr>
          <w:b/>
          <w:i/>
          <w:szCs w:val="24"/>
          <w:lang w:bidi="es-ES"/>
        </w:rPr>
      </w:pPr>
    </w:p>
    <w:p w14:paraId="13AA46BE" w14:textId="58E28307" w:rsidR="00F32F73" w:rsidRPr="00543D07" w:rsidRDefault="008D6FB6" w:rsidP="00543D07">
      <w:pPr>
        <w:pStyle w:val="Estilo7"/>
        <w:spacing w:after="0" w:line="276" w:lineRule="auto"/>
        <w:ind w:firstLine="0"/>
        <w:rPr>
          <w:b/>
          <w:bCs/>
          <w:szCs w:val="24"/>
        </w:rPr>
      </w:pPr>
      <w:r>
        <w:rPr>
          <w:b/>
          <w:bCs/>
          <w:szCs w:val="24"/>
        </w:rPr>
        <w:t xml:space="preserve">7.3.5 </w:t>
      </w:r>
      <w:r w:rsidR="00F32F73" w:rsidRPr="00543D07">
        <w:rPr>
          <w:b/>
          <w:bCs/>
          <w:szCs w:val="24"/>
        </w:rPr>
        <w:t>Asignación y gestión de las actividades de los profesores que atendieron las labores formativas, académicas, docentes, científicas, culturales y de extensión.</w:t>
      </w:r>
    </w:p>
    <w:p w14:paraId="0668AAB0" w14:textId="77777777" w:rsidR="00F32F73" w:rsidRPr="00543D07" w:rsidRDefault="00F32F73" w:rsidP="00F32F73">
      <w:pPr>
        <w:spacing w:line="276" w:lineRule="auto"/>
        <w:jc w:val="both"/>
        <w:rPr>
          <w:rFonts w:ascii="Times New Roman" w:hAnsi="Times New Roman" w:cs="Times New Roman"/>
          <w:sz w:val="24"/>
          <w:szCs w:val="24"/>
        </w:rPr>
      </w:pPr>
    </w:p>
    <w:p w14:paraId="4ECFEBF9" w14:textId="32B7A779" w:rsidR="00F32F73" w:rsidRPr="00F32F73" w:rsidRDefault="00F32F73" w:rsidP="00DA50C1">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La Universidad Francisco de Paula Santander establece en Artículo 46 litera, C, del </w:t>
      </w:r>
      <w:hyperlink r:id="rId44" w:history="1">
        <w:r w:rsidRPr="00F32F73">
          <w:rPr>
            <w:rStyle w:val="Hipervnculo"/>
            <w:rFonts w:ascii="Times New Roman" w:hAnsi="Times New Roman" w:cs="Times New Roman"/>
            <w:sz w:val="24"/>
            <w:szCs w:val="24"/>
          </w:rPr>
          <w:t>Estatuto Docente (Acuerdo 093 de 1996)</w:t>
        </w:r>
      </w:hyperlink>
      <w:r w:rsidRPr="00F32F73">
        <w:rPr>
          <w:rFonts w:ascii="Times New Roman" w:hAnsi="Times New Roman" w:cs="Times New Roman"/>
          <w:sz w:val="24"/>
          <w:szCs w:val="24"/>
        </w:rPr>
        <w:t xml:space="preserve"> en el marco de los deberes de los profesores de servicio tiene previsto como deber de los docentes,</w:t>
      </w:r>
      <w:r w:rsidR="00DA50C1">
        <w:rPr>
          <w:rFonts w:ascii="Times New Roman" w:hAnsi="Times New Roman" w:cs="Times New Roman"/>
          <w:sz w:val="24"/>
          <w:szCs w:val="24"/>
        </w:rPr>
        <w:t xml:space="preserve"> </w:t>
      </w:r>
      <w:r w:rsidRPr="00F32F73">
        <w:rPr>
          <w:rFonts w:ascii="Times New Roman" w:hAnsi="Times New Roman" w:cs="Times New Roman"/>
          <w:sz w:val="24"/>
          <w:szCs w:val="24"/>
        </w:rPr>
        <w:t>presentar y someter a la aprobación del respectivo Consejo de Departamento, al cual esté adscrito, una semana antes de la iniciación de clases, en cada período académico, el programa individual de trabajo sobre actividades y la distribución semanal de sus tiempo, de conformidad con las funciones académicas de la categoría correspondiente, de acuerdo con sus preferencias y con las necesidades institucionales (Estatuto Docente, art. 46, literal C).</w:t>
      </w:r>
    </w:p>
    <w:p w14:paraId="199C88C6" w14:textId="77777777" w:rsidR="00F32F73" w:rsidRPr="00F32F73" w:rsidRDefault="00F32F73" w:rsidP="00F32F73">
      <w:pPr>
        <w:spacing w:line="276" w:lineRule="auto"/>
        <w:ind w:left="567"/>
        <w:jc w:val="both"/>
        <w:rPr>
          <w:rFonts w:ascii="Times New Roman" w:hAnsi="Times New Roman" w:cs="Times New Roman"/>
          <w:sz w:val="24"/>
          <w:szCs w:val="24"/>
        </w:rPr>
      </w:pPr>
    </w:p>
    <w:p w14:paraId="2537DB30" w14:textId="77777777" w:rsidR="00F32F73" w:rsidRPr="00F32F73" w:rsidRDefault="00F32F73" w:rsidP="00F32F73">
      <w:pPr>
        <w:pStyle w:val="Lista"/>
        <w:spacing w:line="276" w:lineRule="auto"/>
        <w:rPr>
          <w:rFonts w:cs="Times New Roman"/>
          <w:szCs w:val="24"/>
        </w:rPr>
      </w:pPr>
      <w:r w:rsidRPr="00F32F73">
        <w:rPr>
          <w:rFonts w:cs="Times New Roman"/>
          <w:szCs w:val="24"/>
        </w:rPr>
        <w:t xml:space="preserve">Además de lo anterior, el </w:t>
      </w:r>
      <w:hyperlink r:id="rId45" w:history="1">
        <w:r w:rsidRPr="00F32F73">
          <w:rPr>
            <w:rStyle w:val="Hipervnculo"/>
            <w:rFonts w:cs="Times New Roman"/>
            <w:szCs w:val="24"/>
          </w:rPr>
          <w:t>Acuerdo No. 046 de 1991</w:t>
        </w:r>
      </w:hyperlink>
      <w:r w:rsidRPr="00F32F73">
        <w:rPr>
          <w:rFonts w:cs="Times New Roman"/>
          <w:szCs w:val="24"/>
        </w:rPr>
        <w:t xml:space="preserve"> se Reglamenta la Carga Académica Integral de los docentes de Tiempo Completo y Medio Tiempo. En él se establece que, a la Carga Académica Integral, pertenecen el conjunto de actividades que realiza el Docente Universitario en los campos de Docencia, Proyección Social, Investigación, administración universitaria y representaciones profesorales. </w:t>
      </w:r>
    </w:p>
    <w:p w14:paraId="6AE0904F" w14:textId="77777777" w:rsidR="00F32F73" w:rsidRPr="00F32F73" w:rsidRDefault="00F32F73" w:rsidP="00F32F73">
      <w:pPr>
        <w:pStyle w:val="Lista"/>
        <w:spacing w:line="276" w:lineRule="auto"/>
        <w:rPr>
          <w:rFonts w:cs="Times New Roman"/>
          <w:szCs w:val="24"/>
        </w:rPr>
      </w:pPr>
    </w:p>
    <w:p w14:paraId="440D18AA" w14:textId="77777777" w:rsidR="00F32F73" w:rsidRPr="00F32F73" w:rsidRDefault="00F32F73" w:rsidP="00F32F73">
      <w:pPr>
        <w:pStyle w:val="Lista"/>
        <w:spacing w:line="276" w:lineRule="auto"/>
        <w:rPr>
          <w:rFonts w:cs="Times New Roman"/>
          <w:szCs w:val="24"/>
        </w:rPr>
      </w:pPr>
      <w:r w:rsidRPr="00F32F73">
        <w:rPr>
          <w:rFonts w:cs="Times New Roman"/>
          <w:szCs w:val="24"/>
        </w:rPr>
        <w:t>Dentro de la función de docencia se contempla el tiempo que el profesor dedica a los estudiantes en el desarrollo de los Planes Curriculares y programas de actualización, incluyendo horas lectivas, preparación de la docencia, evaluación de estudiantes y de trabajos de grado, asesoría a los estudiantes, etc.</w:t>
      </w:r>
    </w:p>
    <w:p w14:paraId="4578163D" w14:textId="77777777" w:rsidR="00F32F73" w:rsidRPr="00F32F73" w:rsidRDefault="00F32F73" w:rsidP="00F32F73">
      <w:pPr>
        <w:pStyle w:val="Lista"/>
        <w:spacing w:line="276" w:lineRule="auto"/>
        <w:rPr>
          <w:rFonts w:cs="Times New Roman"/>
          <w:szCs w:val="24"/>
        </w:rPr>
      </w:pPr>
    </w:p>
    <w:p w14:paraId="50DB597A" w14:textId="4AA0A16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este sentido, el Departamento como “unidad académica y administrativa fundamental de la Universidad, responsable y directa de la investigación, docencia y extensión” (Estructura Orgánica, Acuerdo No. 126 de 1994, Art. 140) por medio de su Director, prepara “el proyecto individual de carga académica de cada uno de los profesores adscritos al Departamento que deba ser presentado al Consejo de Facultad para su aprobación” (Estructura Orgánica, </w:t>
      </w:r>
      <w:hyperlink r:id="rId46" w:history="1">
        <w:r w:rsidRPr="00F32F73">
          <w:rPr>
            <w:rStyle w:val="Hipervnculo"/>
            <w:rFonts w:ascii="Times New Roman" w:hAnsi="Times New Roman" w:cs="Times New Roman"/>
            <w:sz w:val="24"/>
            <w:szCs w:val="24"/>
          </w:rPr>
          <w:t>Acuerdo No. 126 de 1994</w:t>
        </w:r>
      </w:hyperlink>
      <w:r w:rsidRPr="00F32F73">
        <w:rPr>
          <w:rFonts w:ascii="Times New Roman" w:hAnsi="Times New Roman" w:cs="Times New Roman"/>
          <w:sz w:val="24"/>
          <w:szCs w:val="24"/>
        </w:rPr>
        <w:t>, art. 147, literal G) y supervisa “el cumplimiento de las responsabilidades de los docentes del Departamento de acuerdo con las actividades asignadas en la carga académica integral y el cumplimiento de las responsabilidades del personal no docente adscrito al mismo (Estructura Orgánica, Acuerdo No. 126 de 1994, art. 147, literal J).</w:t>
      </w:r>
    </w:p>
    <w:p w14:paraId="35F8101F" w14:textId="386A7A7C" w:rsidR="00F32F73" w:rsidRDefault="00F32F73" w:rsidP="00DA50C1">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lastRenderedPageBreak/>
        <w:t>Así las cosas, la asignación y gestión de las acciones del ejercicio de los profesores encuentra su componente de seguimiento y de evaluación en el marco de las funciones de los Departamentos Académicos y en sus Consejos. Particularmente, los docentes de planta del programa de XXXXXXXX se encuentran adscritos actualmente al Departamento de XXX, donde también como miembros del Consejo de Departamento, analizan las evaluaciones de los docentes (cátedra, ocasionales tiempo completo y planta) y a su vez, realizan la coevaluación de sus pares.</w:t>
      </w:r>
    </w:p>
    <w:p w14:paraId="022E2DAE" w14:textId="77777777" w:rsidR="00DA50C1" w:rsidRPr="00F32F73" w:rsidRDefault="00DA50C1" w:rsidP="00DA50C1">
      <w:pPr>
        <w:spacing w:line="276" w:lineRule="auto"/>
        <w:jc w:val="both"/>
        <w:rPr>
          <w:rFonts w:ascii="Times New Roman" w:hAnsi="Times New Roman" w:cs="Times New Roman"/>
          <w:sz w:val="24"/>
          <w:szCs w:val="24"/>
          <w:lang w:val="es-MX"/>
        </w:rPr>
      </w:pPr>
    </w:p>
    <w:p w14:paraId="7B0B9EEF" w14:textId="32DBFCAE" w:rsidR="00F32F73" w:rsidRDefault="00F32F73" w:rsidP="00DA50C1">
      <w:pPr>
        <w:pStyle w:val="Continuarlista"/>
        <w:spacing w:after="0" w:line="276" w:lineRule="auto"/>
        <w:ind w:left="0"/>
        <w:rPr>
          <w:szCs w:val="24"/>
        </w:rPr>
      </w:pPr>
      <w:r w:rsidRPr="00F32F73">
        <w:rPr>
          <w:szCs w:val="24"/>
        </w:rPr>
        <w:t>La Carga Académica Integral es el mecanismo mediante el cual un profesor puede descargarse de sus horas lectivas para dedicarse al desarrollo de Cargos administrativos, actividades de investigación y/o Proyección social (</w:t>
      </w:r>
      <w:r w:rsidRPr="00F32F73">
        <w:rPr>
          <w:rStyle w:val="Hipervnculo"/>
          <w:rFonts w:eastAsia="Arial"/>
          <w:szCs w:val="24"/>
          <w:lang w:eastAsia="es-ES" w:bidi="es-ES"/>
        </w:rPr>
        <w:t>Resolución No. 069. del 9 de mayo de 2013 del Consejo Académico.)</w:t>
      </w:r>
      <w:r w:rsidRPr="00F32F73">
        <w:rPr>
          <w:szCs w:val="24"/>
        </w:rPr>
        <w:t xml:space="preserve">, se puede observar que, al primer semestre de </w:t>
      </w:r>
      <w:proofErr w:type="spellStart"/>
      <w:r w:rsidRPr="00F32F73">
        <w:rPr>
          <w:szCs w:val="24"/>
        </w:rPr>
        <w:t>xxx</w:t>
      </w:r>
      <w:proofErr w:type="spellEnd"/>
      <w:r w:rsidRPr="00F32F73">
        <w:rPr>
          <w:szCs w:val="24"/>
        </w:rPr>
        <w:t xml:space="preserve">, existen XXX </w:t>
      </w:r>
      <w:proofErr w:type="spellStart"/>
      <w:r w:rsidRPr="00F32F73">
        <w:rPr>
          <w:szCs w:val="24"/>
        </w:rPr>
        <w:t>N°</w:t>
      </w:r>
      <w:proofErr w:type="spellEnd"/>
      <w:r w:rsidRPr="00F32F73">
        <w:rPr>
          <w:szCs w:val="24"/>
        </w:rPr>
        <w:t xml:space="preserve"> docentes que tienen descarga académica por cargos administrativos, por otra </w:t>
      </w:r>
      <w:proofErr w:type="gramStart"/>
      <w:r w:rsidRPr="00F32F73">
        <w:rPr>
          <w:szCs w:val="24"/>
        </w:rPr>
        <w:t>parte</w:t>
      </w:r>
      <w:proofErr w:type="gramEnd"/>
      <w:r w:rsidRPr="00F32F73">
        <w:rPr>
          <w:szCs w:val="24"/>
        </w:rPr>
        <w:t xml:space="preserve"> hay </w:t>
      </w:r>
      <w:proofErr w:type="spellStart"/>
      <w:r w:rsidRPr="00F32F73">
        <w:rPr>
          <w:szCs w:val="24"/>
        </w:rPr>
        <w:t>N°</w:t>
      </w:r>
      <w:proofErr w:type="spellEnd"/>
      <w:r w:rsidRPr="00F32F73">
        <w:rPr>
          <w:szCs w:val="24"/>
        </w:rPr>
        <w:t xml:space="preserve"> docentes con descarga por actividades de investigación, tal como se especifica en la tabla 1 del Anexo XXX (Descarga de horas por funciones administrativas y actividades de investigación).</w:t>
      </w:r>
    </w:p>
    <w:p w14:paraId="3C795E9A" w14:textId="77777777" w:rsidR="00DA50C1" w:rsidRPr="00F32F73" w:rsidRDefault="00DA50C1" w:rsidP="00DA50C1">
      <w:pPr>
        <w:pStyle w:val="Continuarlista"/>
        <w:spacing w:after="0" w:line="276" w:lineRule="auto"/>
        <w:ind w:left="0"/>
        <w:rPr>
          <w:szCs w:val="24"/>
          <w:lang w:val="es-MX"/>
        </w:rPr>
      </w:pPr>
    </w:p>
    <w:p w14:paraId="07DD41E5"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Ahora bien, respecto de la distribución de la Carga Académica Integral de los docentes de planta del programa, la misma se hace diligenciando el formato de distribución de la carga académica integral (ver anexo </w:t>
      </w:r>
      <w:proofErr w:type="spellStart"/>
      <w:r w:rsidRPr="00F32F73">
        <w:rPr>
          <w:rFonts w:ascii="Times New Roman" w:hAnsi="Times New Roman" w:cs="Times New Roman"/>
          <w:sz w:val="24"/>
          <w:szCs w:val="24"/>
        </w:rPr>
        <w:t>Xx</w:t>
      </w:r>
      <w:proofErr w:type="spellEnd"/>
      <w:r w:rsidRPr="00F32F73">
        <w:rPr>
          <w:rFonts w:ascii="Times New Roman" w:hAnsi="Times New Roman" w:cs="Times New Roman"/>
          <w:sz w:val="24"/>
          <w:szCs w:val="24"/>
        </w:rPr>
        <w:t>), los cuales son diligenciados para presentar y exponer a sus pares del Consejo la asignación de sus labores y descarga de horas, de conformidad con lo regulado en el citado Acuerdo No. 046 de 1991.</w:t>
      </w:r>
    </w:p>
    <w:p w14:paraId="7B3FE683"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Respecto de las actividades de investigación es de anotar que los docentes del programa se cuentan con una nutrida producción investigativa los cuales se evidencian en el </w:t>
      </w:r>
      <w:r w:rsidRPr="00F32F73">
        <w:rPr>
          <w:rFonts w:ascii="Times New Roman" w:hAnsi="Times New Roman" w:cs="Times New Roman"/>
          <w:color w:val="FF0000"/>
          <w:sz w:val="24"/>
          <w:szCs w:val="24"/>
        </w:rPr>
        <w:t xml:space="preserve">anexo XXX </w:t>
      </w:r>
      <w:r w:rsidRPr="00F32F73">
        <w:rPr>
          <w:rFonts w:ascii="Times New Roman" w:hAnsi="Times New Roman" w:cs="Times New Roman"/>
          <w:sz w:val="24"/>
          <w:szCs w:val="24"/>
        </w:rPr>
        <w:t xml:space="preserve">(Docentes del programa académico con producción investigativa) </w:t>
      </w:r>
    </w:p>
    <w:p w14:paraId="5A8C08FE"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Sumado a lo anterior, los docentes del programa de XXXXXXXX desde los grupos y semilleros de investigación en los cuales se encuentran vinculados, participan en actividades académicas y producciones, tal como se evidencia en la tabla 3 del Anexo </w:t>
      </w:r>
      <w:r w:rsidRPr="00F32F73">
        <w:rPr>
          <w:rFonts w:ascii="Times New Roman" w:hAnsi="Times New Roman" w:cs="Times New Roman"/>
          <w:color w:val="FF0000"/>
          <w:sz w:val="24"/>
          <w:szCs w:val="24"/>
        </w:rPr>
        <w:t>XX</w:t>
      </w:r>
      <w:r w:rsidRPr="00F32F73">
        <w:rPr>
          <w:rFonts w:ascii="Times New Roman" w:hAnsi="Times New Roman" w:cs="Times New Roman"/>
          <w:sz w:val="24"/>
          <w:szCs w:val="24"/>
        </w:rPr>
        <w:t xml:space="preserve"> (Actividades académicas y formativas donde participaron docentes del programa y que se nutren de la investigación, innovación y/o creación artística y cultural). </w:t>
      </w:r>
    </w:p>
    <w:p w14:paraId="7CCD5836" w14:textId="77777777" w:rsidR="00F32F73" w:rsidRPr="00F32F73" w:rsidRDefault="00F32F73" w:rsidP="00F32F73">
      <w:pPr>
        <w:spacing w:line="276" w:lineRule="auto"/>
        <w:jc w:val="both"/>
        <w:rPr>
          <w:rStyle w:val="Hipervnculo"/>
          <w:rFonts w:ascii="Times New Roman" w:hAnsi="Times New Roman" w:cs="Times New Roman"/>
          <w:bCs/>
          <w:sz w:val="24"/>
          <w:szCs w:val="24"/>
        </w:rPr>
      </w:pPr>
      <w:r w:rsidRPr="00F32F73">
        <w:rPr>
          <w:rFonts w:ascii="Times New Roman" w:hAnsi="Times New Roman" w:cs="Times New Roman"/>
          <w:sz w:val="24"/>
          <w:szCs w:val="24"/>
        </w:rPr>
        <w:t xml:space="preserve">Cabe destacar que por dirigir grupos de investigación los y las profesoras se les reconocen horas académicas tal como lo establece la </w:t>
      </w:r>
      <w:hyperlink r:id="rId47" w:history="1">
        <w:r w:rsidRPr="00F32F73">
          <w:rPr>
            <w:rStyle w:val="Hipervnculo"/>
            <w:rFonts w:ascii="Times New Roman" w:hAnsi="Times New Roman" w:cs="Times New Roman"/>
            <w:sz w:val="24"/>
            <w:szCs w:val="24"/>
          </w:rPr>
          <w:t xml:space="preserve">Resolución No. 068. del 9 de mayo de 2013 </w:t>
        </w:r>
      </w:hyperlink>
      <w:r w:rsidRPr="00F32F73">
        <w:rPr>
          <w:rStyle w:val="Hipervnculo"/>
          <w:rFonts w:ascii="Times New Roman" w:hAnsi="Times New Roman" w:cs="Times New Roman"/>
          <w:sz w:val="24"/>
          <w:szCs w:val="24"/>
        </w:rPr>
        <w:t xml:space="preserve"> </w:t>
      </w:r>
      <w:r w:rsidRPr="00F32F73">
        <w:rPr>
          <w:rStyle w:val="Hipervnculo"/>
          <w:rFonts w:ascii="Times New Roman" w:hAnsi="Times New Roman" w:cs="Times New Roman"/>
          <w:bCs/>
          <w:sz w:val="24"/>
          <w:szCs w:val="24"/>
        </w:rPr>
        <w:t xml:space="preserve">y la </w:t>
      </w:r>
      <w:bookmarkStart w:id="5" w:name="_Hlk113125856"/>
      <w:r w:rsidRPr="00F32F73">
        <w:rPr>
          <w:rStyle w:val="Hipervnculo"/>
          <w:rFonts w:ascii="Times New Roman" w:hAnsi="Times New Roman" w:cs="Times New Roman"/>
          <w:sz w:val="24"/>
          <w:szCs w:val="24"/>
        </w:rPr>
        <w:fldChar w:fldCharType="begin"/>
      </w:r>
      <w:r w:rsidRPr="00F32F73">
        <w:rPr>
          <w:rStyle w:val="Hipervnculo"/>
          <w:rFonts w:ascii="Times New Roman" w:hAnsi="Times New Roman" w:cs="Times New Roman"/>
          <w:sz w:val="24"/>
          <w:szCs w:val="24"/>
        </w:rPr>
        <w:instrText xml:space="preserve"> HYPERLINK "https://ww2.ufps.edu.co/public/archivos/asistente/Resolu_069_2013.pdf" </w:instrText>
      </w:r>
      <w:r w:rsidRPr="00F32F73">
        <w:rPr>
          <w:rStyle w:val="Hipervnculo"/>
          <w:rFonts w:ascii="Times New Roman" w:hAnsi="Times New Roman" w:cs="Times New Roman"/>
          <w:sz w:val="24"/>
          <w:szCs w:val="24"/>
        </w:rPr>
        <w:fldChar w:fldCharType="separate"/>
      </w:r>
      <w:r w:rsidRPr="00F32F73">
        <w:rPr>
          <w:rStyle w:val="Hipervnculo"/>
          <w:rFonts w:ascii="Times New Roman" w:hAnsi="Times New Roman" w:cs="Times New Roman"/>
          <w:sz w:val="24"/>
          <w:szCs w:val="24"/>
        </w:rPr>
        <w:t xml:space="preserve">Resolución No. 069. del 9 de mayo de 2013 </w:t>
      </w:r>
      <w:r w:rsidRPr="00F32F73">
        <w:rPr>
          <w:rStyle w:val="Hipervnculo"/>
          <w:rFonts w:ascii="Times New Roman" w:hAnsi="Times New Roman" w:cs="Times New Roman"/>
          <w:sz w:val="24"/>
          <w:szCs w:val="24"/>
        </w:rPr>
        <w:fldChar w:fldCharType="end"/>
      </w:r>
      <w:bookmarkEnd w:id="5"/>
      <w:r w:rsidRPr="00F32F73">
        <w:rPr>
          <w:rStyle w:val="Hipervnculo"/>
          <w:rFonts w:ascii="Times New Roman" w:hAnsi="Times New Roman" w:cs="Times New Roman"/>
          <w:b/>
          <w:sz w:val="24"/>
          <w:szCs w:val="24"/>
        </w:rPr>
        <w:t xml:space="preserve"> </w:t>
      </w:r>
      <w:r w:rsidRPr="00F32F73">
        <w:rPr>
          <w:rStyle w:val="Hipervnculo"/>
          <w:rFonts w:ascii="Times New Roman" w:hAnsi="Times New Roman" w:cs="Times New Roman"/>
          <w:bCs/>
          <w:sz w:val="24"/>
          <w:szCs w:val="24"/>
        </w:rPr>
        <w:t>emanadas por el Consejo Académico.</w:t>
      </w:r>
    </w:p>
    <w:p w14:paraId="6CBE1C08" w14:textId="77777777" w:rsidR="00F32F73" w:rsidRPr="00F32F73" w:rsidRDefault="00F32F73" w:rsidP="00F32F73">
      <w:pPr>
        <w:spacing w:line="276" w:lineRule="auto"/>
        <w:jc w:val="both"/>
        <w:rPr>
          <w:rFonts w:ascii="Times New Roman" w:hAnsi="Times New Roman" w:cs="Times New Roman"/>
          <w:sz w:val="24"/>
          <w:szCs w:val="24"/>
        </w:rPr>
      </w:pPr>
    </w:p>
    <w:p w14:paraId="5446480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este orden de ideas, los profesores del programa que hacen parte de estos grupos de investigación, han desarrollado un total de </w:t>
      </w:r>
      <w:r w:rsidRPr="00F32F73">
        <w:rPr>
          <w:rFonts w:ascii="Times New Roman" w:hAnsi="Times New Roman" w:cs="Times New Roman"/>
          <w:color w:val="FF0000"/>
          <w:sz w:val="24"/>
          <w:szCs w:val="24"/>
        </w:rPr>
        <w:t xml:space="preserve">XX </w:t>
      </w:r>
      <w:proofErr w:type="spellStart"/>
      <w:r w:rsidRPr="00F32F73">
        <w:rPr>
          <w:rFonts w:ascii="Times New Roman" w:hAnsi="Times New Roman" w:cs="Times New Roman"/>
          <w:color w:val="FF0000"/>
          <w:sz w:val="24"/>
          <w:szCs w:val="24"/>
        </w:rPr>
        <w:t>N</w:t>
      </w:r>
      <w:r w:rsidRPr="00F32F73">
        <w:rPr>
          <w:rFonts w:ascii="Times New Roman" w:hAnsi="Times New Roman" w:cs="Times New Roman"/>
          <w:sz w:val="24"/>
          <w:szCs w:val="24"/>
        </w:rPr>
        <w:t>°</w:t>
      </w:r>
      <w:proofErr w:type="spellEnd"/>
      <w:r w:rsidRPr="00F32F73">
        <w:rPr>
          <w:rFonts w:ascii="Times New Roman" w:hAnsi="Times New Roman" w:cs="Times New Roman"/>
          <w:sz w:val="24"/>
          <w:szCs w:val="24"/>
        </w:rPr>
        <w:t xml:space="preserve"> investigaciones durante el período 2019 – </w:t>
      </w:r>
      <w:r w:rsidRPr="00F32F73">
        <w:rPr>
          <w:rFonts w:ascii="Times New Roman" w:hAnsi="Times New Roman" w:cs="Times New Roman"/>
          <w:sz w:val="24"/>
          <w:szCs w:val="24"/>
        </w:rPr>
        <w:lastRenderedPageBreak/>
        <w:t>2023, financiadas por el Fondo de Investigaciones de la Universidad (FINU) como se aprecia en la Tabla 4 del anexo XXX (Relación proyectos financiados FINU-UFPS):</w:t>
      </w:r>
    </w:p>
    <w:p w14:paraId="27462EC1" w14:textId="77777777" w:rsidR="00F32F73" w:rsidRPr="00F32F73" w:rsidRDefault="00F32F73" w:rsidP="00F32F73">
      <w:pPr>
        <w:spacing w:line="276" w:lineRule="auto"/>
        <w:jc w:val="both"/>
        <w:rPr>
          <w:rFonts w:ascii="Times New Roman" w:hAnsi="Times New Roman" w:cs="Times New Roman"/>
          <w:sz w:val="24"/>
          <w:szCs w:val="24"/>
        </w:rPr>
      </w:pPr>
    </w:p>
    <w:p w14:paraId="4A7C5F6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Los profesores/as vinculados o no a los grupos y semilleros de investigación participan en direcciones de proyectos de grado desde los cuales promueven la investigación en la comunidad estudiantil y fermentan el conocimiento de las realidades del contexto, tal como se evidencia en la tabla 5 del anexo XX (Relación de trabajos de investigación académica de profesores de XXXXXXXX), tal como lo establece la </w:t>
      </w:r>
      <w:hyperlink r:id="rId48" w:history="1">
        <w:r w:rsidRPr="00F32F73">
          <w:rPr>
            <w:rStyle w:val="Hipervnculo"/>
            <w:rFonts w:ascii="Times New Roman" w:hAnsi="Times New Roman" w:cs="Times New Roman"/>
            <w:sz w:val="24"/>
            <w:szCs w:val="24"/>
          </w:rPr>
          <w:t>Resolución No. 070. del 9 de mayo de 2013 del Consejo Académico.</w:t>
        </w:r>
      </w:hyperlink>
    </w:p>
    <w:p w14:paraId="2064E296" w14:textId="77777777" w:rsidR="00F32F73" w:rsidRPr="00F32F73" w:rsidRDefault="00F32F73" w:rsidP="00F32F73">
      <w:pPr>
        <w:spacing w:line="276" w:lineRule="auto"/>
        <w:jc w:val="both"/>
        <w:rPr>
          <w:rFonts w:ascii="Times New Roman" w:hAnsi="Times New Roman" w:cs="Times New Roman"/>
          <w:b/>
          <w:bCs/>
          <w:sz w:val="24"/>
          <w:szCs w:val="24"/>
          <w:u w:val="single"/>
        </w:rPr>
      </w:pPr>
    </w:p>
    <w:p w14:paraId="59556B1C"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Ahora bien, en cuanto a las actividades de extensión, a través de las prácticas profesionales, los docentes participan en actividades que guardan relación con el sector externo y que se especifican en la tabla 6 del anexo XXX (Actividades con el sector externo en las cuales han participado docentes del programa de XXXXXXXX), en la cual se describen las acciones desarrolladas en la vigencia actual del registro calificado. </w:t>
      </w:r>
    </w:p>
    <w:p w14:paraId="3CFAEA1D" w14:textId="77777777" w:rsidR="00F32F73" w:rsidRPr="00F32F73" w:rsidRDefault="00F32F73" w:rsidP="00F32F73">
      <w:pPr>
        <w:spacing w:line="276" w:lineRule="auto"/>
        <w:jc w:val="both"/>
        <w:rPr>
          <w:rFonts w:ascii="Times New Roman" w:hAnsi="Times New Roman" w:cs="Times New Roman"/>
          <w:sz w:val="24"/>
          <w:szCs w:val="24"/>
        </w:rPr>
      </w:pPr>
    </w:p>
    <w:p w14:paraId="00F42551"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Se precisa mencionar que los y las profesoras adscritos al programa académico de XXXXXXXX dentro del desarrollo de las actividades académicas de las asignaturas teórico prácticas, realizan acciones académicas en las diferentes comunidades con las cuales se tiene incidencia durante el desarrollo del semestre académico, tal como se evidencia en la tabla 7 del anexo XXX (Actividades académicas con comunidades locales, regionales y globales)</w:t>
      </w:r>
    </w:p>
    <w:p w14:paraId="3148528B" w14:textId="77777777" w:rsidR="00F32F73" w:rsidRPr="00F32F73" w:rsidRDefault="00F32F73" w:rsidP="00F32F73">
      <w:pPr>
        <w:spacing w:line="276" w:lineRule="auto"/>
        <w:jc w:val="both"/>
        <w:rPr>
          <w:rFonts w:ascii="Times New Roman" w:hAnsi="Times New Roman" w:cs="Times New Roman"/>
          <w:sz w:val="24"/>
          <w:szCs w:val="24"/>
        </w:rPr>
      </w:pPr>
    </w:p>
    <w:p w14:paraId="3E93683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Para finalizar las labores formativas, académicas, docentes, científicas, culturales y de extensión en las cuales participan los y las profesoras en eventos nacionales e internacionales mediante movilidad, las cuales se detallan en la tabla 8 del anexo XX (Movilidad internacional y nacional de docentes del programa de XXXXXXXX).</w:t>
      </w:r>
    </w:p>
    <w:p w14:paraId="3235D418" w14:textId="77777777" w:rsidR="00F32F73" w:rsidRPr="00F32F73" w:rsidRDefault="00F32F73" w:rsidP="00F32F73">
      <w:pPr>
        <w:pStyle w:val="Estilo7"/>
        <w:spacing w:after="0" w:line="276" w:lineRule="auto"/>
        <w:rPr>
          <w:b/>
          <w:bCs/>
          <w:szCs w:val="24"/>
        </w:rPr>
      </w:pPr>
    </w:p>
    <w:p w14:paraId="561657D6" w14:textId="77777777" w:rsidR="00F32F73" w:rsidRPr="00DA50C1" w:rsidRDefault="00F32F73" w:rsidP="00F32F73">
      <w:pPr>
        <w:pStyle w:val="Estilo7"/>
        <w:spacing w:after="0" w:line="276" w:lineRule="auto"/>
        <w:ind w:firstLine="0"/>
        <w:rPr>
          <w:b/>
          <w:bCs/>
          <w:sz w:val="36"/>
          <w:szCs w:val="36"/>
        </w:rPr>
      </w:pPr>
      <w:r w:rsidRPr="00DA50C1">
        <w:rPr>
          <w:b/>
          <w:bCs/>
          <w:sz w:val="36"/>
          <w:szCs w:val="36"/>
        </w:rPr>
        <w:t>7.4 Permanencia, desarrollo y capacitación profesoral</w:t>
      </w:r>
    </w:p>
    <w:p w14:paraId="323492A5" w14:textId="77777777" w:rsidR="00F32F73" w:rsidRPr="00F32F73" w:rsidRDefault="00F32F73" w:rsidP="00F32F73">
      <w:pPr>
        <w:pStyle w:val="Estilo7"/>
        <w:spacing w:after="0" w:line="276" w:lineRule="auto"/>
        <w:ind w:left="928" w:firstLine="0"/>
        <w:rPr>
          <w:b/>
          <w:bCs/>
          <w:szCs w:val="24"/>
        </w:rPr>
      </w:pPr>
    </w:p>
    <w:p w14:paraId="25EA9EFB" w14:textId="77777777" w:rsidR="00F32F73" w:rsidRPr="00F32F73" w:rsidRDefault="00F32F73" w:rsidP="00F32F73">
      <w:pPr>
        <w:spacing w:line="276" w:lineRule="auto"/>
        <w:jc w:val="both"/>
        <w:rPr>
          <w:rFonts w:ascii="Times New Roman" w:hAnsi="Times New Roman" w:cs="Times New Roman"/>
          <w:iCs/>
          <w:sz w:val="24"/>
          <w:szCs w:val="24"/>
        </w:rPr>
      </w:pPr>
      <w:r w:rsidRPr="00F32F73">
        <w:rPr>
          <w:rFonts w:ascii="Times New Roman" w:hAnsi="Times New Roman" w:cs="Times New Roman"/>
          <w:iCs/>
          <w:sz w:val="24"/>
          <w:szCs w:val="24"/>
        </w:rPr>
        <w:t xml:space="preserve">La Universidad Francisco de Paula Santander fomenta la permanencia del cuerpo docentes a través de sus políticas institucionales, con programa de crecimiento y desarrollo profesoral, mediante incentivos y reconocimientos a las actividades de docencia, investigación y proyección social, escalafón docente, descuentos y apoyo a la formación Posgradual, espacios de formación y actualización docente, la producción científica, artística y cultural, </w:t>
      </w:r>
      <w:r w:rsidRPr="00F32F73">
        <w:rPr>
          <w:rFonts w:ascii="Times New Roman" w:hAnsi="Times New Roman" w:cs="Times New Roman"/>
          <w:iCs/>
          <w:sz w:val="24"/>
          <w:szCs w:val="24"/>
        </w:rPr>
        <w:lastRenderedPageBreak/>
        <w:t>fundamentado en los Planes de Desarrollo Institucional, Proyecto Educativo Institucional, Estatuto Docente y demás reglamentaciones establecidas por la Universidad.</w:t>
      </w:r>
    </w:p>
    <w:p w14:paraId="34E1D143" w14:textId="77777777" w:rsidR="00F32F73" w:rsidRPr="00F32F73" w:rsidRDefault="00F32F73" w:rsidP="00F32F73">
      <w:pPr>
        <w:spacing w:line="276" w:lineRule="auto"/>
        <w:jc w:val="both"/>
        <w:rPr>
          <w:rFonts w:ascii="Times New Roman" w:hAnsi="Times New Roman" w:cs="Times New Roman"/>
          <w:iCs/>
          <w:sz w:val="24"/>
          <w:szCs w:val="24"/>
        </w:rPr>
      </w:pPr>
    </w:p>
    <w:p w14:paraId="7FA393BF" w14:textId="04C99BCF" w:rsidR="00F32F73" w:rsidRPr="00F32F73" w:rsidRDefault="00F32F73" w:rsidP="008D6FB6">
      <w:pPr>
        <w:spacing w:line="276" w:lineRule="auto"/>
        <w:jc w:val="both"/>
        <w:rPr>
          <w:rFonts w:ascii="Times New Roman" w:eastAsia="Arial Unicode MS" w:hAnsi="Times New Roman" w:cs="Times New Roman"/>
          <w:b/>
          <w:bCs/>
          <w:sz w:val="24"/>
          <w:szCs w:val="24"/>
        </w:rPr>
      </w:pPr>
      <w:r w:rsidRPr="00F32F73">
        <w:rPr>
          <w:rFonts w:ascii="Times New Roman" w:hAnsi="Times New Roman" w:cs="Times New Roman"/>
          <w:iCs/>
          <w:sz w:val="24"/>
          <w:szCs w:val="24"/>
        </w:rPr>
        <w:t>La Universidad Francisco de Paula Santander cuenta con una normatividad definida para la permanencia del cuerpo docente y ascenso de los mismos, la cual se puede evidenciar en la siguiente reglamentación:</w:t>
      </w:r>
    </w:p>
    <w:p w14:paraId="41680CE2" w14:textId="77777777" w:rsidR="00F32F73" w:rsidRPr="00F32F73" w:rsidRDefault="00F32F73" w:rsidP="00F32F73">
      <w:pPr>
        <w:jc w:val="both"/>
        <w:rPr>
          <w:rFonts w:ascii="Times New Roman" w:eastAsia="Arial Unicode MS" w:hAnsi="Times New Roman" w:cs="Times New Roman"/>
          <w:b/>
          <w:bCs/>
          <w:sz w:val="24"/>
          <w:szCs w:val="24"/>
        </w:rPr>
      </w:pPr>
      <w:r w:rsidRPr="00F32F73">
        <w:rPr>
          <w:rFonts w:ascii="Times New Roman" w:hAnsi="Times New Roman" w:cs="Times New Roman"/>
          <w:b/>
          <w:bCs/>
          <w:sz w:val="24"/>
          <w:szCs w:val="24"/>
        </w:rPr>
        <w:t>Tabla 5. Normatividad relacionada con la permanencia y ascenso cuerpo docente</w:t>
      </w:r>
    </w:p>
    <w:tbl>
      <w:tblPr>
        <w:tblStyle w:val="Tablaconcuadrcula1Claro-nfasis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85"/>
      </w:tblGrid>
      <w:tr w:rsidR="00F32F73" w:rsidRPr="00F32F73" w14:paraId="68210F78" w14:textId="77777777" w:rsidTr="003620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bottom w:val="none" w:sz="0" w:space="0" w:color="auto"/>
            </w:tcBorders>
            <w:shd w:val="clear" w:color="auto" w:fill="C00000"/>
          </w:tcPr>
          <w:p w14:paraId="4FC315BD" w14:textId="77777777" w:rsidR="00F32F73" w:rsidRPr="00F32F73" w:rsidRDefault="00F32F73" w:rsidP="00F32F73">
            <w:pPr>
              <w:jc w:val="both"/>
              <w:rPr>
                <w:rFonts w:ascii="Times New Roman" w:hAnsi="Times New Roman" w:cs="Times New Roman"/>
                <w:b w:val="0"/>
                <w:bCs w:val="0"/>
                <w:iCs/>
                <w:color w:val="FFFFFF" w:themeColor="background1"/>
                <w:sz w:val="24"/>
                <w:szCs w:val="24"/>
              </w:rPr>
            </w:pPr>
            <w:r w:rsidRPr="00F32F73">
              <w:rPr>
                <w:rFonts w:ascii="Times New Roman" w:hAnsi="Times New Roman" w:cs="Times New Roman"/>
                <w:iCs/>
                <w:color w:val="FFFFFF" w:themeColor="background1"/>
                <w:sz w:val="24"/>
                <w:szCs w:val="24"/>
              </w:rPr>
              <w:t>Norma</w:t>
            </w:r>
          </w:p>
        </w:tc>
        <w:tc>
          <w:tcPr>
            <w:tcW w:w="3959" w:type="pct"/>
            <w:tcBorders>
              <w:bottom w:val="none" w:sz="0" w:space="0" w:color="auto"/>
            </w:tcBorders>
            <w:shd w:val="clear" w:color="auto" w:fill="C00000"/>
          </w:tcPr>
          <w:p w14:paraId="0A25D31F" w14:textId="77777777" w:rsidR="00F32F73" w:rsidRPr="00F32F73" w:rsidRDefault="00F32F73" w:rsidP="00F32F7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color w:val="FFFFFF" w:themeColor="background1"/>
                <w:sz w:val="24"/>
                <w:szCs w:val="24"/>
              </w:rPr>
            </w:pPr>
            <w:r w:rsidRPr="00F32F73">
              <w:rPr>
                <w:rFonts w:ascii="Times New Roman" w:hAnsi="Times New Roman" w:cs="Times New Roman"/>
                <w:iCs/>
                <w:color w:val="FFFFFF" w:themeColor="background1"/>
                <w:sz w:val="24"/>
                <w:szCs w:val="24"/>
              </w:rPr>
              <w:t>Descripción</w:t>
            </w:r>
          </w:p>
        </w:tc>
      </w:tr>
      <w:tr w:rsidR="00F32F73" w:rsidRPr="00F32F73" w14:paraId="0DC8E40A" w14:textId="77777777" w:rsidTr="0036208F">
        <w:tc>
          <w:tcPr>
            <w:cnfStyle w:val="001000000000" w:firstRow="0" w:lastRow="0" w:firstColumn="1" w:lastColumn="0" w:oddVBand="0" w:evenVBand="0" w:oddHBand="0" w:evenHBand="0" w:firstRowFirstColumn="0" w:firstRowLastColumn="0" w:lastRowFirstColumn="0" w:lastRowLastColumn="0"/>
            <w:tcW w:w="1041" w:type="pct"/>
            <w:shd w:val="clear" w:color="auto" w:fill="auto"/>
            <w:vAlign w:val="center"/>
          </w:tcPr>
          <w:p w14:paraId="575B6C2C" w14:textId="77777777" w:rsidR="00F32F73" w:rsidRPr="00F32F73" w:rsidRDefault="00875F5B" w:rsidP="00F32F73">
            <w:pPr>
              <w:jc w:val="both"/>
              <w:rPr>
                <w:rFonts w:ascii="Times New Roman" w:hAnsi="Times New Roman" w:cs="Times New Roman"/>
                <w:bCs w:val="0"/>
                <w:iCs/>
                <w:sz w:val="24"/>
                <w:szCs w:val="24"/>
              </w:rPr>
            </w:pPr>
            <w:hyperlink r:id="rId49" w:history="1">
              <w:r w:rsidR="00F32F73" w:rsidRPr="00F32F73">
                <w:rPr>
                  <w:rStyle w:val="Hipervnculo"/>
                  <w:rFonts w:ascii="Times New Roman" w:hAnsi="Times New Roman" w:cs="Times New Roman"/>
                  <w:b w:val="0"/>
                  <w:bCs w:val="0"/>
                  <w:iCs/>
                  <w:sz w:val="24"/>
                  <w:szCs w:val="24"/>
                </w:rPr>
                <w:t>Acuerdo No. 093 de 1996</w:t>
              </w:r>
            </w:hyperlink>
            <w:r w:rsidR="00F32F73" w:rsidRPr="00F32F73">
              <w:rPr>
                <w:rFonts w:ascii="Times New Roman" w:hAnsi="Times New Roman" w:cs="Times New Roman"/>
                <w:iCs/>
                <w:sz w:val="24"/>
                <w:szCs w:val="24"/>
              </w:rPr>
              <w:t xml:space="preserve"> Estatuto Docente Universitario.</w:t>
            </w:r>
          </w:p>
        </w:tc>
        <w:tc>
          <w:tcPr>
            <w:tcW w:w="3959" w:type="pct"/>
            <w:shd w:val="clear" w:color="auto" w:fill="auto"/>
          </w:tcPr>
          <w:p w14:paraId="6951BE4E" w14:textId="77777777" w:rsidR="00F32F73" w:rsidRPr="00F32F73" w:rsidRDefault="00F32F73" w:rsidP="00F32F73">
            <w:pPr>
              <w:pStyle w:val="Prrafodelista"/>
              <w:numPr>
                <w:ilvl w:val="0"/>
                <w:numId w:val="7"/>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 xml:space="preserve">La carrera docente universitaria es el régimen legal que regula el ejercicio de la profesión docente, garantiza la estabilidad laboral del docente, le otorga a éste el derecho a la profesionalización y perfeccionamientos permanentes, y establece las condiciones de ingreso, ascenso y exclusión de la carrera docente, así como el cumplimiento de los deberes y funciones del profesor universitario. </w:t>
            </w:r>
          </w:p>
          <w:p w14:paraId="7FFEACDE" w14:textId="77777777" w:rsidR="00F32F73" w:rsidRPr="00F32F73" w:rsidRDefault="00F32F73" w:rsidP="00F32F73">
            <w:pPr>
              <w:pStyle w:val="Prrafodelista"/>
              <w:numPr>
                <w:ilvl w:val="0"/>
                <w:numId w:val="7"/>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Con vinculación permanente por la universidad, dedicación exclusiva, tiempo completo y medio, tiempo, inscritos en el escalafón docente universitario. (auxiliar, asistente, asociado, titular)</w:t>
            </w:r>
          </w:p>
          <w:p w14:paraId="683ACE7C" w14:textId="77777777" w:rsidR="00F32F73" w:rsidRPr="00F32F73" w:rsidRDefault="00F32F73" w:rsidP="00F32F73">
            <w:pPr>
              <w:pStyle w:val="Prrafodelista"/>
              <w:numPr>
                <w:ilvl w:val="0"/>
                <w:numId w:val="7"/>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La provisión de cargos docentes de nivel universitario, cualquiera sea su modalidad o dedicación, se hará únicamente por el sistema de concurso público de méritos académicos.</w:t>
            </w:r>
          </w:p>
          <w:p w14:paraId="33106568" w14:textId="77777777" w:rsidR="00F32F73" w:rsidRPr="00F32F73" w:rsidRDefault="00F32F73" w:rsidP="00F32F73">
            <w:pPr>
              <w:pStyle w:val="Prrafodelista"/>
              <w:numPr>
                <w:ilvl w:val="0"/>
                <w:numId w:val="7"/>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Por necesidades de servicio la universidad podrá vincular por el sistema de contratación, por períodos académicos lectivos, docentes ocasionales con dedicación de tiempo completo o medio tiempo.</w:t>
            </w:r>
          </w:p>
          <w:p w14:paraId="170F1203" w14:textId="77777777" w:rsidR="00F32F73" w:rsidRPr="00F32F73" w:rsidRDefault="00F32F73" w:rsidP="00F32F73">
            <w:pPr>
              <w:pStyle w:val="Prrafodelista"/>
              <w:numPr>
                <w:ilvl w:val="0"/>
                <w:numId w:val="7"/>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Los docentes de cátedra y los profesores ocasionales no son empleados públicos y su vinculación a la universidad se hará por contrato de prestación de servicios.</w:t>
            </w:r>
          </w:p>
          <w:p w14:paraId="3832BEA7" w14:textId="77777777" w:rsidR="00F32F73" w:rsidRPr="00F32F73" w:rsidRDefault="00F32F73" w:rsidP="00F32F73">
            <w:pPr>
              <w:pStyle w:val="Prrafodelista"/>
              <w:numPr>
                <w:ilvl w:val="0"/>
                <w:numId w:val="7"/>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Estipula derechos, deberes, inhabilidades, incompatibilidades y prohibiciones, estímulos y distinciones, licencias, permisos, comisiones, encargo, vacaciones, suspensiones, periodo sabático, retiro del servicio régimen disciplinario y sancionatorio y demás disposiciones.</w:t>
            </w:r>
          </w:p>
        </w:tc>
      </w:tr>
      <w:tr w:rsidR="00F32F73" w:rsidRPr="00F32F73" w14:paraId="3B9865D8" w14:textId="77777777" w:rsidTr="0036208F">
        <w:tc>
          <w:tcPr>
            <w:cnfStyle w:val="001000000000" w:firstRow="0" w:lastRow="0" w:firstColumn="1" w:lastColumn="0" w:oddVBand="0" w:evenVBand="0" w:oddHBand="0" w:evenHBand="0" w:firstRowFirstColumn="0" w:firstRowLastColumn="0" w:lastRowFirstColumn="0" w:lastRowLastColumn="0"/>
            <w:tcW w:w="1041" w:type="pct"/>
            <w:shd w:val="clear" w:color="auto" w:fill="auto"/>
            <w:vAlign w:val="center"/>
          </w:tcPr>
          <w:p w14:paraId="6EE0FF2A" w14:textId="77777777" w:rsidR="00F32F73" w:rsidRPr="00F32F73" w:rsidRDefault="00875F5B" w:rsidP="00F32F73">
            <w:pPr>
              <w:jc w:val="both"/>
              <w:rPr>
                <w:rFonts w:ascii="Times New Roman" w:hAnsi="Times New Roman" w:cs="Times New Roman"/>
                <w:bCs w:val="0"/>
                <w:iCs/>
                <w:sz w:val="24"/>
                <w:szCs w:val="24"/>
              </w:rPr>
            </w:pPr>
            <w:hyperlink r:id="rId50" w:history="1">
              <w:r w:rsidR="00F32F73" w:rsidRPr="00F32F73">
                <w:rPr>
                  <w:rStyle w:val="Hipervnculo"/>
                  <w:rFonts w:ascii="Times New Roman" w:hAnsi="Times New Roman" w:cs="Times New Roman"/>
                  <w:b w:val="0"/>
                  <w:bCs w:val="0"/>
                  <w:iCs/>
                  <w:sz w:val="24"/>
                  <w:szCs w:val="24"/>
                </w:rPr>
                <w:t>Acuerdo No. 076 de 1999</w:t>
              </w:r>
            </w:hyperlink>
            <w:r w:rsidR="00F32F73" w:rsidRPr="00F32F73">
              <w:rPr>
                <w:rFonts w:ascii="Times New Roman" w:hAnsi="Times New Roman" w:cs="Times New Roman"/>
                <w:iCs/>
                <w:sz w:val="24"/>
                <w:szCs w:val="24"/>
              </w:rPr>
              <w:t xml:space="preserve"> Disposiciones Académicas.</w:t>
            </w:r>
          </w:p>
        </w:tc>
        <w:tc>
          <w:tcPr>
            <w:tcW w:w="3959" w:type="pct"/>
            <w:shd w:val="clear" w:color="auto" w:fill="auto"/>
          </w:tcPr>
          <w:p w14:paraId="48A9DC8D" w14:textId="77777777" w:rsidR="00F32F73" w:rsidRPr="00F32F73" w:rsidRDefault="00F32F73" w:rsidP="00F32F73">
            <w:pPr>
              <w:pStyle w:val="Prrafodelista"/>
              <w:numPr>
                <w:ilvl w:val="0"/>
                <w:numId w:val="8"/>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Se determinan directrices para la asignación de carga académica integral a profesores de carrera adscritos al propio departamento académico.</w:t>
            </w:r>
          </w:p>
          <w:p w14:paraId="377EF573" w14:textId="77777777" w:rsidR="00F32F73" w:rsidRPr="00F32F73" w:rsidRDefault="00F32F73" w:rsidP="00F32F73">
            <w:pPr>
              <w:pStyle w:val="Prrafodelista"/>
              <w:numPr>
                <w:ilvl w:val="0"/>
                <w:numId w:val="8"/>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 xml:space="preserve">Directrices carga académica a docentes de catedra y ocasional. </w:t>
            </w:r>
          </w:p>
          <w:p w14:paraId="1C9B09A8" w14:textId="77777777" w:rsidR="00F32F73" w:rsidRPr="00F32F73" w:rsidRDefault="00F32F73" w:rsidP="00F32F73">
            <w:pPr>
              <w:pStyle w:val="Prrafodelista"/>
              <w:numPr>
                <w:ilvl w:val="0"/>
                <w:numId w:val="8"/>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Se definen diez y ocho (18) horas lectivas para docente ocasional con dedicación de tiempo completo y catorce (14) horas lectivas con dedicación de medio tiempo</w:t>
            </w:r>
          </w:p>
          <w:p w14:paraId="02CE3373" w14:textId="77777777" w:rsidR="00F32F73" w:rsidRPr="00F32F73" w:rsidRDefault="00F32F73" w:rsidP="00F32F73">
            <w:pPr>
              <w:pStyle w:val="Prrafodelista"/>
              <w:numPr>
                <w:ilvl w:val="0"/>
                <w:numId w:val="8"/>
              </w:numPr>
              <w:ind w:left="17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Se determinan las horas lectivas semanales de los docentes en comisiones administrativas.</w:t>
            </w:r>
          </w:p>
        </w:tc>
      </w:tr>
      <w:tr w:rsidR="00F32F73" w:rsidRPr="00F32F73" w14:paraId="4AB6D4FF" w14:textId="77777777" w:rsidTr="0036208F">
        <w:tc>
          <w:tcPr>
            <w:cnfStyle w:val="001000000000" w:firstRow="0" w:lastRow="0" w:firstColumn="1" w:lastColumn="0" w:oddVBand="0" w:evenVBand="0" w:oddHBand="0" w:evenHBand="0" w:firstRowFirstColumn="0" w:firstRowLastColumn="0" w:lastRowFirstColumn="0" w:lastRowLastColumn="0"/>
            <w:tcW w:w="1041" w:type="pct"/>
            <w:shd w:val="clear" w:color="auto" w:fill="auto"/>
            <w:vAlign w:val="center"/>
          </w:tcPr>
          <w:p w14:paraId="6087E99C" w14:textId="77777777" w:rsidR="00F32F73" w:rsidRPr="00F32F73" w:rsidRDefault="00F32F73" w:rsidP="00F32F73">
            <w:pPr>
              <w:jc w:val="both"/>
              <w:rPr>
                <w:rFonts w:ascii="Times New Roman" w:hAnsi="Times New Roman" w:cs="Times New Roman"/>
                <w:bCs w:val="0"/>
                <w:iCs/>
                <w:sz w:val="24"/>
                <w:szCs w:val="24"/>
              </w:rPr>
            </w:pPr>
            <w:r w:rsidRPr="00F32F73">
              <w:rPr>
                <w:rFonts w:ascii="Times New Roman" w:hAnsi="Times New Roman" w:cs="Times New Roman"/>
                <w:iCs/>
                <w:sz w:val="24"/>
                <w:szCs w:val="24"/>
              </w:rPr>
              <w:lastRenderedPageBreak/>
              <w:t>Resolución No. 068 de 2015 Reconcomiendo de horas docentes de cátedra por otras actividades:</w:t>
            </w:r>
          </w:p>
        </w:tc>
        <w:tc>
          <w:tcPr>
            <w:tcW w:w="3959" w:type="pct"/>
            <w:shd w:val="clear" w:color="auto" w:fill="auto"/>
          </w:tcPr>
          <w:p w14:paraId="5919E3DB"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Por la cual se modifica el Artículo 1 de la Resolución No. 195 de 11 de noviembre de 2008, Reconcomiendo docentes de cátedra de la UFPS, horas por concepto de otras actividades diferentes a la docencia:</w:t>
            </w:r>
          </w:p>
          <w:p w14:paraId="51472EC3" w14:textId="77777777" w:rsidR="00F32F73" w:rsidRPr="00F32F73" w:rsidRDefault="00F32F73" w:rsidP="00F32F7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Participación en Comités Curriculares (4 Horas mensuales)</w:t>
            </w:r>
          </w:p>
          <w:p w14:paraId="32D9BF64" w14:textId="77777777" w:rsidR="00F32F73" w:rsidRPr="00F32F73" w:rsidRDefault="00F32F73" w:rsidP="00F32F7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Acreditación (4 horas semanales)</w:t>
            </w:r>
          </w:p>
          <w:p w14:paraId="66901CEB" w14:textId="77777777" w:rsidR="00F32F73" w:rsidRPr="00F32F73" w:rsidRDefault="00F32F73" w:rsidP="00F32F7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Coordinación de Programas (12 horas semanales)</w:t>
            </w:r>
          </w:p>
          <w:p w14:paraId="41B2490D" w14:textId="77777777" w:rsidR="00F32F73" w:rsidRPr="00F32F73" w:rsidRDefault="00F32F73" w:rsidP="00F32F7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Dirección de Tesis (2 por semestre) (16 horas por tesis)</w:t>
            </w:r>
          </w:p>
          <w:p w14:paraId="6FA93DDA" w14:textId="77777777" w:rsidR="00F32F73" w:rsidRPr="00F32F73" w:rsidRDefault="00F32F73" w:rsidP="00F32F73">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Evaluación de documentos. (Licencia interna de funcionamiento 6 horas, Registró Calificado 8 horas y Acreditación de Calidad 10 horas.</w:t>
            </w:r>
          </w:p>
        </w:tc>
      </w:tr>
      <w:tr w:rsidR="00F32F73" w:rsidRPr="00F32F73" w14:paraId="371FCB20" w14:textId="77777777" w:rsidTr="0036208F">
        <w:tc>
          <w:tcPr>
            <w:cnfStyle w:val="001000000000" w:firstRow="0" w:lastRow="0" w:firstColumn="1" w:lastColumn="0" w:oddVBand="0" w:evenVBand="0" w:oddHBand="0" w:evenHBand="0" w:firstRowFirstColumn="0" w:firstRowLastColumn="0" w:lastRowFirstColumn="0" w:lastRowLastColumn="0"/>
            <w:tcW w:w="1041" w:type="pct"/>
            <w:shd w:val="clear" w:color="auto" w:fill="auto"/>
            <w:vAlign w:val="center"/>
          </w:tcPr>
          <w:p w14:paraId="63161DC4" w14:textId="77777777" w:rsidR="00F32F73" w:rsidRPr="00F32F73" w:rsidRDefault="00875F5B" w:rsidP="00F32F73">
            <w:pPr>
              <w:jc w:val="both"/>
              <w:rPr>
                <w:rFonts w:ascii="Times New Roman" w:hAnsi="Times New Roman" w:cs="Times New Roman"/>
                <w:bCs w:val="0"/>
                <w:iCs/>
                <w:sz w:val="24"/>
                <w:szCs w:val="24"/>
              </w:rPr>
            </w:pPr>
            <w:hyperlink r:id="rId51" w:history="1">
              <w:r w:rsidR="00F32F73" w:rsidRPr="00F32F73">
                <w:rPr>
                  <w:rStyle w:val="Hipervnculo"/>
                  <w:rFonts w:ascii="Times New Roman" w:hAnsi="Times New Roman" w:cs="Times New Roman"/>
                  <w:b w:val="0"/>
                  <w:bCs w:val="0"/>
                  <w:iCs/>
                  <w:sz w:val="24"/>
                  <w:szCs w:val="24"/>
                </w:rPr>
                <w:t>Acuerdo No. 001</w:t>
              </w:r>
              <w:r w:rsidR="00F32F73" w:rsidRPr="00F32F73">
                <w:rPr>
                  <w:rStyle w:val="Hipervnculo"/>
                  <w:rFonts w:ascii="Times New Roman" w:hAnsi="Times New Roman" w:cs="Times New Roman"/>
                  <w:b w:val="0"/>
                  <w:bCs w:val="0"/>
                  <w:iCs/>
                  <w:sz w:val="24"/>
                  <w:szCs w:val="24"/>
                  <w:shd w:val="clear" w:color="auto" w:fill="FBE4D5" w:themeFill="accent2" w:themeFillTint="33"/>
                </w:rPr>
                <w:t xml:space="preserve"> </w:t>
              </w:r>
              <w:r w:rsidR="00F32F73" w:rsidRPr="00F32F73">
                <w:rPr>
                  <w:rStyle w:val="Hipervnculo"/>
                  <w:rFonts w:ascii="Times New Roman" w:hAnsi="Times New Roman" w:cs="Times New Roman"/>
                  <w:b w:val="0"/>
                  <w:bCs w:val="0"/>
                  <w:iCs/>
                  <w:sz w:val="24"/>
                  <w:szCs w:val="24"/>
                </w:rPr>
                <w:t>de 21 de marzo de 2007</w:t>
              </w:r>
            </w:hyperlink>
            <w:r w:rsidR="00F32F73" w:rsidRPr="00F32F73">
              <w:rPr>
                <w:rFonts w:ascii="Times New Roman" w:hAnsi="Times New Roman" w:cs="Times New Roman"/>
                <w:iCs/>
                <w:sz w:val="24"/>
                <w:szCs w:val="24"/>
              </w:rPr>
              <w:t>: Se dictan disposiciones transitorias sobre la dedicación de los docentes en los Programas</w:t>
            </w:r>
            <w:r w:rsidR="00F32F73" w:rsidRPr="00F32F73">
              <w:rPr>
                <w:rFonts w:ascii="Times New Roman" w:hAnsi="Times New Roman" w:cs="Times New Roman"/>
                <w:iCs/>
                <w:sz w:val="24"/>
                <w:szCs w:val="24"/>
                <w:shd w:val="clear" w:color="auto" w:fill="FBE4D5" w:themeFill="accent2" w:themeFillTint="33"/>
              </w:rPr>
              <w:t xml:space="preserve"> </w:t>
            </w:r>
            <w:r w:rsidR="00F32F73" w:rsidRPr="00F32F73">
              <w:rPr>
                <w:rFonts w:ascii="Times New Roman" w:hAnsi="Times New Roman" w:cs="Times New Roman"/>
                <w:iCs/>
                <w:sz w:val="24"/>
                <w:szCs w:val="24"/>
              </w:rPr>
              <w:t>Académicos con Créditos Académicos.</w:t>
            </w:r>
          </w:p>
        </w:tc>
        <w:tc>
          <w:tcPr>
            <w:tcW w:w="3959" w:type="pct"/>
            <w:shd w:val="clear" w:color="auto" w:fill="auto"/>
          </w:tcPr>
          <w:p w14:paraId="6280CDF4"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En este acuerdo se definen las actividades de dirección de las asignaturas que serán desarrolladas por los docentes de catedra como lo son: (a) Docencia directa, que hace referencia a la orientación de las estrategias y las técnicas pedagógicas para el tiempo de acompañamiento directo (TAD) y apoyo en el trabajo independiente (TI) de los estudiantes para el logro de la formación integral. (b). Asesoría a estudiantes. (c) Discusión, análisis y participación en actividades académicas programadas por la Facultad o el Plan de Estudios.</w:t>
            </w:r>
          </w:p>
          <w:p w14:paraId="0269FD1C"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32F73">
              <w:rPr>
                <w:rFonts w:ascii="Times New Roman" w:hAnsi="Times New Roman" w:cs="Times New Roman"/>
                <w:iCs/>
                <w:sz w:val="24"/>
                <w:szCs w:val="24"/>
              </w:rPr>
              <w:t>La dedicación del profesor de catedra podrá ser máximo de veinte (20) horas semanales y en caso excepcional cuando la necesidad lo determine podrá ser veinte y cinco (25) horas por semana; el tiempo que debe dedicar el docente de catedra con carga académica entre cinco (5) y doce (12) horas semanales, deberá prestar dos (2) horas de asesoría a los estudiantes, mientras que para los docente con carga superior de doce (12) horas semanales deberá prestar tres (3) horas de asesoría a los estudiantes.</w:t>
            </w:r>
          </w:p>
        </w:tc>
      </w:tr>
    </w:tbl>
    <w:p w14:paraId="59C06E0E" w14:textId="77777777" w:rsidR="00F32F73" w:rsidRPr="00F32F73" w:rsidRDefault="00F32F73" w:rsidP="00F32F73">
      <w:pPr>
        <w:jc w:val="both"/>
        <w:rPr>
          <w:rFonts w:ascii="Times New Roman" w:hAnsi="Times New Roman" w:cs="Times New Roman"/>
          <w:iCs/>
          <w:color w:val="FF0000"/>
          <w:sz w:val="24"/>
          <w:szCs w:val="24"/>
        </w:rPr>
      </w:pPr>
      <w:r w:rsidRPr="00F32F73">
        <w:rPr>
          <w:rFonts w:ascii="Times New Roman" w:hAnsi="Times New Roman" w:cs="Times New Roman"/>
          <w:iCs/>
          <w:sz w:val="24"/>
          <w:szCs w:val="24"/>
        </w:rPr>
        <w:t>Fuente. Marco normativo UFPS</w:t>
      </w:r>
    </w:p>
    <w:p w14:paraId="464B015A" w14:textId="77777777" w:rsidR="00F32F73" w:rsidRPr="00F32F73" w:rsidRDefault="00F32F73" w:rsidP="00F32F73">
      <w:pPr>
        <w:spacing w:line="276" w:lineRule="auto"/>
        <w:jc w:val="both"/>
        <w:rPr>
          <w:rFonts w:ascii="Times New Roman" w:hAnsi="Times New Roman" w:cs="Times New Roman"/>
          <w:iCs/>
          <w:sz w:val="24"/>
          <w:szCs w:val="24"/>
        </w:rPr>
      </w:pPr>
    </w:p>
    <w:p w14:paraId="467FB39C" w14:textId="77777777" w:rsidR="00F32F73" w:rsidRPr="00F32F73" w:rsidRDefault="00F32F73" w:rsidP="00F32F73">
      <w:pPr>
        <w:spacing w:line="276" w:lineRule="auto"/>
        <w:jc w:val="both"/>
        <w:rPr>
          <w:rFonts w:ascii="Times New Roman" w:hAnsi="Times New Roman" w:cs="Times New Roman"/>
          <w:iCs/>
          <w:sz w:val="24"/>
          <w:szCs w:val="24"/>
        </w:rPr>
      </w:pPr>
      <w:r w:rsidRPr="00F32F73">
        <w:rPr>
          <w:rFonts w:ascii="Times New Roman" w:hAnsi="Times New Roman" w:cs="Times New Roman"/>
          <w:iCs/>
          <w:sz w:val="24"/>
          <w:szCs w:val="24"/>
        </w:rPr>
        <w:t xml:space="preserve">Dentro de las estrategias institucionales para propiciar la permanencia del cuerpo docente, el </w:t>
      </w:r>
      <w:hyperlink r:id="rId52" w:history="1">
        <w:r w:rsidRPr="00F32F73">
          <w:rPr>
            <w:rStyle w:val="Hipervnculo"/>
            <w:rFonts w:ascii="Times New Roman" w:hAnsi="Times New Roman" w:cs="Times New Roman"/>
            <w:iCs/>
            <w:sz w:val="24"/>
            <w:szCs w:val="24"/>
          </w:rPr>
          <w:t>Acuerdo No. 072 de 2016</w:t>
        </w:r>
      </w:hyperlink>
      <w:r w:rsidRPr="00F32F73">
        <w:rPr>
          <w:rFonts w:ascii="Times New Roman" w:hAnsi="Times New Roman" w:cs="Times New Roman"/>
          <w:iCs/>
          <w:sz w:val="24"/>
          <w:szCs w:val="24"/>
        </w:rPr>
        <w:t xml:space="preserve"> autoriza la exención parcial del valor del valor de la matrícula y derechos pecuniarios a docentes y egresados de la UFPS Sede Central y Seccional Ocaña. El porcentaje de exención será el 60% para docentes y 50% para los egresados. Actualmente en el programa, </w:t>
      </w:r>
      <w:proofErr w:type="spellStart"/>
      <w:r w:rsidRPr="00F32F73">
        <w:rPr>
          <w:rFonts w:ascii="Times New Roman" w:hAnsi="Times New Roman" w:cs="Times New Roman"/>
          <w:iCs/>
          <w:sz w:val="24"/>
          <w:szCs w:val="24"/>
        </w:rPr>
        <w:t>N°</w:t>
      </w:r>
      <w:proofErr w:type="spellEnd"/>
      <w:r w:rsidRPr="00F32F73">
        <w:rPr>
          <w:rFonts w:ascii="Times New Roman" w:hAnsi="Times New Roman" w:cs="Times New Roman"/>
          <w:iCs/>
          <w:sz w:val="24"/>
          <w:szCs w:val="24"/>
        </w:rPr>
        <w:t xml:space="preserve"> (</w:t>
      </w:r>
      <w:proofErr w:type="spellStart"/>
      <w:r w:rsidRPr="00F32F73">
        <w:rPr>
          <w:rFonts w:ascii="Times New Roman" w:hAnsi="Times New Roman" w:cs="Times New Roman"/>
          <w:iCs/>
          <w:sz w:val="24"/>
          <w:szCs w:val="24"/>
        </w:rPr>
        <w:t>N°</w:t>
      </w:r>
      <w:proofErr w:type="spellEnd"/>
      <w:r w:rsidRPr="00F32F73">
        <w:rPr>
          <w:rFonts w:ascii="Times New Roman" w:hAnsi="Times New Roman" w:cs="Times New Roman"/>
          <w:iCs/>
          <w:sz w:val="24"/>
          <w:szCs w:val="24"/>
        </w:rPr>
        <w:t xml:space="preserve">) docentes han sido beneficiados del presente acuerdo. </w:t>
      </w:r>
    </w:p>
    <w:p w14:paraId="2C1A4050" w14:textId="77777777" w:rsidR="00F32F73" w:rsidRPr="00F32F73" w:rsidRDefault="00F32F73" w:rsidP="00F32F73">
      <w:pPr>
        <w:spacing w:line="276" w:lineRule="auto"/>
        <w:jc w:val="both"/>
        <w:rPr>
          <w:rFonts w:ascii="Times New Roman" w:hAnsi="Times New Roman" w:cs="Times New Roman"/>
          <w:iCs/>
          <w:sz w:val="24"/>
          <w:szCs w:val="24"/>
        </w:rPr>
      </w:pPr>
    </w:p>
    <w:p w14:paraId="06221256" w14:textId="77777777" w:rsidR="00F32F73" w:rsidRPr="00F32F73" w:rsidRDefault="00F32F73" w:rsidP="00F32F73">
      <w:pPr>
        <w:spacing w:line="276" w:lineRule="auto"/>
        <w:jc w:val="both"/>
        <w:rPr>
          <w:rFonts w:ascii="Times New Roman" w:hAnsi="Times New Roman" w:cs="Times New Roman"/>
          <w:iCs/>
          <w:sz w:val="24"/>
          <w:szCs w:val="24"/>
        </w:rPr>
      </w:pPr>
      <w:r w:rsidRPr="00F32F73">
        <w:rPr>
          <w:rFonts w:ascii="Times New Roman" w:hAnsi="Times New Roman" w:cs="Times New Roman"/>
          <w:iCs/>
          <w:sz w:val="24"/>
          <w:szCs w:val="24"/>
        </w:rPr>
        <w:t xml:space="preserve">Además, el </w:t>
      </w:r>
      <w:hyperlink r:id="rId53" w:history="1">
        <w:r w:rsidRPr="00F32F73">
          <w:rPr>
            <w:rStyle w:val="Hipervnculo"/>
            <w:rFonts w:ascii="Times New Roman" w:hAnsi="Times New Roman" w:cs="Times New Roman"/>
            <w:iCs/>
            <w:sz w:val="24"/>
            <w:szCs w:val="24"/>
          </w:rPr>
          <w:t>Acuerdo No. 020 del 25 de junio de 2020</w:t>
        </w:r>
      </w:hyperlink>
      <w:r w:rsidRPr="00F32F73">
        <w:rPr>
          <w:rFonts w:ascii="Times New Roman" w:hAnsi="Times New Roman" w:cs="Times New Roman"/>
          <w:iCs/>
          <w:sz w:val="24"/>
          <w:szCs w:val="24"/>
        </w:rPr>
        <w:t xml:space="preserve"> por la cual se establecen estímulos a estudiantes sobresalientes de pregrados, egresados y docentes en la exención parcial del valor de la matrícula y derechos pecuniarios para cursar programas académicos de posgrados a nivel de especialización y maestrías. (Acuerdo No. 020 de 2020). Que a la fecha </w:t>
      </w:r>
      <w:proofErr w:type="spellStart"/>
      <w:r w:rsidRPr="00F32F73">
        <w:rPr>
          <w:rFonts w:ascii="Times New Roman" w:hAnsi="Times New Roman" w:cs="Times New Roman"/>
          <w:iCs/>
          <w:sz w:val="24"/>
          <w:szCs w:val="24"/>
        </w:rPr>
        <w:t>N°</w:t>
      </w:r>
      <w:proofErr w:type="spellEnd"/>
      <w:r w:rsidRPr="00F32F73">
        <w:rPr>
          <w:rFonts w:ascii="Times New Roman" w:hAnsi="Times New Roman" w:cs="Times New Roman"/>
          <w:iCs/>
          <w:sz w:val="24"/>
          <w:szCs w:val="24"/>
        </w:rPr>
        <w:t xml:space="preserve"> (</w:t>
      </w:r>
      <w:proofErr w:type="spellStart"/>
      <w:r w:rsidRPr="00F32F73">
        <w:rPr>
          <w:rFonts w:ascii="Times New Roman" w:hAnsi="Times New Roman" w:cs="Times New Roman"/>
          <w:iCs/>
          <w:sz w:val="24"/>
          <w:szCs w:val="24"/>
        </w:rPr>
        <w:t>N°</w:t>
      </w:r>
      <w:proofErr w:type="spellEnd"/>
      <w:r w:rsidRPr="00F32F73">
        <w:rPr>
          <w:rFonts w:ascii="Times New Roman" w:hAnsi="Times New Roman" w:cs="Times New Roman"/>
          <w:iCs/>
          <w:sz w:val="24"/>
          <w:szCs w:val="24"/>
        </w:rPr>
        <w:t xml:space="preserve">) cuentan con este beneficio. </w:t>
      </w:r>
    </w:p>
    <w:p w14:paraId="6426157A" w14:textId="77777777" w:rsidR="00F32F73" w:rsidRPr="00F32F73" w:rsidRDefault="00F32F73" w:rsidP="00F32F73">
      <w:pPr>
        <w:spacing w:line="276" w:lineRule="auto"/>
        <w:jc w:val="both"/>
        <w:rPr>
          <w:rFonts w:ascii="Times New Roman" w:hAnsi="Times New Roman" w:cs="Times New Roman"/>
          <w:iCs/>
          <w:sz w:val="24"/>
          <w:szCs w:val="24"/>
        </w:rPr>
      </w:pPr>
    </w:p>
    <w:p w14:paraId="2412D7EB"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shd w:val="clear" w:color="auto" w:fill="FFFFFF"/>
        </w:rPr>
        <w:lastRenderedPageBreak/>
        <w:t xml:space="preserve">Aunado a lo anterior, el Acuerdo </w:t>
      </w:r>
      <w:proofErr w:type="spellStart"/>
      <w:r w:rsidRPr="00F32F73">
        <w:rPr>
          <w:rFonts w:ascii="Times New Roman" w:hAnsi="Times New Roman" w:cs="Times New Roman"/>
          <w:sz w:val="24"/>
          <w:szCs w:val="24"/>
          <w:shd w:val="clear" w:color="auto" w:fill="FFFFFF"/>
        </w:rPr>
        <w:t>N°</w:t>
      </w:r>
      <w:proofErr w:type="spellEnd"/>
      <w:r w:rsidRPr="00F32F73">
        <w:rPr>
          <w:rFonts w:ascii="Times New Roman" w:hAnsi="Times New Roman" w:cs="Times New Roman"/>
          <w:sz w:val="24"/>
          <w:szCs w:val="24"/>
          <w:shd w:val="clear" w:color="auto" w:fill="FFFFFF"/>
        </w:rPr>
        <w:t xml:space="preserve"> 20 de 2020 del Consejo Superior Universitario, establece los estímulos para los estudiantes sobresalientes de pregrado, egresados y docentes en la exención parcial del valor de la matrícula y derechos pecuniarios para cursar programas académicos de posgrado a nivel de Especializaciones y Maestrías en la Universidad Francisco de Paula Santander sede central y seccional Ocaña (ver tabla 2 del anexo X Docentes y egresados beneficiados Acuerdo 072/2016 y Acuerdo 20/2020-).</w:t>
      </w:r>
    </w:p>
    <w:p w14:paraId="01F209BF" w14:textId="77777777" w:rsidR="00F32F73" w:rsidRPr="00F32F73" w:rsidRDefault="00F32F73" w:rsidP="00F32F73">
      <w:pPr>
        <w:adjustRightInd w:val="0"/>
        <w:spacing w:line="276" w:lineRule="auto"/>
        <w:jc w:val="both"/>
        <w:rPr>
          <w:rFonts w:ascii="Times New Roman" w:hAnsi="Times New Roman" w:cs="Times New Roman"/>
          <w:bCs/>
          <w:sz w:val="24"/>
          <w:szCs w:val="24"/>
        </w:rPr>
      </w:pPr>
    </w:p>
    <w:p w14:paraId="3D6CA0C8" w14:textId="77777777" w:rsidR="00F32F73" w:rsidRPr="00F32F73" w:rsidRDefault="00F32F73" w:rsidP="00F32F73">
      <w:pPr>
        <w:pStyle w:val="Ttulo2"/>
        <w:spacing w:line="276" w:lineRule="auto"/>
        <w:jc w:val="both"/>
        <w:rPr>
          <w:rStyle w:val="Ttulo3Car"/>
          <w:rFonts w:cs="Times New Roman"/>
        </w:rPr>
      </w:pPr>
      <w:r w:rsidRPr="00F32F73">
        <w:rPr>
          <w:rFonts w:cs="Times New Roman"/>
          <w:szCs w:val="24"/>
        </w:rPr>
        <w:t>Estrategias de cualificación y estímulos a docentes</w:t>
      </w:r>
      <w:r w:rsidRPr="00F32F73">
        <w:rPr>
          <w:rStyle w:val="Ttulo3Car"/>
          <w:rFonts w:cs="Times New Roman"/>
        </w:rPr>
        <w:t>.</w:t>
      </w:r>
    </w:p>
    <w:p w14:paraId="0B60DB93" w14:textId="77777777" w:rsidR="00F32F73" w:rsidRPr="00F32F73" w:rsidRDefault="00F32F73" w:rsidP="00F32F73">
      <w:pPr>
        <w:spacing w:line="276" w:lineRule="auto"/>
        <w:jc w:val="both"/>
        <w:rPr>
          <w:rFonts w:ascii="Times New Roman" w:hAnsi="Times New Roman" w:cs="Times New Roman"/>
          <w:sz w:val="24"/>
          <w:szCs w:val="24"/>
        </w:rPr>
      </w:pPr>
    </w:p>
    <w:p w14:paraId="6C6B4E77" w14:textId="247180AE"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bCs/>
          <w:sz w:val="24"/>
          <w:szCs w:val="24"/>
        </w:rPr>
        <w:t>Políticas institucionales en materia de desarrollo integral, capacitación y actualización de procesos académicos, profesionales y pedagógicos del cuerpo profesoral.</w:t>
      </w:r>
      <w:r w:rsidR="00DA50C1">
        <w:rPr>
          <w:rFonts w:ascii="Times New Roman" w:hAnsi="Times New Roman" w:cs="Times New Roman"/>
          <w:bCs/>
          <w:sz w:val="24"/>
          <w:szCs w:val="24"/>
        </w:rPr>
        <w:t xml:space="preserve"> </w:t>
      </w:r>
      <w:r w:rsidRPr="00F32F73">
        <w:rPr>
          <w:rFonts w:ascii="Times New Roman" w:hAnsi="Times New Roman" w:cs="Times New Roman"/>
          <w:sz w:val="24"/>
          <w:szCs w:val="24"/>
        </w:rPr>
        <w:t xml:space="preserve">La Universidad Francisco de Paula Santander promueve el desarrollo profesoral, su formación y actualización del cuerpo docente bajo la siguiente reglamentación: </w:t>
      </w:r>
    </w:p>
    <w:p w14:paraId="6BAE20CA" w14:textId="77777777" w:rsidR="00F32F73" w:rsidRPr="00F32F73" w:rsidRDefault="00F32F73" w:rsidP="00F32F73">
      <w:pPr>
        <w:jc w:val="both"/>
        <w:rPr>
          <w:rFonts w:ascii="Times New Roman" w:hAnsi="Times New Roman" w:cs="Times New Roman"/>
          <w:sz w:val="24"/>
          <w:szCs w:val="24"/>
        </w:rPr>
      </w:pPr>
    </w:p>
    <w:p w14:paraId="122CE570" w14:textId="77777777" w:rsidR="00F32F73" w:rsidRPr="00F32F73" w:rsidRDefault="00F32F73" w:rsidP="00F32F73">
      <w:pPr>
        <w:pStyle w:val="Descripcin"/>
        <w:rPr>
          <w:rFonts w:cs="Times New Roman"/>
          <w:b w:val="0"/>
          <w:bCs w:val="0"/>
          <w:i/>
          <w:iCs/>
          <w:szCs w:val="24"/>
        </w:rPr>
      </w:pPr>
      <w:bookmarkStart w:id="6" w:name="_Toc83828780"/>
      <w:r w:rsidRPr="00F32F73">
        <w:rPr>
          <w:rFonts w:cs="Times New Roman"/>
          <w:szCs w:val="24"/>
        </w:rPr>
        <w:t>Tabla 6. Normatividad UFPS cualificación docente</w:t>
      </w:r>
      <w:bookmarkEnd w:id="6"/>
    </w:p>
    <w:tbl>
      <w:tblPr>
        <w:tblStyle w:val="Tablaconcuadrcula1Claro-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F32F73" w:rsidRPr="00F32F73" w14:paraId="6EBAB103" w14:textId="77777777" w:rsidTr="0036208F">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shd w:val="clear" w:color="auto" w:fill="C00000"/>
            <w:vAlign w:val="center"/>
          </w:tcPr>
          <w:p w14:paraId="5F6ABD7F" w14:textId="77777777" w:rsidR="00F32F73" w:rsidRPr="00F32F73" w:rsidRDefault="00F32F73" w:rsidP="00F32F73">
            <w:pPr>
              <w:jc w:val="both"/>
              <w:rPr>
                <w:rFonts w:ascii="Times New Roman" w:hAnsi="Times New Roman" w:cs="Times New Roman"/>
                <w:b w:val="0"/>
                <w:bCs w:val="0"/>
                <w:color w:val="FFFFFF" w:themeColor="background1"/>
                <w:sz w:val="24"/>
                <w:szCs w:val="24"/>
              </w:rPr>
            </w:pPr>
            <w:r w:rsidRPr="00F32F73">
              <w:rPr>
                <w:rFonts w:ascii="Times New Roman" w:hAnsi="Times New Roman" w:cs="Times New Roman"/>
                <w:color w:val="FFFFFF" w:themeColor="background1"/>
                <w:sz w:val="24"/>
                <w:szCs w:val="24"/>
              </w:rPr>
              <w:t>Normatividad</w:t>
            </w:r>
          </w:p>
        </w:tc>
        <w:tc>
          <w:tcPr>
            <w:tcW w:w="5431" w:type="dxa"/>
            <w:tcBorders>
              <w:bottom w:val="none" w:sz="0" w:space="0" w:color="auto"/>
            </w:tcBorders>
            <w:shd w:val="clear" w:color="auto" w:fill="C00000"/>
            <w:vAlign w:val="center"/>
          </w:tcPr>
          <w:p w14:paraId="1CF499BD" w14:textId="77777777" w:rsidR="00F32F73" w:rsidRPr="00F32F73" w:rsidRDefault="00F32F73" w:rsidP="00F32F7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F32F73">
              <w:rPr>
                <w:rFonts w:ascii="Times New Roman" w:hAnsi="Times New Roman" w:cs="Times New Roman"/>
                <w:color w:val="FFFFFF" w:themeColor="background1"/>
                <w:sz w:val="24"/>
                <w:szCs w:val="24"/>
              </w:rPr>
              <w:t>Descripción</w:t>
            </w:r>
          </w:p>
        </w:tc>
      </w:tr>
      <w:tr w:rsidR="00F32F73" w:rsidRPr="00F32F73" w14:paraId="0DEFD63C"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0B25B9A1"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54" w:history="1">
              <w:r w:rsidR="00F32F73" w:rsidRPr="00F32F73">
                <w:rPr>
                  <w:rStyle w:val="Hipervnculo"/>
                  <w:rFonts w:ascii="Times New Roman" w:hAnsi="Times New Roman" w:cs="Times New Roman"/>
                  <w:b w:val="0"/>
                  <w:bCs w:val="0"/>
                  <w:sz w:val="24"/>
                  <w:szCs w:val="24"/>
                </w:rPr>
                <w:t>Acuerdo No. 091 de diciembre 1 de 1993</w:t>
              </w:r>
            </w:hyperlink>
            <w:r w:rsidR="00F32F73" w:rsidRPr="00F32F73">
              <w:rPr>
                <w:rFonts w:ascii="Times New Roman" w:hAnsi="Times New Roman" w:cs="Times New Roman"/>
                <w:b w:val="0"/>
                <w:bCs w:val="0"/>
                <w:color w:val="000000" w:themeColor="text1"/>
                <w:sz w:val="24"/>
                <w:szCs w:val="24"/>
              </w:rPr>
              <w:t>: Estatuto General de la UFPS</w:t>
            </w:r>
          </w:p>
        </w:tc>
        <w:tc>
          <w:tcPr>
            <w:tcW w:w="5431" w:type="dxa"/>
            <w:shd w:val="clear" w:color="auto" w:fill="auto"/>
            <w:vAlign w:val="center"/>
          </w:tcPr>
          <w:p w14:paraId="414EFA94"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El artículo 5, se establecen como objetivos el “Promover la capacitación investigativa, la formación científica y pedagógica del personal docente e investigativo, que garantice la calidad de la Educación en sus diferentes niveles y modalidades”.  Asimismo, dentro de las funciones del Consejo de Facultad, el establecer las políticas que apoyen la formación profesional, la investigación y la extensión, proponer planes de capacitación, comisiones de estudio y año sabático de los profesores de la facultad.</w:t>
            </w:r>
          </w:p>
        </w:tc>
      </w:tr>
      <w:tr w:rsidR="00F32F73" w:rsidRPr="00F32F73" w14:paraId="08347A82"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44FA86CD"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55" w:history="1">
              <w:r w:rsidR="00F32F73" w:rsidRPr="00F32F73">
                <w:rPr>
                  <w:rStyle w:val="Hipervnculo"/>
                  <w:rFonts w:ascii="Times New Roman" w:hAnsi="Times New Roman" w:cs="Times New Roman"/>
                  <w:b w:val="0"/>
                  <w:bCs w:val="0"/>
                  <w:sz w:val="24"/>
                  <w:szCs w:val="24"/>
                </w:rPr>
                <w:t>Acuerdo No. 048 de 2007</w:t>
              </w:r>
            </w:hyperlink>
            <w:r w:rsidR="00F32F73" w:rsidRPr="00F32F73">
              <w:rPr>
                <w:rFonts w:ascii="Times New Roman" w:hAnsi="Times New Roman" w:cs="Times New Roman"/>
                <w:b w:val="0"/>
                <w:bCs w:val="0"/>
                <w:color w:val="000000" w:themeColor="text1"/>
                <w:sz w:val="24"/>
                <w:szCs w:val="24"/>
              </w:rPr>
              <w:t>: Compilación de los Acuerdos que conforman el Estatuto General de la Universidad Francisco de Paula Santander.</w:t>
            </w:r>
          </w:p>
        </w:tc>
        <w:tc>
          <w:tcPr>
            <w:tcW w:w="5431" w:type="dxa"/>
            <w:shd w:val="clear" w:color="auto" w:fill="auto"/>
            <w:vAlign w:val="center"/>
          </w:tcPr>
          <w:p w14:paraId="5A12397E"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F73">
              <w:rPr>
                <w:rFonts w:ascii="Times New Roman" w:hAnsi="Times New Roman" w:cs="Times New Roman"/>
                <w:sz w:val="24"/>
                <w:szCs w:val="24"/>
              </w:rPr>
              <w:t xml:space="preserve">En este acuerdo se mantienen los mismos alcances y objetivos del Acuerdo No. 091 de 1993. </w:t>
            </w:r>
          </w:p>
        </w:tc>
      </w:tr>
      <w:tr w:rsidR="00F32F73" w:rsidRPr="00F32F73" w14:paraId="350C0201"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604C77A2"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56" w:history="1">
              <w:r w:rsidR="00F32F73" w:rsidRPr="00F32F73">
                <w:rPr>
                  <w:rStyle w:val="Hipervnculo"/>
                  <w:rFonts w:ascii="Times New Roman" w:hAnsi="Times New Roman" w:cs="Times New Roman"/>
                  <w:b w:val="0"/>
                  <w:bCs w:val="0"/>
                  <w:sz w:val="24"/>
                  <w:szCs w:val="24"/>
                </w:rPr>
                <w:t>Acuerdo No. 093 de noviembre 6 de 1996</w:t>
              </w:r>
            </w:hyperlink>
            <w:r w:rsidR="00F32F73" w:rsidRPr="00F32F73">
              <w:rPr>
                <w:rFonts w:ascii="Times New Roman" w:hAnsi="Times New Roman" w:cs="Times New Roman"/>
                <w:b w:val="0"/>
                <w:bCs w:val="0"/>
                <w:color w:val="000000" w:themeColor="text1"/>
                <w:sz w:val="24"/>
                <w:szCs w:val="24"/>
              </w:rPr>
              <w:t>: Estatuto Docente Universitario:</w:t>
            </w:r>
          </w:p>
        </w:tc>
        <w:tc>
          <w:tcPr>
            <w:tcW w:w="5431" w:type="dxa"/>
            <w:shd w:val="clear" w:color="auto" w:fill="auto"/>
            <w:vAlign w:val="center"/>
          </w:tcPr>
          <w:p w14:paraId="70967AB5"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El artículo 4, se establece en uno de sus apartes “…Se basa igualmente en la capacitación, actualización y desarrollo permanente del profesorado, con el fin de desempeñar una eficaz labor en la formación integral de los alumnos, en la investigación, en la creación y comunicación del saber, para lograr los fines propios de la Institución acorde con los fundamentos de la educación universitaria.</w:t>
            </w:r>
          </w:p>
          <w:p w14:paraId="57EE716E"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71827694"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lastRenderedPageBreak/>
              <w:t xml:space="preserve">Sin embargo, en el Titulo IV, Capitulo 4, artículo 76, se definen las comisiones de estudio para capacitación o perfeccionamiento docente </w:t>
            </w:r>
            <w:r w:rsidRPr="00F32F73">
              <w:rPr>
                <w:rFonts w:ascii="Times New Roman" w:hAnsi="Times New Roman" w:cs="Times New Roman"/>
                <w:color w:val="262626" w:themeColor="text1" w:themeTint="D9"/>
                <w:sz w:val="24"/>
                <w:szCs w:val="24"/>
              </w:rPr>
              <w:t>que incluyen descuentos en matrícula y derechos pecuniarios para facilitar el ingreso y la oportunidad de formación de los docentes de la institución garantizando la permanencia y formación de estos en las áreas disciplinares de su interés</w:t>
            </w:r>
            <w:r w:rsidRPr="00F32F73">
              <w:rPr>
                <w:rFonts w:ascii="Times New Roman" w:hAnsi="Times New Roman" w:cs="Times New Roman"/>
                <w:color w:val="000000" w:themeColor="text1"/>
                <w:sz w:val="24"/>
                <w:szCs w:val="24"/>
              </w:rPr>
              <w:t>, en las condiciones y las modalidades señaladas en los reglamentos de la Universidad.</w:t>
            </w:r>
          </w:p>
        </w:tc>
      </w:tr>
      <w:tr w:rsidR="00F32F73" w:rsidRPr="00F32F73" w14:paraId="18039880"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28B5AC1E"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57" w:history="1">
              <w:r w:rsidR="00F32F73" w:rsidRPr="00F32F73">
                <w:rPr>
                  <w:rStyle w:val="Hipervnculo"/>
                  <w:rFonts w:ascii="Times New Roman" w:hAnsi="Times New Roman" w:cs="Times New Roman"/>
                  <w:b w:val="0"/>
                  <w:bCs w:val="0"/>
                  <w:sz w:val="24"/>
                  <w:szCs w:val="24"/>
                </w:rPr>
                <w:t>Plan de Desarrollo 2020-2030 UFPS.</w:t>
              </w:r>
            </w:hyperlink>
          </w:p>
          <w:p w14:paraId="5C98C6E0" w14:textId="77777777" w:rsidR="00F32F73" w:rsidRPr="00F32F73" w:rsidRDefault="00F32F73" w:rsidP="00F32F73">
            <w:pPr>
              <w:jc w:val="both"/>
              <w:rPr>
                <w:rFonts w:ascii="Times New Roman" w:hAnsi="Times New Roman" w:cs="Times New Roman"/>
                <w:b w:val="0"/>
                <w:bCs w:val="0"/>
                <w:color w:val="000000" w:themeColor="text1"/>
                <w:sz w:val="24"/>
                <w:szCs w:val="24"/>
              </w:rPr>
            </w:pPr>
          </w:p>
        </w:tc>
        <w:tc>
          <w:tcPr>
            <w:tcW w:w="5431" w:type="dxa"/>
            <w:shd w:val="clear" w:color="auto" w:fill="auto"/>
            <w:vAlign w:val="center"/>
          </w:tcPr>
          <w:p w14:paraId="6C126041"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F73">
              <w:rPr>
                <w:rFonts w:ascii="Times New Roman" w:hAnsi="Times New Roman" w:cs="Times New Roman"/>
                <w:color w:val="000000" w:themeColor="text1"/>
                <w:sz w:val="24"/>
                <w:szCs w:val="24"/>
              </w:rPr>
              <w:t xml:space="preserve">EL Plan de Desarrollo 2011-2019, está fundamentado en tres (3) ejes y nueve (9) líneas estratégicas. El cual en su primer Eje Estratégico denominado “Calidad y Mejoramiento Continuo hacia la Excelencia Académica”, establece como primer indicador la acreditación de programas académicos; este eje está compuesto por Líneas Estratégicas de Formación Integral, Capital Humano e Investigación, cada una con sus respectivos objetivos y subobjetivos estratégicos. Entre los cuales podemos mencionar como subobjetivo estratégico la vinculación de docentes altamente capacitados, comprometidos, generadores y propagadores de conocimiento, y para su cumplimiento se establecen metas como: (a) Incrementar el porcentaje de profesores con título maestría o doctorado, (b) Brindar estímulos a la docencia y a la investigación de calidad, (c) Actualizar a docentes en pedagogías y metodologías en la formación de competencias y perfil del futuro egresado y (d) Continuar apoyando la formación académica de los profesores (doctorado, metodologías). (Pp.33-35) </w:t>
            </w:r>
            <w:r w:rsidRPr="00F32F73">
              <w:rPr>
                <w:rFonts w:ascii="Times New Roman" w:hAnsi="Times New Roman" w:cs="Times New Roman"/>
                <w:sz w:val="24"/>
                <w:szCs w:val="24"/>
              </w:rPr>
              <w:t>PDI 2011-2019</w:t>
            </w:r>
            <w:r w:rsidRPr="00F32F73">
              <w:rPr>
                <w:rFonts w:ascii="Times New Roman" w:hAnsi="Times New Roman" w:cs="Times New Roman"/>
                <w:color w:val="000000" w:themeColor="text1"/>
                <w:sz w:val="24"/>
                <w:szCs w:val="24"/>
              </w:rPr>
              <w:t>).</w:t>
            </w:r>
          </w:p>
        </w:tc>
      </w:tr>
      <w:tr w:rsidR="00F32F73" w:rsidRPr="00F32F73" w14:paraId="16A35A4A"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5CFE15C7"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58" w:history="1">
              <w:r w:rsidR="00F32F73" w:rsidRPr="00F32F73">
                <w:rPr>
                  <w:rStyle w:val="Hipervnculo"/>
                  <w:rFonts w:ascii="Times New Roman" w:hAnsi="Times New Roman" w:cs="Times New Roman"/>
                  <w:b w:val="0"/>
                  <w:bCs w:val="0"/>
                  <w:sz w:val="24"/>
                  <w:szCs w:val="24"/>
                </w:rPr>
                <w:t>Acuerdo No. 016 del 27 de julio de 2008</w:t>
              </w:r>
            </w:hyperlink>
            <w:r w:rsidR="00F32F73" w:rsidRPr="00F32F73">
              <w:rPr>
                <w:rFonts w:ascii="Times New Roman" w:hAnsi="Times New Roman" w:cs="Times New Roman"/>
                <w:b w:val="0"/>
                <w:bCs w:val="0"/>
                <w:color w:val="000000" w:themeColor="text1"/>
                <w:sz w:val="24"/>
                <w:szCs w:val="24"/>
              </w:rPr>
              <w:t>: Por lo cual se Reglamenta los servicios ofrecidos por la Vicerrectoría de Bienestar Universitario.</w:t>
            </w:r>
          </w:p>
        </w:tc>
        <w:tc>
          <w:tcPr>
            <w:tcW w:w="5431" w:type="dxa"/>
            <w:shd w:val="clear" w:color="auto" w:fill="auto"/>
            <w:vAlign w:val="center"/>
          </w:tcPr>
          <w:p w14:paraId="1A9664BD"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Se aprueba el reglamento para la prestación de los Servicios que la Vicerrectoría de Bienestar Universitario ofrecerá a los estudiantes, docentes y empleados. Los servicios que se prestarán a la comunidad universitaria serán: (a) Servicio de salud y asistencia primaria, (b) Servicios de prevención y asistencia psicosocial, (c) Estimulo Becas trabajo (d) Estimulo Monitorias, (e) Servicios culturales artísticos, deportivos, sociales y de desarrollo humano.</w:t>
            </w:r>
          </w:p>
        </w:tc>
      </w:tr>
      <w:tr w:rsidR="00F32F73" w:rsidRPr="00F32F73" w14:paraId="5B3AF6B0"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13CB8222"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59" w:history="1">
              <w:r w:rsidR="00F32F73" w:rsidRPr="00F32F73">
                <w:rPr>
                  <w:rStyle w:val="Hipervnculo"/>
                  <w:rFonts w:ascii="Times New Roman" w:hAnsi="Times New Roman" w:cs="Times New Roman"/>
                  <w:b w:val="0"/>
                  <w:bCs w:val="0"/>
                  <w:sz w:val="24"/>
                  <w:szCs w:val="24"/>
                </w:rPr>
                <w:t>Acuerdo No. 057 del 30 de junio de 2004:</w:t>
              </w:r>
            </w:hyperlink>
            <w:r w:rsidR="00F32F73" w:rsidRPr="00F32F73">
              <w:rPr>
                <w:rFonts w:ascii="Times New Roman" w:hAnsi="Times New Roman" w:cs="Times New Roman"/>
                <w:b w:val="0"/>
                <w:bCs w:val="0"/>
                <w:sz w:val="24"/>
                <w:szCs w:val="24"/>
              </w:rPr>
              <w:t xml:space="preserve"> Por el cual se adopta el Estatuto de Especialización y Actualización docente de la UFPS.</w:t>
            </w:r>
          </w:p>
        </w:tc>
        <w:tc>
          <w:tcPr>
            <w:tcW w:w="5431" w:type="dxa"/>
            <w:shd w:val="clear" w:color="auto" w:fill="auto"/>
            <w:vAlign w:val="center"/>
          </w:tcPr>
          <w:p w14:paraId="014BFD24"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 xml:space="preserve">El artículo 1, se establecen como objetivos del estatuto de especialización, el cual propende por el mejoramiento, la capacitación y perfeccionamiento del personal docente de la UFPS, se definen los tipos de comisiones, requisitos, aprobaciones de las comisiones, obligaciones y demás disposiciones </w:t>
            </w:r>
            <w:r w:rsidRPr="00F32F73">
              <w:rPr>
                <w:rFonts w:ascii="Times New Roman" w:hAnsi="Times New Roman" w:cs="Times New Roman"/>
                <w:color w:val="000000" w:themeColor="text1"/>
                <w:sz w:val="24"/>
                <w:szCs w:val="24"/>
              </w:rPr>
              <w:lastRenderedPageBreak/>
              <w:t>generales. Además, el artículo 14 define los requisitos que deben cumplir el comisionado, como ser docente de tiempo completo o medio tiempo con categoría mínima profesor Auxiliar, además los docentes de tiempo completo deben tener dos (2) años de servicio a la universidad y para los de medio tiempo cuatro (4) años de servicios a la universidad.</w:t>
            </w:r>
          </w:p>
        </w:tc>
      </w:tr>
      <w:tr w:rsidR="00F32F73" w:rsidRPr="00F32F73" w14:paraId="4B139230"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0016A904"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60" w:history="1">
              <w:r w:rsidR="00F32F73" w:rsidRPr="00F32F73">
                <w:rPr>
                  <w:rStyle w:val="Hipervnculo"/>
                  <w:rFonts w:ascii="Times New Roman" w:hAnsi="Times New Roman" w:cs="Times New Roman"/>
                  <w:b w:val="0"/>
                  <w:bCs w:val="0"/>
                  <w:sz w:val="24"/>
                  <w:szCs w:val="24"/>
                </w:rPr>
                <w:t>Acuerdos No. 079 de 2004</w:t>
              </w:r>
            </w:hyperlink>
            <w:r w:rsidR="00F32F73" w:rsidRPr="00F32F73">
              <w:rPr>
                <w:rFonts w:ascii="Times New Roman" w:hAnsi="Times New Roman" w:cs="Times New Roman"/>
                <w:b w:val="0"/>
                <w:bCs w:val="0"/>
                <w:color w:val="000000" w:themeColor="text1"/>
                <w:sz w:val="24"/>
                <w:szCs w:val="24"/>
              </w:rPr>
              <w:t>: Autorización de pago de matrícula en efectivo y otra parte en servicios académicos para cursos de Especialización.</w:t>
            </w:r>
          </w:p>
        </w:tc>
        <w:tc>
          <w:tcPr>
            <w:tcW w:w="5431" w:type="dxa"/>
            <w:shd w:val="clear" w:color="auto" w:fill="auto"/>
            <w:vAlign w:val="center"/>
          </w:tcPr>
          <w:p w14:paraId="005EACB0"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 xml:space="preserve">Mediante este acuerdo los profesores ocasionales, planta y catedráticos podrán cancelar como valor de matrícula y derechos pecuniarios una parte en efectivo y la otra con la elaboración de un proyecto e investigación en una de las líneas de investigación, aprobadas por el Departamento o el Plan de Estudios al que este adscrito el docente. </w:t>
            </w:r>
          </w:p>
        </w:tc>
      </w:tr>
      <w:tr w:rsidR="00F32F73" w:rsidRPr="00F32F73" w14:paraId="3D325FB2"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48DC100D"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61" w:history="1">
              <w:r w:rsidR="00F32F73" w:rsidRPr="00F32F73">
                <w:rPr>
                  <w:rStyle w:val="Hipervnculo"/>
                  <w:rFonts w:ascii="Times New Roman" w:hAnsi="Times New Roman" w:cs="Times New Roman"/>
                  <w:b w:val="0"/>
                  <w:bCs w:val="0"/>
                  <w:sz w:val="24"/>
                  <w:szCs w:val="24"/>
                </w:rPr>
                <w:t>Acuerdo No. 035 de 14 de junio de 2013</w:t>
              </w:r>
            </w:hyperlink>
            <w:r w:rsidR="00F32F73" w:rsidRPr="00F32F73">
              <w:rPr>
                <w:rFonts w:ascii="Times New Roman" w:hAnsi="Times New Roman" w:cs="Times New Roman"/>
                <w:b w:val="0"/>
                <w:bCs w:val="0"/>
                <w:color w:val="000000" w:themeColor="text1"/>
                <w:sz w:val="24"/>
                <w:szCs w:val="24"/>
              </w:rPr>
              <w:t>: Exención parcial del 50% valor matricula y derechos pecuniarios a docentes catedráticos y tutores para estudios de especialización.</w:t>
            </w:r>
          </w:p>
        </w:tc>
        <w:tc>
          <w:tcPr>
            <w:tcW w:w="5431" w:type="dxa"/>
            <w:shd w:val="clear" w:color="auto" w:fill="auto"/>
            <w:vAlign w:val="center"/>
          </w:tcPr>
          <w:p w14:paraId="3D60949F"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En este acuerdo los docentes de catedra o tutores que estén vinculados con la UFPS estarán beneficiados de la exención del 50% del valor de la matrícula y derechos pecuniarios para cursar estudios de postgrado a nivel de especialización, y como contraprestación del beneficio el docente realizara su trabajo de grado, como producto específico de beneficio académico a nivel institucional, el cual será definido por el Consejo Académico.</w:t>
            </w:r>
          </w:p>
        </w:tc>
      </w:tr>
      <w:tr w:rsidR="00F32F73" w:rsidRPr="00F32F73" w14:paraId="3698E326"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508DF186"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62" w:history="1">
              <w:r w:rsidR="00F32F73" w:rsidRPr="00F32F73">
                <w:rPr>
                  <w:rStyle w:val="Hipervnculo"/>
                  <w:rFonts w:ascii="Times New Roman" w:hAnsi="Times New Roman" w:cs="Times New Roman"/>
                  <w:b w:val="0"/>
                  <w:bCs w:val="0"/>
                  <w:sz w:val="24"/>
                  <w:szCs w:val="24"/>
                </w:rPr>
                <w:t>Acuerdo No. 014 de 17 de febrero 2014</w:t>
              </w:r>
            </w:hyperlink>
            <w:r w:rsidR="00F32F73" w:rsidRPr="00F32F73">
              <w:rPr>
                <w:rFonts w:ascii="Times New Roman" w:hAnsi="Times New Roman" w:cs="Times New Roman"/>
                <w:b w:val="0"/>
                <w:bCs w:val="0"/>
                <w:color w:val="000000" w:themeColor="text1"/>
                <w:sz w:val="24"/>
                <w:szCs w:val="24"/>
              </w:rPr>
              <w:t>: Plan de Especialización y Capacitación de las Facultades de la UFPS 2014-2017.</w:t>
            </w:r>
          </w:p>
        </w:tc>
        <w:tc>
          <w:tcPr>
            <w:tcW w:w="5431" w:type="dxa"/>
            <w:shd w:val="clear" w:color="auto" w:fill="auto"/>
            <w:vAlign w:val="center"/>
          </w:tcPr>
          <w:p w14:paraId="707794EB"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Con el presente acuerdo se aprueba el Plan de especialización y capacitación de docentes para la Facultad de Ciencias Básicas, Facultad de Ingeniería, Facultad de Educación, Artes y Humanidades, Facultad de Ciencias de la Salud y Facultad de Ciencias Empresariales de la Universidad Francisco de Paula Santander para el período 2014 – 2017.</w:t>
            </w:r>
          </w:p>
        </w:tc>
      </w:tr>
      <w:tr w:rsidR="00F32F73" w:rsidRPr="00F32F73" w14:paraId="64F64542"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224EF250" w14:textId="77777777" w:rsidR="00F32F73" w:rsidRPr="00F32F73" w:rsidRDefault="00F32F73" w:rsidP="00F32F73">
            <w:pPr>
              <w:jc w:val="both"/>
              <w:rPr>
                <w:rFonts w:ascii="Times New Roman" w:hAnsi="Times New Roman" w:cs="Times New Roman"/>
                <w:b w:val="0"/>
                <w:bCs w:val="0"/>
                <w:color w:val="000000" w:themeColor="text1"/>
                <w:sz w:val="24"/>
                <w:szCs w:val="24"/>
              </w:rPr>
            </w:pPr>
            <w:r w:rsidRPr="00F32F73">
              <w:rPr>
                <w:rFonts w:ascii="Times New Roman" w:hAnsi="Times New Roman" w:cs="Times New Roman"/>
                <w:b w:val="0"/>
                <w:bCs w:val="0"/>
                <w:color w:val="000000" w:themeColor="text1"/>
                <w:sz w:val="24"/>
                <w:szCs w:val="24"/>
              </w:rPr>
              <w:t xml:space="preserve">El </w:t>
            </w:r>
            <w:hyperlink r:id="rId63" w:history="1">
              <w:r w:rsidRPr="00F32F73">
                <w:rPr>
                  <w:rStyle w:val="Hipervnculo"/>
                  <w:rFonts w:ascii="Times New Roman" w:hAnsi="Times New Roman" w:cs="Times New Roman"/>
                  <w:b w:val="0"/>
                  <w:bCs w:val="0"/>
                  <w:sz w:val="24"/>
                  <w:szCs w:val="24"/>
                </w:rPr>
                <w:t>Acuerdo No. 021 del 14 de marzo de 2014</w:t>
              </w:r>
            </w:hyperlink>
            <w:r w:rsidRPr="00F32F73">
              <w:rPr>
                <w:rFonts w:ascii="Times New Roman" w:hAnsi="Times New Roman" w:cs="Times New Roman"/>
                <w:b w:val="0"/>
                <w:bCs w:val="0"/>
                <w:color w:val="000000" w:themeColor="text1"/>
                <w:sz w:val="24"/>
                <w:szCs w:val="24"/>
              </w:rPr>
              <w:t>, Plan de Especialización y Capacitación Docente</w:t>
            </w:r>
          </w:p>
        </w:tc>
        <w:tc>
          <w:tcPr>
            <w:tcW w:w="5431" w:type="dxa"/>
            <w:shd w:val="clear" w:color="auto" w:fill="auto"/>
            <w:vAlign w:val="center"/>
          </w:tcPr>
          <w:p w14:paraId="49B2A1CE"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t>El cual aprueba el Plan de Especialización y Capacitación de docentes de la Facultad de Ciencias Agrarias y del Ambiente y Facultad de Ciencias Empresariales de la Universidad Francisco de Paula Santander 2014 - 2017., dentro de este mismo año también se aprobó este ha sido el último plan aprobado por la institución para apoyar, a los docentes de dichas facultades, tal como se ha realizado para las demás facultades.</w:t>
            </w:r>
          </w:p>
        </w:tc>
      </w:tr>
      <w:tr w:rsidR="00F32F73" w:rsidRPr="00F32F73" w14:paraId="30839A28"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56CBE49E" w14:textId="77777777" w:rsidR="00F32F73" w:rsidRPr="00F32F73" w:rsidRDefault="00875F5B" w:rsidP="00F32F73">
            <w:pPr>
              <w:jc w:val="both"/>
              <w:rPr>
                <w:rFonts w:ascii="Times New Roman" w:hAnsi="Times New Roman" w:cs="Times New Roman"/>
                <w:b w:val="0"/>
                <w:bCs w:val="0"/>
                <w:color w:val="000000" w:themeColor="text1"/>
                <w:sz w:val="24"/>
                <w:szCs w:val="24"/>
              </w:rPr>
            </w:pPr>
            <w:hyperlink r:id="rId64" w:history="1">
              <w:r w:rsidR="00F32F73" w:rsidRPr="00F32F73">
                <w:rPr>
                  <w:rStyle w:val="Hipervnculo"/>
                  <w:rFonts w:ascii="Times New Roman" w:hAnsi="Times New Roman" w:cs="Times New Roman"/>
                  <w:b w:val="0"/>
                  <w:bCs w:val="0"/>
                  <w:sz w:val="24"/>
                  <w:szCs w:val="24"/>
                </w:rPr>
                <w:t>Acuerdo No. 072 del 30 de septiembre de 2016</w:t>
              </w:r>
            </w:hyperlink>
            <w:r w:rsidR="00F32F73" w:rsidRPr="00F32F73">
              <w:rPr>
                <w:rFonts w:ascii="Times New Roman" w:hAnsi="Times New Roman" w:cs="Times New Roman"/>
                <w:b w:val="0"/>
                <w:bCs w:val="0"/>
                <w:color w:val="000000" w:themeColor="text1"/>
                <w:sz w:val="24"/>
                <w:szCs w:val="24"/>
              </w:rPr>
              <w:t xml:space="preserve">: Exención parcial del valor de matrícula y derechos pecuniarios a algunos docentes y egresados de la Universidad Francisco de Paula </w:t>
            </w:r>
            <w:r w:rsidR="00F32F73" w:rsidRPr="00F32F73">
              <w:rPr>
                <w:rFonts w:ascii="Times New Roman" w:hAnsi="Times New Roman" w:cs="Times New Roman"/>
                <w:b w:val="0"/>
                <w:bCs w:val="0"/>
                <w:color w:val="000000" w:themeColor="text1"/>
                <w:sz w:val="24"/>
                <w:szCs w:val="24"/>
              </w:rPr>
              <w:lastRenderedPageBreak/>
              <w:t>Santander sede central y seccional Ocaña.</w:t>
            </w:r>
          </w:p>
        </w:tc>
        <w:tc>
          <w:tcPr>
            <w:tcW w:w="5431" w:type="dxa"/>
            <w:shd w:val="clear" w:color="auto" w:fill="auto"/>
            <w:vAlign w:val="center"/>
          </w:tcPr>
          <w:p w14:paraId="670E73F6" w14:textId="77777777" w:rsidR="00F32F73" w:rsidRPr="00F32F73" w:rsidRDefault="00F32F73" w:rsidP="00F32F7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rPr>
              <w:lastRenderedPageBreak/>
              <w:t xml:space="preserve">En este acuerdo el porcentaje para aplicar la exención será del 60% para docentes y el 50% para egresados de la UFPS sede Central y seccional Ocaña. </w:t>
            </w:r>
          </w:p>
        </w:tc>
      </w:tr>
      <w:tr w:rsidR="00F32F73" w:rsidRPr="00F32F73" w14:paraId="5337F644" w14:textId="77777777" w:rsidTr="0036208F">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tcPr>
          <w:p w14:paraId="43BDB8B0" w14:textId="77777777" w:rsidR="00F32F73" w:rsidRPr="00F32F73" w:rsidRDefault="00875F5B" w:rsidP="00F32F73">
            <w:pPr>
              <w:tabs>
                <w:tab w:val="left" w:pos="426"/>
              </w:tabs>
              <w:jc w:val="both"/>
              <w:rPr>
                <w:rFonts w:ascii="Times New Roman" w:hAnsi="Times New Roman" w:cs="Times New Roman"/>
                <w:b w:val="0"/>
                <w:bCs w:val="0"/>
                <w:color w:val="000000" w:themeColor="text1"/>
                <w:sz w:val="24"/>
                <w:szCs w:val="24"/>
              </w:rPr>
            </w:pPr>
            <w:hyperlink r:id="rId65" w:history="1">
              <w:r w:rsidR="00F32F73" w:rsidRPr="00F32F73">
                <w:rPr>
                  <w:rStyle w:val="Hipervnculo"/>
                  <w:rFonts w:ascii="Times New Roman" w:hAnsi="Times New Roman" w:cs="Times New Roman"/>
                  <w:b w:val="0"/>
                  <w:bCs w:val="0"/>
                  <w:sz w:val="24"/>
                  <w:szCs w:val="24"/>
                </w:rPr>
                <w:t>Acuerdo No. 020 de 25 junio de 2020</w:t>
              </w:r>
            </w:hyperlink>
            <w:r w:rsidR="00F32F73" w:rsidRPr="00F32F73">
              <w:rPr>
                <w:rFonts w:ascii="Times New Roman" w:hAnsi="Times New Roman" w:cs="Times New Roman"/>
                <w:b w:val="0"/>
                <w:bCs w:val="0"/>
                <w:color w:val="000000" w:themeColor="text1"/>
                <w:sz w:val="24"/>
                <w:szCs w:val="24"/>
              </w:rPr>
              <w:t>: Establece los estímulos para los estudiantes sobresalientes de pregrado, egresados y docentes en la exención parcial del valor de la matrícula y derechos pecuniarios para cursar programas académicos de posgrado.</w:t>
            </w:r>
          </w:p>
        </w:tc>
        <w:tc>
          <w:tcPr>
            <w:tcW w:w="5431" w:type="dxa"/>
            <w:shd w:val="clear" w:color="auto" w:fill="auto"/>
            <w:vAlign w:val="center"/>
          </w:tcPr>
          <w:p w14:paraId="60630EB4" w14:textId="77777777" w:rsidR="00F32F73" w:rsidRPr="00F32F73" w:rsidRDefault="00F32F73" w:rsidP="00F32F73">
            <w:pPr>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32F73">
              <w:rPr>
                <w:rFonts w:ascii="Times New Roman" w:hAnsi="Times New Roman" w:cs="Times New Roman"/>
                <w:color w:val="000000" w:themeColor="text1"/>
                <w:sz w:val="24"/>
                <w:szCs w:val="24"/>
                <w:shd w:val="clear" w:color="auto" w:fill="FFFFFF"/>
              </w:rPr>
              <w:t>En este acuerdo se establecen estímulos a estudiantes sobresalientes de pregrado, egresados y docentes en la exención parcial del valor de la matrícula y derechos pecuniarios para cursar programas académicos de posgrado a nivel de Especializaciones y Maestrías en la Universidad Francisco de Paula Santander sede central y seccional Ocaña.</w:t>
            </w:r>
          </w:p>
        </w:tc>
      </w:tr>
    </w:tbl>
    <w:p w14:paraId="24EF779B" w14:textId="77777777" w:rsidR="00F32F73" w:rsidRPr="00F32F73" w:rsidRDefault="00F32F73" w:rsidP="00F32F73">
      <w:pPr>
        <w:adjustRightInd w:val="0"/>
        <w:spacing w:line="240"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Elaboración: Programa XXXXXXXX </w:t>
      </w:r>
    </w:p>
    <w:p w14:paraId="11CC342D" w14:textId="77777777" w:rsidR="00F32F73" w:rsidRPr="00F32F73" w:rsidRDefault="00F32F73" w:rsidP="00F32F73">
      <w:pPr>
        <w:adjustRightInd w:val="0"/>
        <w:spacing w:line="240" w:lineRule="auto"/>
        <w:jc w:val="both"/>
        <w:rPr>
          <w:rFonts w:ascii="Times New Roman" w:hAnsi="Times New Roman" w:cs="Times New Roman"/>
          <w:sz w:val="24"/>
          <w:szCs w:val="24"/>
        </w:rPr>
      </w:pPr>
      <w:r w:rsidRPr="00F32F73">
        <w:rPr>
          <w:rFonts w:ascii="Times New Roman" w:hAnsi="Times New Roman" w:cs="Times New Roman"/>
          <w:sz w:val="24"/>
          <w:szCs w:val="24"/>
        </w:rPr>
        <w:t>Fuente: Normatividad - UFPS</w:t>
      </w:r>
    </w:p>
    <w:p w14:paraId="61FA6508" w14:textId="77777777" w:rsidR="00F32F73" w:rsidRPr="00F32F73" w:rsidRDefault="00F32F73" w:rsidP="00F32F73">
      <w:pPr>
        <w:adjustRightInd w:val="0"/>
        <w:jc w:val="both"/>
        <w:rPr>
          <w:rFonts w:ascii="Times New Roman" w:hAnsi="Times New Roman" w:cs="Times New Roman"/>
          <w:color w:val="000000" w:themeColor="text1"/>
          <w:sz w:val="24"/>
          <w:szCs w:val="24"/>
          <w:shd w:val="clear" w:color="auto" w:fill="FFFFFF"/>
        </w:rPr>
      </w:pPr>
    </w:p>
    <w:p w14:paraId="5E02D712"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Para propiciar la permanencia de los profesores del programa de XXXXXXXX, además de la vinculación por méritos, la UFPS cuenta con las estrategias que se listan a continuación y que también se detallan en las características de carrera docente, desarrollo profesoral e interacción académica:</w:t>
      </w:r>
    </w:p>
    <w:p w14:paraId="2E01AE59" w14:textId="77777777" w:rsidR="00F32F73" w:rsidRPr="00F32F73" w:rsidRDefault="00F32F73" w:rsidP="00F32F73">
      <w:pPr>
        <w:spacing w:line="276" w:lineRule="auto"/>
        <w:jc w:val="both"/>
        <w:rPr>
          <w:rFonts w:ascii="Times New Roman" w:hAnsi="Times New Roman" w:cs="Times New Roman"/>
          <w:sz w:val="24"/>
          <w:szCs w:val="24"/>
        </w:rPr>
      </w:pPr>
    </w:p>
    <w:p w14:paraId="118A59E3"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Estabilidad en la carrera docente con mecanismos transparentes para el ascenso y mejora salarial.</w:t>
      </w:r>
    </w:p>
    <w:p w14:paraId="03A70CD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Estímulos, beneficios e incentivos de acuerdo a la productividad en investigación y extensión.</w:t>
      </w:r>
    </w:p>
    <w:p w14:paraId="3AA56B5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Apoyo para el desarrollo de proyectos de investigación.</w:t>
      </w:r>
    </w:p>
    <w:p w14:paraId="77143934"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Apoyo para el desarrollo profesoral, actualización permanente y comisiones de estudio.</w:t>
      </w:r>
    </w:p>
    <w:p w14:paraId="5DE3741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Apoyo para la movilidad nacional e internacional en diferentes actividades de docencia, investigación, extensión y desarrollo profesoral.</w:t>
      </w:r>
    </w:p>
    <w:p w14:paraId="79E9FF28"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Evaluación holística de los profesores</w:t>
      </w:r>
    </w:p>
    <w:p w14:paraId="20EE8916" w14:textId="77777777" w:rsidR="00F32F73" w:rsidRPr="00F32F73" w:rsidRDefault="00F32F73" w:rsidP="00F32F73">
      <w:pPr>
        <w:spacing w:line="276" w:lineRule="auto"/>
        <w:jc w:val="both"/>
        <w:rPr>
          <w:rFonts w:ascii="Times New Roman" w:hAnsi="Times New Roman" w:cs="Times New Roman"/>
          <w:sz w:val="24"/>
          <w:szCs w:val="24"/>
        </w:rPr>
      </w:pPr>
    </w:p>
    <w:p w14:paraId="7A0DC5A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Si bien la carrera docente y sus beneficios aplican únicamente a los profesores de planta, la Universidad Francisco de Paula Santander ha procurado reglamentaciones internas que permiten incluir a todos los profesores, con lo cual se consigue la satisfacción y permanencia de catedráticos y ocasionales. Adicionalmente, la permanencia se relaciona en alto grado con la remuneración, la cual está reglamentada en el </w:t>
      </w:r>
      <w:hyperlink r:id="rId66" w:history="1">
        <w:r w:rsidRPr="00F32F73">
          <w:rPr>
            <w:rStyle w:val="Hipervnculo"/>
            <w:rFonts w:ascii="Times New Roman" w:hAnsi="Times New Roman" w:cs="Times New Roman"/>
            <w:sz w:val="24"/>
            <w:szCs w:val="24"/>
          </w:rPr>
          <w:t>Acuerdo 063 de 2002</w:t>
        </w:r>
      </w:hyperlink>
      <w:r w:rsidRPr="00F32F73">
        <w:rPr>
          <w:rFonts w:ascii="Times New Roman" w:hAnsi="Times New Roman" w:cs="Times New Roman"/>
          <w:sz w:val="24"/>
          <w:szCs w:val="24"/>
        </w:rPr>
        <w:t xml:space="preserve"> para los profesores de carrera y en el </w:t>
      </w:r>
      <w:hyperlink r:id="rId67" w:history="1">
        <w:r w:rsidRPr="00F32F73">
          <w:rPr>
            <w:rStyle w:val="Hipervnculo"/>
            <w:rFonts w:ascii="Times New Roman" w:hAnsi="Times New Roman" w:cs="Times New Roman"/>
            <w:sz w:val="24"/>
            <w:szCs w:val="24"/>
          </w:rPr>
          <w:t>Acuerdo 056 de 1996</w:t>
        </w:r>
      </w:hyperlink>
      <w:r w:rsidRPr="00F32F73">
        <w:rPr>
          <w:rFonts w:ascii="Times New Roman" w:hAnsi="Times New Roman" w:cs="Times New Roman"/>
          <w:sz w:val="24"/>
          <w:szCs w:val="24"/>
        </w:rPr>
        <w:t xml:space="preserve"> para los profesores de cátedra. Al respecto, se especifican en las tablas 7 y 8, las estadísticas de los y las docentes que recibieron </w:t>
      </w:r>
      <w:r w:rsidRPr="00F32F73">
        <w:rPr>
          <w:rFonts w:ascii="Times New Roman" w:hAnsi="Times New Roman" w:cs="Times New Roman"/>
          <w:sz w:val="24"/>
          <w:szCs w:val="24"/>
        </w:rPr>
        <w:lastRenderedPageBreak/>
        <w:t>bonificaciones por publicaciones. El detalle de las mismas se evidencia en las tablas 3 y 4 del anexo XX)</w:t>
      </w:r>
    </w:p>
    <w:p w14:paraId="7D64FF31" w14:textId="77777777" w:rsidR="00F32F73" w:rsidRPr="00F32F73" w:rsidRDefault="00F32F73" w:rsidP="00F32F73">
      <w:pPr>
        <w:spacing w:line="276" w:lineRule="auto"/>
        <w:jc w:val="both"/>
        <w:rPr>
          <w:rFonts w:ascii="Times New Roman" w:hAnsi="Times New Roman" w:cs="Times New Roman"/>
          <w:sz w:val="24"/>
          <w:szCs w:val="24"/>
        </w:rPr>
      </w:pPr>
    </w:p>
    <w:p w14:paraId="269F057F" w14:textId="77777777" w:rsidR="00F32F73" w:rsidRPr="00F32F73" w:rsidRDefault="00F32F73" w:rsidP="00F32F73">
      <w:pPr>
        <w:spacing w:line="276" w:lineRule="auto"/>
        <w:jc w:val="both"/>
        <w:rPr>
          <w:rFonts w:ascii="Times New Roman" w:hAnsi="Times New Roman" w:cs="Times New Roman"/>
          <w:b/>
          <w:sz w:val="24"/>
          <w:szCs w:val="24"/>
        </w:rPr>
      </w:pPr>
      <w:r w:rsidRPr="00F32F73">
        <w:rPr>
          <w:rFonts w:ascii="Times New Roman" w:hAnsi="Times New Roman" w:cs="Times New Roman"/>
          <w:b/>
          <w:sz w:val="24"/>
          <w:szCs w:val="24"/>
        </w:rPr>
        <w:t>Tabla 7. Estadísticas docentes de carrera con bonificación por publicación.</w:t>
      </w:r>
    </w:p>
    <w:tbl>
      <w:tblPr>
        <w:tblW w:w="5000" w:type="pct"/>
        <w:jc w:val="center"/>
        <w:tblCellMar>
          <w:left w:w="70" w:type="dxa"/>
          <w:right w:w="70" w:type="dxa"/>
        </w:tblCellMar>
        <w:tblLook w:val="04A0" w:firstRow="1" w:lastRow="0" w:firstColumn="1" w:lastColumn="0" w:noHBand="0" w:noVBand="1"/>
      </w:tblPr>
      <w:tblGrid>
        <w:gridCol w:w="6497"/>
        <w:gridCol w:w="2331"/>
      </w:tblGrid>
      <w:tr w:rsidR="00F32F73" w:rsidRPr="00F32F73" w14:paraId="753630E5"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3DA29501" w14:textId="77777777" w:rsidR="00F32F73" w:rsidRPr="00F32F73" w:rsidRDefault="00F32F73" w:rsidP="00F32F73">
            <w:pPr>
              <w:spacing w:line="240" w:lineRule="auto"/>
              <w:jc w:val="both"/>
              <w:rPr>
                <w:rFonts w:ascii="Times New Roman" w:eastAsia="Times New Roman" w:hAnsi="Times New Roman" w:cs="Times New Roman"/>
                <w:b/>
                <w:bCs/>
                <w:color w:val="FFFFFF" w:themeColor="background1"/>
                <w:sz w:val="24"/>
                <w:szCs w:val="24"/>
                <w:lang w:eastAsia="es-CO"/>
              </w:rPr>
            </w:pPr>
            <w:r w:rsidRPr="00F32F73">
              <w:rPr>
                <w:rFonts w:ascii="Times New Roman" w:eastAsia="Times New Roman" w:hAnsi="Times New Roman" w:cs="Times New Roman"/>
                <w:b/>
                <w:bCs/>
                <w:color w:val="FFFFFF" w:themeColor="background1"/>
                <w:sz w:val="24"/>
                <w:szCs w:val="24"/>
                <w:lang w:eastAsia="es-CO"/>
              </w:rPr>
              <w:t>Tipo de bonificaciones por año</w:t>
            </w:r>
          </w:p>
        </w:tc>
        <w:tc>
          <w:tcPr>
            <w:tcW w:w="1760"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213B263A" w14:textId="77777777" w:rsidR="00F32F73" w:rsidRPr="00F32F73" w:rsidRDefault="00F32F73" w:rsidP="00F32F73">
            <w:pPr>
              <w:spacing w:line="240" w:lineRule="auto"/>
              <w:jc w:val="both"/>
              <w:rPr>
                <w:rFonts w:ascii="Times New Roman" w:eastAsia="Times New Roman" w:hAnsi="Times New Roman" w:cs="Times New Roman"/>
                <w:b/>
                <w:bCs/>
                <w:color w:val="FFFFFF" w:themeColor="background1"/>
                <w:sz w:val="24"/>
                <w:szCs w:val="24"/>
                <w:lang w:eastAsia="es-CO"/>
              </w:rPr>
            </w:pPr>
            <w:r w:rsidRPr="00F32F73">
              <w:rPr>
                <w:rFonts w:ascii="Times New Roman" w:eastAsia="Times New Roman" w:hAnsi="Times New Roman" w:cs="Times New Roman"/>
                <w:b/>
                <w:bCs/>
                <w:color w:val="FFFFFF" w:themeColor="background1"/>
                <w:sz w:val="24"/>
                <w:szCs w:val="24"/>
                <w:lang w:eastAsia="es-CO"/>
              </w:rPr>
              <w:t>Cantidad</w:t>
            </w:r>
          </w:p>
        </w:tc>
      </w:tr>
      <w:tr w:rsidR="00F32F73" w:rsidRPr="00F32F73" w14:paraId="688EB3DF"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EB961"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r w:rsidRPr="00DA50C1">
              <w:rPr>
                <w:rFonts w:ascii="Times New Roman" w:eastAsia="Times New Roman" w:hAnsi="Times New Roman" w:cs="Times New Roman"/>
                <w:bCs/>
                <w:color w:val="000000"/>
                <w:lang w:eastAsia="es-CO"/>
              </w:rPr>
              <w:t>BONIFICACION POR DIRECCION DE TESIS DE MAESTRIA</w:t>
            </w:r>
          </w:p>
        </w:tc>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1A7F33"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p>
        </w:tc>
      </w:tr>
      <w:tr w:rsidR="00F32F73" w:rsidRPr="00F32F73" w14:paraId="66233484"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764E0"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2019</w:t>
            </w:r>
          </w:p>
        </w:tc>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05D0AC"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43B890A7"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2AA94"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2020</w:t>
            </w:r>
          </w:p>
        </w:tc>
        <w:tc>
          <w:tcPr>
            <w:tcW w:w="1760" w:type="pct"/>
            <w:tcBorders>
              <w:top w:val="single" w:sz="4" w:space="0" w:color="auto"/>
              <w:left w:val="nil"/>
              <w:bottom w:val="single" w:sz="4" w:space="0" w:color="auto"/>
              <w:right w:val="single" w:sz="4" w:space="0" w:color="auto"/>
            </w:tcBorders>
            <w:shd w:val="clear" w:color="auto" w:fill="auto"/>
            <w:noWrap/>
            <w:vAlign w:val="center"/>
          </w:tcPr>
          <w:p w14:paraId="4E76EEEB"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6B7B8933"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1A9223FF"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2021</w:t>
            </w:r>
          </w:p>
        </w:tc>
        <w:tc>
          <w:tcPr>
            <w:tcW w:w="1760" w:type="pct"/>
            <w:tcBorders>
              <w:top w:val="nil"/>
              <w:left w:val="nil"/>
              <w:bottom w:val="single" w:sz="4" w:space="0" w:color="auto"/>
              <w:right w:val="single" w:sz="4" w:space="0" w:color="auto"/>
            </w:tcBorders>
            <w:shd w:val="clear" w:color="auto" w:fill="auto"/>
            <w:noWrap/>
            <w:vAlign w:val="center"/>
          </w:tcPr>
          <w:p w14:paraId="737BB27E"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6E8863B4"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7D4B6C6C"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2022</w:t>
            </w:r>
          </w:p>
        </w:tc>
        <w:tc>
          <w:tcPr>
            <w:tcW w:w="1760" w:type="pct"/>
            <w:tcBorders>
              <w:top w:val="nil"/>
              <w:left w:val="nil"/>
              <w:bottom w:val="single" w:sz="4" w:space="0" w:color="auto"/>
              <w:right w:val="single" w:sz="4" w:space="0" w:color="auto"/>
            </w:tcBorders>
            <w:shd w:val="clear" w:color="auto" w:fill="auto"/>
            <w:noWrap/>
            <w:vAlign w:val="center"/>
          </w:tcPr>
          <w:p w14:paraId="518B7806"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4E407B12"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tcPr>
          <w:p w14:paraId="0165F551"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2023</w:t>
            </w:r>
          </w:p>
        </w:tc>
        <w:tc>
          <w:tcPr>
            <w:tcW w:w="1760" w:type="pct"/>
            <w:tcBorders>
              <w:top w:val="nil"/>
              <w:left w:val="nil"/>
              <w:bottom w:val="single" w:sz="4" w:space="0" w:color="auto"/>
              <w:right w:val="single" w:sz="4" w:space="0" w:color="auto"/>
            </w:tcBorders>
            <w:shd w:val="clear" w:color="auto" w:fill="auto"/>
            <w:noWrap/>
            <w:vAlign w:val="center"/>
          </w:tcPr>
          <w:p w14:paraId="3F80E0E5"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6B3CC0D6"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E4A97"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r w:rsidRPr="00DA50C1">
              <w:rPr>
                <w:rFonts w:ascii="Times New Roman" w:eastAsia="Times New Roman" w:hAnsi="Times New Roman" w:cs="Times New Roman"/>
                <w:bCs/>
                <w:color w:val="000000"/>
                <w:lang w:eastAsia="es-CO"/>
              </w:rPr>
              <w:t>BONIFICACION POR PONENCIA EVENTO INTERNACIONAL</w:t>
            </w:r>
          </w:p>
        </w:tc>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404FA9"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p>
        </w:tc>
      </w:tr>
      <w:tr w:rsidR="00F32F73" w:rsidRPr="00F32F73" w14:paraId="391C17AF"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14BEC5A9"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2017</w:t>
            </w:r>
          </w:p>
        </w:tc>
        <w:tc>
          <w:tcPr>
            <w:tcW w:w="1760" w:type="pct"/>
            <w:tcBorders>
              <w:top w:val="nil"/>
              <w:left w:val="nil"/>
              <w:bottom w:val="single" w:sz="4" w:space="0" w:color="auto"/>
              <w:right w:val="single" w:sz="4" w:space="0" w:color="auto"/>
            </w:tcBorders>
            <w:shd w:val="clear" w:color="auto" w:fill="auto"/>
            <w:noWrap/>
            <w:vAlign w:val="center"/>
          </w:tcPr>
          <w:p w14:paraId="75B197DE"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5A58D889"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05C56E1E"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2018</w:t>
            </w:r>
          </w:p>
        </w:tc>
        <w:tc>
          <w:tcPr>
            <w:tcW w:w="1760" w:type="pct"/>
            <w:tcBorders>
              <w:top w:val="nil"/>
              <w:left w:val="nil"/>
              <w:bottom w:val="single" w:sz="4" w:space="0" w:color="auto"/>
              <w:right w:val="single" w:sz="4" w:space="0" w:color="auto"/>
            </w:tcBorders>
            <w:shd w:val="clear" w:color="auto" w:fill="auto"/>
            <w:noWrap/>
            <w:vAlign w:val="center"/>
          </w:tcPr>
          <w:p w14:paraId="021E2AB3"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0A1E71D0"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1D77F2DD"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2019</w:t>
            </w:r>
          </w:p>
        </w:tc>
        <w:tc>
          <w:tcPr>
            <w:tcW w:w="1760" w:type="pct"/>
            <w:tcBorders>
              <w:top w:val="nil"/>
              <w:left w:val="nil"/>
              <w:bottom w:val="single" w:sz="4" w:space="0" w:color="auto"/>
              <w:right w:val="single" w:sz="4" w:space="0" w:color="auto"/>
            </w:tcBorders>
            <w:shd w:val="clear" w:color="auto" w:fill="auto"/>
            <w:noWrap/>
            <w:vAlign w:val="center"/>
          </w:tcPr>
          <w:p w14:paraId="1DACD2C4"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6EA7542D"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4D00EC6A"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2020</w:t>
            </w:r>
          </w:p>
        </w:tc>
        <w:tc>
          <w:tcPr>
            <w:tcW w:w="1760" w:type="pct"/>
            <w:tcBorders>
              <w:top w:val="nil"/>
              <w:left w:val="nil"/>
              <w:bottom w:val="single" w:sz="4" w:space="0" w:color="auto"/>
              <w:right w:val="single" w:sz="4" w:space="0" w:color="auto"/>
            </w:tcBorders>
            <w:shd w:val="clear" w:color="auto" w:fill="auto"/>
            <w:noWrap/>
            <w:vAlign w:val="center"/>
          </w:tcPr>
          <w:p w14:paraId="377A6CA9"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375C00AB"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245538D0"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2021</w:t>
            </w:r>
          </w:p>
        </w:tc>
        <w:tc>
          <w:tcPr>
            <w:tcW w:w="1760" w:type="pct"/>
            <w:tcBorders>
              <w:top w:val="nil"/>
              <w:left w:val="nil"/>
              <w:bottom w:val="single" w:sz="4" w:space="0" w:color="auto"/>
              <w:right w:val="single" w:sz="4" w:space="0" w:color="auto"/>
            </w:tcBorders>
            <w:shd w:val="clear" w:color="auto" w:fill="auto"/>
            <w:noWrap/>
            <w:vAlign w:val="center"/>
          </w:tcPr>
          <w:p w14:paraId="74713DC7"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68B2FB12"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5F925FE2"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2022</w:t>
            </w:r>
          </w:p>
        </w:tc>
        <w:tc>
          <w:tcPr>
            <w:tcW w:w="1760" w:type="pct"/>
            <w:tcBorders>
              <w:top w:val="nil"/>
              <w:left w:val="nil"/>
              <w:bottom w:val="single" w:sz="4" w:space="0" w:color="auto"/>
              <w:right w:val="single" w:sz="4" w:space="0" w:color="auto"/>
            </w:tcBorders>
            <w:shd w:val="clear" w:color="auto" w:fill="auto"/>
            <w:noWrap/>
            <w:vAlign w:val="center"/>
          </w:tcPr>
          <w:p w14:paraId="0D75510C"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59B8924E"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6C6D8"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r w:rsidRPr="00DA50C1">
              <w:rPr>
                <w:rFonts w:ascii="Times New Roman" w:eastAsia="Times New Roman" w:hAnsi="Times New Roman" w:cs="Times New Roman"/>
                <w:bCs/>
                <w:color w:val="000000"/>
                <w:lang w:eastAsia="es-CO"/>
              </w:rPr>
              <w:t>BONIFICACION POR PONENCIA EVENTO NACIONAL</w:t>
            </w:r>
          </w:p>
        </w:tc>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17161F"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p>
        </w:tc>
      </w:tr>
      <w:tr w:rsidR="00F32F73" w:rsidRPr="00F32F73" w14:paraId="324EA67E"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18D19B85"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2017</w:t>
            </w:r>
          </w:p>
        </w:tc>
        <w:tc>
          <w:tcPr>
            <w:tcW w:w="1760" w:type="pct"/>
            <w:tcBorders>
              <w:top w:val="nil"/>
              <w:left w:val="nil"/>
              <w:bottom w:val="single" w:sz="4" w:space="0" w:color="auto"/>
              <w:right w:val="single" w:sz="4" w:space="0" w:color="auto"/>
            </w:tcBorders>
            <w:shd w:val="clear" w:color="auto" w:fill="auto"/>
            <w:noWrap/>
            <w:vAlign w:val="center"/>
          </w:tcPr>
          <w:p w14:paraId="3C480759"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1AEECB80"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0E55FC5A"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2018</w:t>
            </w:r>
          </w:p>
        </w:tc>
        <w:tc>
          <w:tcPr>
            <w:tcW w:w="1760" w:type="pct"/>
            <w:tcBorders>
              <w:top w:val="nil"/>
              <w:left w:val="nil"/>
              <w:bottom w:val="single" w:sz="4" w:space="0" w:color="auto"/>
              <w:right w:val="single" w:sz="4" w:space="0" w:color="auto"/>
            </w:tcBorders>
            <w:shd w:val="clear" w:color="auto" w:fill="auto"/>
            <w:noWrap/>
            <w:vAlign w:val="center"/>
          </w:tcPr>
          <w:p w14:paraId="13BED49A"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2913E4EA"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19FC7"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r w:rsidRPr="00DA50C1">
              <w:rPr>
                <w:rFonts w:ascii="Times New Roman" w:eastAsia="Times New Roman" w:hAnsi="Times New Roman" w:cs="Times New Roman"/>
                <w:bCs/>
                <w:color w:val="000000"/>
                <w:lang w:eastAsia="es-CO"/>
              </w:rPr>
              <w:t>BONIFICACION POR POSTDOCTORADO</w:t>
            </w:r>
          </w:p>
        </w:tc>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5B6A90"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p>
        </w:tc>
      </w:tr>
      <w:tr w:rsidR="00F32F73" w:rsidRPr="00F32F73" w14:paraId="0C9D6606"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7B41AD3C"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2020</w:t>
            </w:r>
          </w:p>
        </w:tc>
        <w:tc>
          <w:tcPr>
            <w:tcW w:w="1760" w:type="pct"/>
            <w:tcBorders>
              <w:top w:val="nil"/>
              <w:left w:val="nil"/>
              <w:bottom w:val="single" w:sz="4" w:space="0" w:color="auto"/>
              <w:right w:val="single" w:sz="4" w:space="0" w:color="auto"/>
            </w:tcBorders>
            <w:shd w:val="clear" w:color="auto" w:fill="auto"/>
            <w:noWrap/>
            <w:vAlign w:val="center"/>
          </w:tcPr>
          <w:p w14:paraId="219FDAE6"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1F4BE517"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FBE10"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r w:rsidRPr="00DA50C1">
              <w:rPr>
                <w:rFonts w:ascii="Times New Roman" w:eastAsia="Times New Roman" w:hAnsi="Times New Roman" w:cs="Times New Roman"/>
                <w:bCs/>
                <w:color w:val="000000"/>
                <w:lang w:eastAsia="es-CO"/>
              </w:rPr>
              <w:t>BONIFICACION POR PUBLICACION IMPRESA UNIVERSITARIA</w:t>
            </w:r>
          </w:p>
        </w:tc>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0B2309"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p>
        </w:tc>
      </w:tr>
      <w:tr w:rsidR="00F32F73" w:rsidRPr="00F32F73" w14:paraId="29A9B090"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3DA06E82"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2017</w:t>
            </w:r>
          </w:p>
        </w:tc>
        <w:tc>
          <w:tcPr>
            <w:tcW w:w="1760" w:type="pct"/>
            <w:tcBorders>
              <w:top w:val="nil"/>
              <w:left w:val="nil"/>
              <w:bottom w:val="single" w:sz="4" w:space="0" w:color="auto"/>
              <w:right w:val="single" w:sz="4" w:space="0" w:color="auto"/>
            </w:tcBorders>
            <w:shd w:val="clear" w:color="auto" w:fill="auto"/>
            <w:noWrap/>
            <w:vAlign w:val="center"/>
          </w:tcPr>
          <w:p w14:paraId="4EBC522F"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22915AB5"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6DE755D5"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2019</w:t>
            </w:r>
          </w:p>
        </w:tc>
        <w:tc>
          <w:tcPr>
            <w:tcW w:w="1760" w:type="pct"/>
            <w:tcBorders>
              <w:top w:val="nil"/>
              <w:left w:val="nil"/>
              <w:bottom w:val="single" w:sz="4" w:space="0" w:color="auto"/>
              <w:right w:val="single" w:sz="4" w:space="0" w:color="auto"/>
            </w:tcBorders>
            <w:shd w:val="clear" w:color="auto" w:fill="auto"/>
            <w:noWrap/>
            <w:vAlign w:val="center"/>
          </w:tcPr>
          <w:p w14:paraId="5ED4BE32"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0A2A10B4"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3D51A3BA"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2020</w:t>
            </w:r>
          </w:p>
        </w:tc>
        <w:tc>
          <w:tcPr>
            <w:tcW w:w="1760" w:type="pct"/>
            <w:tcBorders>
              <w:top w:val="nil"/>
              <w:left w:val="nil"/>
              <w:bottom w:val="single" w:sz="4" w:space="0" w:color="auto"/>
              <w:right w:val="single" w:sz="4" w:space="0" w:color="auto"/>
            </w:tcBorders>
            <w:shd w:val="clear" w:color="auto" w:fill="auto"/>
            <w:noWrap/>
            <w:vAlign w:val="center"/>
          </w:tcPr>
          <w:p w14:paraId="0002E579"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256CB3AC"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0ACF7049"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2021</w:t>
            </w:r>
          </w:p>
        </w:tc>
        <w:tc>
          <w:tcPr>
            <w:tcW w:w="1760" w:type="pct"/>
            <w:tcBorders>
              <w:top w:val="nil"/>
              <w:left w:val="nil"/>
              <w:bottom w:val="single" w:sz="4" w:space="0" w:color="auto"/>
              <w:right w:val="single" w:sz="4" w:space="0" w:color="auto"/>
            </w:tcBorders>
            <w:shd w:val="clear" w:color="auto" w:fill="auto"/>
            <w:noWrap/>
            <w:vAlign w:val="center"/>
          </w:tcPr>
          <w:p w14:paraId="531345E1"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4A076875" w14:textId="77777777" w:rsidTr="0036208F">
        <w:trPr>
          <w:trHeight w:val="300"/>
          <w:jc w:val="center"/>
        </w:trPr>
        <w:tc>
          <w:tcPr>
            <w:tcW w:w="3240" w:type="pct"/>
            <w:tcBorders>
              <w:top w:val="nil"/>
              <w:left w:val="single" w:sz="4" w:space="0" w:color="auto"/>
              <w:bottom w:val="single" w:sz="4" w:space="0" w:color="auto"/>
              <w:right w:val="single" w:sz="4" w:space="0" w:color="auto"/>
            </w:tcBorders>
            <w:shd w:val="clear" w:color="auto" w:fill="auto"/>
            <w:noWrap/>
            <w:vAlign w:val="center"/>
            <w:hideMark/>
          </w:tcPr>
          <w:p w14:paraId="563597F6"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2022</w:t>
            </w:r>
          </w:p>
        </w:tc>
        <w:tc>
          <w:tcPr>
            <w:tcW w:w="1760" w:type="pct"/>
            <w:tcBorders>
              <w:top w:val="nil"/>
              <w:left w:val="nil"/>
              <w:bottom w:val="single" w:sz="4" w:space="0" w:color="auto"/>
              <w:right w:val="single" w:sz="4" w:space="0" w:color="auto"/>
            </w:tcBorders>
            <w:shd w:val="clear" w:color="auto" w:fill="auto"/>
            <w:noWrap/>
            <w:vAlign w:val="center"/>
          </w:tcPr>
          <w:p w14:paraId="6113A756" w14:textId="77777777" w:rsidR="00F32F73" w:rsidRPr="00DA50C1" w:rsidRDefault="00F32F73" w:rsidP="00F32F73">
            <w:pPr>
              <w:spacing w:line="240" w:lineRule="auto"/>
              <w:jc w:val="both"/>
              <w:rPr>
                <w:rFonts w:ascii="Times New Roman" w:eastAsia="Times New Roman" w:hAnsi="Times New Roman" w:cs="Times New Roman"/>
                <w:color w:val="000000"/>
                <w:lang w:eastAsia="es-CO"/>
              </w:rPr>
            </w:pPr>
          </w:p>
        </w:tc>
      </w:tr>
      <w:tr w:rsidR="00F32F73" w:rsidRPr="00F32F73" w14:paraId="676F3D06" w14:textId="77777777" w:rsidTr="0036208F">
        <w:trPr>
          <w:trHeight w:val="300"/>
          <w:jc w:val="center"/>
        </w:trPr>
        <w:tc>
          <w:tcPr>
            <w:tcW w:w="324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93F1EA8" w14:textId="77777777" w:rsidR="00F32F73" w:rsidRPr="00F32F73" w:rsidRDefault="00F32F73" w:rsidP="00F32F73">
            <w:pPr>
              <w:spacing w:line="240" w:lineRule="auto"/>
              <w:jc w:val="both"/>
              <w:rPr>
                <w:rFonts w:ascii="Times New Roman" w:eastAsia="Times New Roman" w:hAnsi="Times New Roman" w:cs="Times New Roman"/>
                <w:bCs/>
                <w:color w:val="000000"/>
                <w:sz w:val="24"/>
                <w:szCs w:val="24"/>
                <w:lang w:eastAsia="es-CO"/>
              </w:rPr>
            </w:pPr>
            <w:proofErr w:type="gramStart"/>
            <w:r w:rsidRPr="00F32F73">
              <w:rPr>
                <w:rFonts w:ascii="Times New Roman" w:eastAsia="Times New Roman" w:hAnsi="Times New Roman" w:cs="Times New Roman"/>
                <w:bCs/>
                <w:color w:val="000000"/>
                <w:sz w:val="24"/>
                <w:szCs w:val="24"/>
                <w:lang w:eastAsia="es-CO"/>
              </w:rPr>
              <w:t>Total</w:t>
            </w:r>
            <w:proofErr w:type="gramEnd"/>
            <w:r w:rsidRPr="00F32F73">
              <w:rPr>
                <w:rFonts w:ascii="Times New Roman" w:eastAsia="Times New Roman" w:hAnsi="Times New Roman" w:cs="Times New Roman"/>
                <w:bCs/>
                <w:color w:val="000000"/>
                <w:sz w:val="24"/>
                <w:szCs w:val="24"/>
                <w:lang w:eastAsia="es-CO"/>
              </w:rPr>
              <w:t xml:space="preserve"> general</w:t>
            </w:r>
          </w:p>
        </w:tc>
        <w:tc>
          <w:tcPr>
            <w:tcW w:w="176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2587D7D1" w14:textId="77777777" w:rsidR="00F32F73" w:rsidRPr="00F32F73" w:rsidRDefault="00F32F73" w:rsidP="00F32F73">
            <w:pPr>
              <w:spacing w:line="240" w:lineRule="auto"/>
              <w:jc w:val="both"/>
              <w:rPr>
                <w:rFonts w:ascii="Times New Roman" w:eastAsia="Times New Roman" w:hAnsi="Times New Roman" w:cs="Times New Roman"/>
                <w:bCs/>
                <w:color w:val="000000"/>
                <w:sz w:val="24"/>
                <w:szCs w:val="24"/>
                <w:lang w:eastAsia="es-CO"/>
              </w:rPr>
            </w:pPr>
          </w:p>
        </w:tc>
      </w:tr>
    </w:tbl>
    <w:p w14:paraId="3184EFB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lastRenderedPageBreak/>
        <w:t>Fuente. División de Recursos Humanos UFPS</w:t>
      </w:r>
    </w:p>
    <w:p w14:paraId="53EC0AFA" w14:textId="77777777" w:rsidR="00F32F73" w:rsidRPr="00F32F73" w:rsidRDefault="00F32F73" w:rsidP="00F32F73">
      <w:pPr>
        <w:spacing w:line="276" w:lineRule="auto"/>
        <w:jc w:val="both"/>
        <w:rPr>
          <w:rFonts w:ascii="Times New Roman" w:hAnsi="Times New Roman" w:cs="Times New Roman"/>
          <w:sz w:val="24"/>
          <w:szCs w:val="24"/>
        </w:rPr>
      </w:pPr>
    </w:p>
    <w:p w14:paraId="216E0312" w14:textId="77777777" w:rsidR="00F32F73" w:rsidRPr="00F32F73" w:rsidRDefault="00F32F73" w:rsidP="00F32F73">
      <w:pPr>
        <w:spacing w:line="276" w:lineRule="auto"/>
        <w:jc w:val="both"/>
        <w:rPr>
          <w:rFonts w:ascii="Times New Roman" w:hAnsi="Times New Roman" w:cs="Times New Roman"/>
          <w:b/>
          <w:sz w:val="24"/>
          <w:szCs w:val="24"/>
        </w:rPr>
      </w:pPr>
      <w:r w:rsidRPr="00F32F73">
        <w:rPr>
          <w:rFonts w:ascii="Times New Roman" w:hAnsi="Times New Roman" w:cs="Times New Roman"/>
          <w:b/>
          <w:sz w:val="24"/>
          <w:szCs w:val="24"/>
        </w:rPr>
        <w:t>Tabla 8. Estadísticas docentes de cátedra con bonificación por publicación.</w:t>
      </w:r>
    </w:p>
    <w:tbl>
      <w:tblPr>
        <w:tblW w:w="5000" w:type="pct"/>
        <w:tblCellMar>
          <w:left w:w="70" w:type="dxa"/>
          <w:right w:w="70" w:type="dxa"/>
        </w:tblCellMar>
        <w:tblLook w:val="04A0" w:firstRow="1" w:lastRow="0" w:firstColumn="1" w:lastColumn="0" w:noHBand="0" w:noVBand="1"/>
      </w:tblPr>
      <w:tblGrid>
        <w:gridCol w:w="1169"/>
        <w:gridCol w:w="5825"/>
        <w:gridCol w:w="1834"/>
      </w:tblGrid>
      <w:tr w:rsidR="00F32F73" w:rsidRPr="00F32F73" w14:paraId="54F1A78E" w14:textId="77777777" w:rsidTr="0036208F">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C00000"/>
          </w:tcPr>
          <w:p w14:paraId="147892BF" w14:textId="77777777" w:rsidR="00F32F73" w:rsidRPr="00F32F73" w:rsidRDefault="00F32F73" w:rsidP="00F32F73">
            <w:pPr>
              <w:spacing w:line="240" w:lineRule="auto"/>
              <w:jc w:val="both"/>
              <w:rPr>
                <w:rFonts w:ascii="Times New Roman" w:eastAsia="Times New Roman" w:hAnsi="Times New Roman" w:cs="Times New Roman"/>
                <w:b/>
                <w:bCs/>
                <w:color w:val="FFFFFF" w:themeColor="background1"/>
                <w:sz w:val="24"/>
                <w:szCs w:val="24"/>
                <w:lang w:eastAsia="es-CO"/>
              </w:rPr>
            </w:pPr>
            <w:r w:rsidRPr="00F32F73">
              <w:rPr>
                <w:rFonts w:ascii="Times New Roman" w:eastAsia="Times New Roman" w:hAnsi="Times New Roman" w:cs="Times New Roman"/>
                <w:b/>
                <w:bCs/>
                <w:color w:val="FFFFFF" w:themeColor="background1"/>
                <w:sz w:val="24"/>
                <w:szCs w:val="24"/>
                <w:lang w:eastAsia="es-CO"/>
              </w:rPr>
              <w:t>Año</w:t>
            </w:r>
          </w:p>
        </w:tc>
        <w:tc>
          <w:tcPr>
            <w:tcW w:w="3357"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70A26E9E" w14:textId="77777777" w:rsidR="00F32F73" w:rsidRPr="00F32F73" w:rsidRDefault="00F32F73" w:rsidP="00F32F73">
            <w:pPr>
              <w:spacing w:line="240" w:lineRule="auto"/>
              <w:jc w:val="both"/>
              <w:rPr>
                <w:rFonts w:ascii="Times New Roman" w:eastAsia="Times New Roman" w:hAnsi="Times New Roman" w:cs="Times New Roman"/>
                <w:b/>
                <w:bCs/>
                <w:color w:val="FFFFFF" w:themeColor="background1"/>
                <w:sz w:val="24"/>
                <w:szCs w:val="24"/>
                <w:lang w:eastAsia="es-CO"/>
              </w:rPr>
            </w:pPr>
            <w:r w:rsidRPr="00F32F73">
              <w:rPr>
                <w:rFonts w:ascii="Times New Roman" w:eastAsia="Times New Roman" w:hAnsi="Times New Roman" w:cs="Times New Roman"/>
                <w:b/>
                <w:bCs/>
                <w:color w:val="FFFFFF" w:themeColor="background1"/>
                <w:sz w:val="24"/>
                <w:szCs w:val="24"/>
                <w:lang w:eastAsia="es-CO"/>
              </w:rPr>
              <w:t>Etiquetas de fila</w:t>
            </w:r>
          </w:p>
        </w:tc>
        <w:tc>
          <w:tcPr>
            <w:tcW w:w="923"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227A9D4F" w14:textId="77777777" w:rsidR="00F32F73" w:rsidRPr="00F32F73" w:rsidRDefault="00F32F73" w:rsidP="00F32F73">
            <w:pPr>
              <w:spacing w:line="240" w:lineRule="auto"/>
              <w:jc w:val="both"/>
              <w:rPr>
                <w:rFonts w:ascii="Times New Roman" w:eastAsia="Times New Roman" w:hAnsi="Times New Roman" w:cs="Times New Roman"/>
                <w:b/>
                <w:bCs/>
                <w:color w:val="FFFFFF" w:themeColor="background1"/>
                <w:sz w:val="24"/>
                <w:szCs w:val="24"/>
                <w:lang w:eastAsia="es-CO"/>
              </w:rPr>
            </w:pPr>
            <w:r w:rsidRPr="00F32F73">
              <w:rPr>
                <w:rFonts w:ascii="Times New Roman" w:eastAsia="Times New Roman" w:hAnsi="Times New Roman" w:cs="Times New Roman"/>
                <w:b/>
                <w:bCs/>
                <w:color w:val="FFFFFF" w:themeColor="background1"/>
                <w:sz w:val="24"/>
                <w:szCs w:val="24"/>
                <w:lang w:eastAsia="es-CO"/>
              </w:rPr>
              <w:t>Cuenta de TIPO</w:t>
            </w:r>
          </w:p>
        </w:tc>
      </w:tr>
      <w:tr w:rsidR="00F32F73" w:rsidRPr="00F32F73" w14:paraId="6AC965CD" w14:textId="77777777" w:rsidTr="0036208F">
        <w:trPr>
          <w:trHeight w:val="300"/>
        </w:trPr>
        <w:tc>
          <w:tcPr>
            <w:tcW w:w="720" w:type="pct"/>
            <w:tcBorders>
              <w:top w:val="single" w:sz="4" w:space="0" w:color="auto"/>
              <w:left w:val="single" w:sz="4" w:space="0" w:color="auto"/>
              <w:bottom w:val="single" w:sz="4" w:space="0" w:color="auto"/>
              <w:right w:val="single" w:sz="4" w:space="0" w:color="auto"/>
            </w:tcBorders>
            <w:vAlign w:val="center"/>
          </w:tcPr>
          <w:p w14:paraId="55B5D3D8" w14:textId="77777777" w:rsidR="00F32F73" w:rsidRPr="00DA50C1" w:rsidRDefault="00F32F73" w:rsidP="00F32F73">
            <w:pPr>
              <w:spacing w:line="240" w:lineRule="auto"/>
              <w:jc w:val="both"/>
              <w:rPr>
                <w:rFonts w:ascii="Times New Roman" w:hAnsi="Times New Roman" w:cs="Times New Roman"/>
                <w:color w:val="000000"/>
              </w:rPr>
            </w:pPr>
            <w:r w:rsidRPr="00DA50C1">
              <w:rPr>
                <w:rFonts w:ascii="Times New Roman" w:hAnsi="Times New Roman" w:cs="Times New Roman"/>
                <w:color w:val="000000"/>
              </w:rPr>
              <w:t xml:space="preserve">   2016</w:t>
            </w:r>
          </w:p>
        </w:tc>
        <w:tc>
          <w:tcPr>
            <w:tcW w:w="335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8CD678" w14:textId="77777777" w:rsidR="00F32F73" w:rsidRPr="00DA50C1" w:rsidRDefault="00F32F73" w:rsidP="00F32F73">
            <w:pPr>
              <w:spacing w:line="240" w:lineRule="auto"/>
              <w:jc w:val="both"/>
              <w:rPr>
                <w:rFonts w:ascii="Times New Roman" w:eastAsia="Times New Roman" w:hAnsi="Times New Roman" w:cs="Times New Roman"/>
                <w:bCs/>
                <w:color w:val="000000"/>
                <w:lang w:eastAsia="es-CO"/>
              </w:rPr>
            </w:pPr>
            <w:r w:rsidRPr="00DA50C1">
              <w:rPr>
                <w:rFonts w:ascii="Times New Roman" w:hAnsi="Times New Roman" w:cs="Times New Roman"/>
                <w:color w:val="000000"/>
              </w:rPr>
              <w:t xml:space="preserve">   BONIFICACION ACUERDO 039 DEL 2011</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0C7AA2" w14:textId="77777777" w:rsidR="00F32F73" w:rsidRPr="00F32F73" w:rsidRDefault="00F32F73" w:rsidP="00F32F73">
            <w:pPr>
              <w:spacing w:line="240" w:lineRule="auto"/>
              <w:jc w:val="both"/>
              <w:rPr>
                <w:rFonts w:ascii="Times New Roman" w:eastAsia="Times New Roman" w:hAnsi="Times New Roman" w:cs="Times New Roman"/>
                <w:bCs/>
                <w:color w:val="000000"/>
                <w:sz w:val="24"/>
                <w:szCs w:val="24"/>
                <w:lang w:eastAsia="es-CO"/>
              </w:rPr>
            </w:pPr>
          </w:p>
        </w:tc>
      </w:tr>
      <w:tr w:rsidR="00F32F73" w:rsidRPr="00F32F73" w14:paraId="0B0C4885" w14:textId="77777777" w:rsidTr="0036208F">
        <w:trPr>
          <w:trHeight w:val="300"/>
        </w:trPr>
        <w:tc>
          <w:tcPr>
            <w:tcW w:w="720" w:type="pct"/>
            <w:tcBorders>
              <w:top w:val="nil"/>
              <w:left w:val="single" w:sz="4" w:space="0" w:color="auto"/>
              <w:bottom w:val="single" w:sz="4" w:space="0" w:color="auto"/>
              <w:right w:val="single" w:sz="4" w:space="0" w:color="auto"/>
            </w:tcBorders>
            <w:vAlign w:val="center"/>
          </w:tcPr>
          <w:p w14:paraId="4B535837"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2018</w:t>
            </w:r>
          </w:p>
        </w:tc>
        <w:tc>
          <w:tcPr>
            <w:tcW w:w="3357" w:type="pct"/>
            <w:tcBorders>
              <w:top w:val="nil"/>
              <w:left w:val="single" w:sz="4" w:space="0" w:color="auto"/>
              <w:bottom w:val="single" w:sz="4" w:space="0" w:color="auto"/>
              <w:right w:val="single" w:sz="4" w:space="0" w:color="auto"/>
            </w:tcBorders>
            <w:shd w:val="clear" w:color="auto" w:fill="auto"/>
            <w:noWrap/>
            <w:vAlign w:val="center"/>
            <w:hideMark/>
          </w:tcPr>
          <w:p w14:paraId="576C21CD"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BONIFICACION ACUERDO 039 DEL 2011</w:t>
            </w:r>
          </w:p>
        </w:tc>
        <w:tc>
          <w:tcPr>
            <w:tcW w:w="923" w:type="pct"/>
            <w:tcBorders>
              <w:top w:val="nil"/>
              <w:left w:val="nil"/>
              <w:bottom w:val="single" w:sz="4" w:space="0" w:color="auto"/>
              <w:right w:val="single" w:sz="4" w:space="0" w:color="auto"/>
            </w:tcBorders>
            <w:shd w:val="clear" w:color="auto" w:fill="auto"/>
            <w:noWrap/>
            <w:vAlign w:val="center"/>
          </w:tcPr>
          <w:p w14:paraId="6A599DEC" w14:textId="77777777" w:rsidR="00F32F73" w:rsidRPr="00F32F73" w:rsidRDefault="00F32F73" w:rsidP="00F32F73">
            <w:pPr>
              <w:spacing w:line="240" w:lineRule="auto"/>
              <w:jc w:val="both"/>
              <w:rPr>
                <w:rFonts w:ascii="Times New Roman" w:eastAsia="Times New Roman" w:hAnsi="Times New Roman" w:cs="Times New Roman"/>
                <w:color w:val="000000"/>
                <w:sz w:val="24"/>
                <w:szCs w:val="24"/>
                <w:lang w:eastAsia="es-CO"/>
              </w:rPr>
            </w:pPr>
          </w:p>
        </w:tc>
      </w:tr>
      <w:tr w:rsidR="00F32F73" w:rsidRPr="00F32F73" w14:paraId="75CC38B1" w14:textId="77777777" w:rsidTr="0036208F">
        <w:trPr>
          <w:trHeight w:val="300"/>
        </w:trPr>
        <w:tc>
          <w:tcPr>
            <w:tcW w:w="720" w:type="pct"/>
            <w:tcBorders>
              <w:top w:val="nil"/>
              <w:left w:val="single" w:sz="4" w:space="0" w:color="auto"/>
              <w:bottom w:val="single" w:sz="4" w:space="0" w:color="auto"/>
              <w:right w:val="single" w:sz="4" w:space="0" w:color="auto"/>
            </w:tcBorders>
            <w:vAlign w:val="center"/>
          </w:tcPr>
          <w:p w14:paraId="7146CB5D"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2019</w:t>
            </w:r>
          </w:p>
        </w:tc>
        <w:tc>
          <w:tcPr>
            <w:tcW w:w="3357" w:type="pct"/>
            <w:tcBorders>
              <w:top w:val="nil"/>
              <w:left w:val="single" w:sz="4" w:space="0" w:color="auto"/>
              <w:bottom w:val="single" w:sz="4" w:space="0" w:color="auto"/>
              <w:right w:val="single" w:sz="4" w:space="0" w:color="auto"/>
            </w:tcBorders>
            <w:shd w:val="clear" w:color="auto" w:fill="auto"/>
            <w:noWrap/>
            <w:vAlign w:val="center"/>
            <w:hideMark/>
          </w:tcPr>
          <w:p w14:paraId="43F49FB4"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BONIFICACION ACUERDO 039 DEL 2011</w:t>
            </w:r>
          </w:p>
        </w:tc>
        <w:tc>
          <w:tcPr>
            <w:tcW w:w="923" w:type="pct"/>
            <w:tcBorders>
              <w:top w:val="nil"/>
              <w:left w:val="nil"/>
              <w:bottom w:val="single" w:sz="4" w:space="0" w:color="auto"/>
              <w:right w:val="single" w:sz="4" w:space="0" w:color="auto"/>
            </w:tcBorders>
            <w:shd w:val="clear" w:color="auto" w:fill="auto"/>
            <w:noWrap/>
            <w:vAlign w:val="center"/>
          </w:tcPr>
          <w:p w14:paraId="1A9F8C0B" w14:textId="77777777" w:rsidR="00F32F73" w:rsidRPr="00F32F73" w:rsidRDefault="00F32F73" w:rsidP="00F32F73">
            <w:pPr>
              <w:spacing w:line="240" w:lineRule="auto"/>
              <w:jc w:val="both"/>
              <w:rPr>
                <w:rFonts w:ascii="Times New Roman" w:eastAsia="Times New Roman" w:hAnsi="Times New Roman" w:cs="Times New Roman"/>
                <w:color w:val="000000"/>
                <w:sz w:val="24"/>
                <w:szCs w:val="24"/>
                <w:lang w:eastAsia="es-CO"/>
              </w:rPr>
            </w:pPr>
          </w:p>
        </w:tc>
      </w:tr>
      <w:tr w:rsidR="00F32F73" w:rsidRPr="00F32F73" w14:paraId="447A3C3E" w14:textId="77777777" w:rsidTr="0036208F">
        <w:trPr>
          <w:trHeight w:val="300"/>
        </w:trPr>
        <w:tc>
          <w:tcPr>
            <w:tcW w:w="720" w:type="pct"/>
            <w:tcBorders>
              <w:top w:val="nil"/>
              <w:left w:val="single" w:sz="4" w:space="0" w:color="auto"/>
              <w:bottom w:val="single" w:sz="4" w:space="0" w:color="auto"/>
              <w:right w:val="single" w:sz="4" w:space="0" w:color="auto"/>
            </w:tcBorders>
            <w:vAlign w:val="center"/>
          </w:tcPr>
          <w:p w14:paraId="36A7CF12"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2020</w:t>
            </w:r>
          </w:p>
        </w:tc>
        <w:tc>
          <w:tcPr>
            <w:tcW w:w="3357" w:type="pct"/>
            <w:tcBorders>
              <w:top w:val="nil"/>
              <w:left w:val="single" w:sz="4" w:space="0" w:color="auto"/>
              <w:bottom w:val="single" w:sz="4" w:space="0" w:color="auto"/>
              <w:right w:val="single" w:sz="4" w:space="0" w:color="auto"/>
            </w:tcBorders>
            <w:shd w:val="clear" w:color="auto" w:fill="auto"/>
            <w:noWrap/>
            <w:vAlign w:val="center"/>
            <w:hideMark/>
          </w:tcPr>
          <w:p w14:paraId="5EBFA740"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BONIFICACION ACUERDO 039 DEL 2011</w:t>
            </w:r>
          </w:p>
        </w:tc>
        <w:tc>
          <w:tcPr>
            <w:tcW w:w="923" w:type="pct"/>
            <w:tcBorders>
              <w:top w:val="nil"/>
              <w:left w:val="nil"/>
              <w:bottom w:val="single" w:sz="4" w:space="0" w:color="auto"/>
              <w:right w:val="single" w:sz="4" w:space="0" w:color="auto"/>
            </w:tcBorders>
            <w:shd w:val="clear" w:color="auto" w:fill="auto"/>
            <w:noWrap/>
            <w:vAlign w:val="center"/>
          </w:tcPr>
          <w:p w14:paraId="7980278D" w14:textId="77777777" w:rsidR="00F32F73" w:rsidRPr="00F32F73" w:rsidRDefault="00F32F73" w:rsidP="00F32F73">
            <w:pPr>
              <w:spacing w:line="240" w:lineRule="auto"/>
              <w:jc w:val="both"/>
              <w:rPr>
                <w:rFonts w:ascii="Times New Roman" w:eastAsia="Times New Roman" w:hAnsi="Times New Roman" w:cs="Times New Roman"/>
                <w:color w:val="000000"/>
                <w:sz w:val="24"/>
                <w:szCs w:val="24"/>
                <w:lang w:eastAsia="es-CO"/>
              </w:rPr>
            </w:pPr>
          </w:p>
        </w:tc>
      </w:tr>
      <w:tr w:rsidR="00F32F73" w:rsidRPr="00F32F73" w14:paraId="24A32743" w14:textId="77777777" w:rsidTr="0036208F">
        <w:trPr>
          <w:trHeight w:val="300"/>
        </w:trPr>
        <w:tc>
          <w:tcPr>
            <w:tcW w:w="720" w:type="pct"/>
            <w:tcBorders>
              <w:top w:val="nil"/>
              <w:left w:val="single" w:sz="4" w:space="0" w:color="auto"/>
              <w:bottom w:val="single" w:sz="4" w:space="0" w:color="auto"/>
              <w:right w:val="single" w:sz="4" w:space="0" w:color="auto"/>
            </w:tcBorders>
            <w:vAlign w:val="center"/>
          </w:tcPr>
          <w:p w14:paraId="2065DF48"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2021</w:t>
            </w:r>
          </w:p>
        </w:tc>
        <w:tc>
          <w:tcPr>
            <w:tcW w:w="3357" w:type="pct"/>
            <w:tcBorders>
              <w:top w:val="nil"/>
              <w:left w:val="single" w:sz="4" w:space="0" w:color="auto"/>
              <w:bottom w:val="single" w:sz="4" w:space="0" w:color="auto"/>
              <w:right w:val="single" w:sz="4" w:space="0" w:color="auto"/>
            </w:tcBorders>
            <w:shd w:val="clear" w:color="auto" w:fill="auto"/>
            <w:noWrap/>
            <w:vAlign w:val="center"/>
            <w:hideMark/>
          </w:tcPr>
          <w:p w14:paraId="7F338EF1"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BONIFICACION ACUERDO 039 DEL 2011</w:t>
            </w:r>
          </w:p>
        </w:tc>
        <w:tc>
          <w:tcPr>
            <w:tcW w:w="923" w:type="pct"/>
            <w:tcBorders>
              <w:top w:val="nil"/>
              <w:left w:val="nil"/>
              <w:bottom w:val="single" w:sz="4" w:space="0" w:color="auto"/>
              <w:right w:val="single" w:sz="4" w:space="0" w:color="auto"/>
            </w:tcBorders>
            <w:shd w:val="clear" w:color="auto" w:fill="auto"/>
            <w:noWrap/>
            <w:vAlign w:val="center"/>
          </w:tcPr>
          <w:p w14:paraId="77FF9FD2" w14:textId="77777777" w:rsidR="00F32F73" w:rsidRPr="00F32F73" w:rsidRDefault="00F32F73" w:rsidP="00F32F73">
            <w:pPr>
              <w:spacing w:line="240" w:lineRule="auto"/>
              <w:jc w:val="both"/>
              <w:rPr>
                <w:rFonts w:ascii="Times New Roman" w:eastAsia="Times New Roman" w:hAnsi="Times New Roman" w:cs="Times New Roman"/>
                <w:color w:val="000000"/>
                <w:sz w:val="24"/>
                <w:szCs w:val="24"/>
                <w:lang w:eastAsia="es-CO"/>
              </w:rPr>
            </w:pPr>
          </w:p>
        </w:tc>
      </w:tr>
      <w:tr w:rsidR="00F32F73" w:rsidRPr="00F32F73" w14:paraId="3AF0BD24" w14:textId="77777777" w:rsidTr="0036208F">
        <w:trPr>
          <w:trHeight w:val="300"/>
        </w:trPr>
        <w:tc>
          <w:tcPr>
            <w:tcW w:w="720" w:type="pct"/>
            <w:tcBorders>
              <w:top w:val="nil"/>
              <w:left w:val="single" w:sz="4" w:space="0" w:color="auto"/>
              <w:bottom w:val="single" w:sz="4" w:space="0" w:color="auto"/>
              <w:right w:val="single" w:sz="4" w:space="0" w:color="auto"/>
            </w:tcBorders>
            <w:vAlign w:val="center"/>
          </w:tcPr>
          <w:p w14:paraId="22260571"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2022</w:t>
            </w:r>
          </w:p>
        </w:tc>
        <w:tc>
          <w:tcPr>
            <w:tcW w:w="3357" w:type="pct"/>
            <w:tcBorders>
              <w:top w:val="nil"/>
              <w:left w:val="single" w:sz="4" w:space="0" w:color="auto"/>
              <w:bottom w:val="single" w:sz="4" w:space="0" w:color="auto"/>
              <w:right w:val="single" w:sz="4" w:space="0" w:color="auto"/>
            </w:tcBorders>
            <w:shd w:val="clear" w:color="auto" w:fill="auto"/>
            <w:noWrap/>
            <w:vAlign w:val="center"/>
            <w:hideMark/>
          </w:tcPr>
          <w:p w14:paraId="27AB7A32" w14:textId="77777777" w:rsidR="00F32F73" w:rsidRPr="00DA50C1" w:rsidRDefault="00F32F73" w:rsidP="00F32F73">
            <w:pPr>
              <w:spacing w:line="240" w:lineRule="auto"/>
              <w:ind w:firstLineChars="100" w:firstLine="220"/>
              <w:jc w:val="both"/>
              <w:rPr>
                <w:rFonts w:ascii="Times New Roman" w:eastAsia="Times New Roman" w:hAnsi="Times New Roman" w:cs="Times New Roman"/>
                <w:color w:val="000000"/>
                <w:lang w:eastAsia="es-CO"/>
              </w:rPr>
            </w:pPr>
            <w:r w:rsidRPr="00DA50C1">
              <w:rPr>
                <w:rFonts w:ascii="Times New Roman" w:eastAsia="Times New Roman" w:hAnsi="Times New Roman" w:cs="Times New Roman"/>
                <w:color w:val="000000"/>
                <w:lang w:eastAsia="es-CO"/>
              </w:rPr>
              <w:t>BONIFICACION ACUERDO 039 DEL 2011</w:t>
            </w:r>
          </w:p>
        </w:tc>
        <w:tc>
          <w:tcPr>
            <w:tcW w:w="923" w:type="pct"/>
            <w:tcBorders>
              <w:top w:val="nil"/>
              <w:left w:val="nil"/>
              <w:bottom w:val="single" w:sz="4" w:space="0" w:color="auto"/>
              <w:right w:val="single" w:sz="4" w:space="0" w:color="auto"/>
            </w:tcBorders>
            <w:shd w:val="clear" w:color="auto" w:fill="auto"/>
            <w:noWrap/>
            <w:vAlign w:val="center"/>
          </w:tcPr>
          <w:p w14:paraId="787BA834" w14:textId="77777777" w:rsidR="00F32F73" w:rsidRPr="00F32F73" w:rsidRDefault="00F32F73" w:rsidP="00F32F73">
            <w:pPr>
              <w:spacing w:line="240" w:lineRule="auto"/>
              <w:jc w:val="both"/>
              <w:rPr>
                <w:rFonts w:ascii="Times New Roman" w:eastAsia="Times New Roman" w:hAnsi="Times New Roman" w:cs="Times New Roman"/>
                <w:color w:val="000000"/>
                <w:sz w:val="24"/>
                <w:szCs w:val="24"/>
                <w:lang w:eastAsia="es-CO"/>
              </w:rPr>
            </w:pPr>
          </w:p>
        </w:tc>
      </w:tr>
      <w:tr w:rsidR="00F32F73" w:rsidRPr="00F32F73" w14:paraId="43616E95" w14:textId="77777777" w:rsidTr="0036208F">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94D76F" w14:textId="77777777" w:rsidR="00F32F73" w:rsidRPr="00F32F73" w:rsidRDefault="00F32F73" w:rsidP="00F32F73">
            <w:pPr>
              <w:spacing w:line="240" w:lineRule="auto"/>
              <w:jc w:val="both"/>
              <w:rPr>
                <w:rFonts w:ascii="Times New Roman" w:eastAsia="Times New Roman" w:hAnsi="Times New Roman" w:cs="Times New Roman"/>
                <w:bCs/>
                <w:color w:val="000000"/>
                <w:sz w:val="24"/>
                <w:szCs w:val="24"/>
                <w:lang w:eastAsia="es-CO"/>
              </w:rPr>
            </w:pPr>
          </w:p>
        </w:tc>
        <w:tc>
          <w:tcPr>
            <w:tcW w:w="3357"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919907F" w14:textId="77777777" w:rsidR="00F32F73" w:rsidRPr="00F32F73" w:rsidRDefault="00F32F73" w:rsidP="00F32F73">
            <w:pPr>
              <w:spacing w:line="240" w:lineRule="auto"/>
              <w:jc w:val="both"/>
              <w:rPr>
                <w:rFonts w:ascii="Times New Roman" w:eastAsia="Times New Roman" w:hAnsi="Times New Roman" w:cs="Times New Roman"/>
                <w:bCs/>
                <w:color w:val="000000"/>
                <w:sz w:val="24"/>
                <w:szCs w:val="24"/>
                <w:lang w:eastAsia="es-CO"/>
              </w:rPr>
            </w:pPr>
            <w:proofErr w:type="gramStart"/>
            <w:r w:rsidRPr="00F32F73">
              <w:rPr>
                <w:rFonts w:ascii="Times New Roman" w:eastAsia="Times New Roman" w:hAnsi="Times New Roman" w:cs="Times New Roman"/>
                <w:bCs/>
                <w:color w:val="000000"/>
                <w:sz w:val="24"/>
                <w:szCs w:val="24"/>
                <w:lang w:eastAsia="es-CO"/>
              </w:rPr>
              <w:t>Total</w:t>
            </w:r>
            <w:proofErr w:type="gramEnd"/>
            <w:r w:rsidRPr="00F32F73">
              <w:rPr>
                <w:rFonts w:ascii="Times New Roman" w:eastAsia="Times New Roman" w:hAnsi="Times New Roman" w:cs="Times New Roman"/>
                <w:bCs/>
                <w:color w:val="000000"/>
                <w:sz w:val="24"/>
                <w:szCs w:val="24"/>
                <w:lang w:eastAsia="es-CO"/>
              </w:rPr>
              <w:t xml:space="preserve"> general</w:t>
            </w:r>
          </w:p>
        </w:tc>
        <w:tc>
          <w:tcPr>
            <w:tcW w:w="923"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4C92370" w14:textId="77777777" w:rsidR="00F32F73" w:rsidRPr="00F32F73" w:rsidRDefault="00F32F73" w:rsidP="00F32F73">
            <w:pPr>
              <w:spacing w:line="240" w:lineRule="auto"/>
              <w:jc w:val="both"/>
              <w:rPr>
                <w:rFonts w:ascii="Times New Roman" w:eastAsia="Times New Roman" w:hAnsi="Times New Roman" w:cs="Times New Roman"/>
                <w:bCs/>
                <w:color w:val="000000"/>
                <w:sz w:val="24"/>
                <w:szCs w:val="24"/>
                <w:lang w:eastAsia="es-CO"/>
              </w:rPr>
            </w:pPr>
          </w:p>
        </w:tc>
      </w:tr>
    </w:tbl>
    <w:p w14:paraId="0BDC1D61"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Fuente. División de Recursos Humanos UFPS</w:t>
      </w:r>
    </w:p>
    <w:p w14:paraId="165FBE26" w14:textId="77777777" w:rsidR="00F32F73" w:rsidRPr="00F32F73" w:rsidRDefault="00F32F73" w:rsidP="00F32F73">
      <w:pPr>
        <w:spacing w:line="276" w:lineRule="auto"/>
        <w:jc w:val="both"/>
        <w:rPr>
          <w:rFonts w:ascii="Times New Roman" w:hAnsi="Times New Roman" w:cs="Times New Roman"/>
          <w:sz w:val="24"/>
          <w:szCs w:val="24"/>
        </w:rPr>
      </w:pPr>
    </w:p>
    <w:p w14:paraId="720E7C36"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Es importante aclarar que la remuneración varía y depende de diversos factores establecidos en la normatividad, la cual ofrece a los profesores diversos mecanismos que les permiten mejorarla, conforme al Decreto 1279 de 2002.</w:t>
      </w:r>
    </w:p>
    <w:p w14:paraId="30C01D9A" w14:textId="77777777" w:rsidR="00F32F73" w:rsidRPr="00F32F73" w:rsidRDefault="00F32F73" w:rsidP="00F32F73">
      <w:pPr>
        <w:spacing w:line="276" w:lineRule="auto"/>
        <w:jc w:val="both"/>
        <w:rPr>
          <w:rFonts w:ascii="Times New Roman" w:hAnsi="Times New Roman" w:cs="Times New Roman"/>
          <w:sz w:val="24"/>
          <w:szCs w:val="24"/>
        </w:rPr>
      </w:pPr>
    </w:p>
    <w:p w14:paraId="553C6BB2"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ese sentido, la Universidad Francisco de Paula Santander ofrece varios beneficios a los profesores de XXXXXXXX por su participación en grupos, semilleros y proyectos de investigación o proyectos de fortalecimiento institucional. Estos beneficios están reglamentados en los Acuerdos 120 de 2007, 038 de 2010 y 039 de 2011. Según esta reglamentación, un profesor de planta, ocasional y cátedra puede solicitar el reconocimiento de horas laborales (tabla 4 del anexo </w:t>
      </w:r>
      <w:r w:rsidRPr="00F32F73">
        <w:rPr>
          <w:rFonts w:ascii="Times New Roman" w:hAnsi="Times New Roman" w:cs="Times New Roman"/>
          <w:sz w:val="24"/>
          <w:szCs w:val="24"/>
          <w:shd w:val="clear" w:color="auto" w:fill="FFFFFF"/>
        </w:rPr>
        <w:t>XX.</w:t>
      </w:r>
      <w:r w:rsidRPr="00F32F73">
        <w:rPr>
          <w:rFonts w:ascii="Times New Roman" w:hAnsi="Times New Roman" w:cs="Times New Roman"/>
          <w:sz w:val="24"/>
          <w:szCs w:val="24"/>
        </w:rPr>
        <w:t xml:space="preserve"> Reconocimiento de horas de investigación a profesores de planta).</w:t>
      </w:r>
    </w:p>
    <w:p w14:paraId="09FC61D6" w14:textId="77777777" w:rsidR="00F32F73" w:rsidRPr="00F32F73" w:rsidRDefault="00F32F73" w:rsidP="00F32F73">
      <w:pPr>
        <w:spacing w:line="276" w:lineRule="auto"/>
        <w:jc w:val="both"/>
        <w:rPr>
          <w:rFonts w:ascii="Times New Roman" w:hAnsi="Times New Roman" w:cs="Times New Roman"/>
          <w:sz w:val="24"/>
          <w:szCs w:val="24"/>
        </w:rPr>
      </w:pPr>
    </w:p>
    <w:p w14:paraId="3241FDE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Adicionalmente, los profesores que participen en proyectos pueden recibir un porcentaje, lo cual es gestionado mediante el Fondo Rotatorio de Investigación y Extensión (FRIE):</w:t>
      </w:r>
    </w:p>
    <w:p w14:paraId="28B53785" w14:textId="77777777" w:rsidR="00F32F73" w:rsidRPr="00F32F73" w:rsidRDefault="00F32F73" w:rsidP="00F32F73">
      <w:pPr>
        <w:spacing w:line="276" w:lineRule="auto"/>
        <w:jc w:val="both"/>
        <w:rPr>
          <w:rFonts w:ascii="Times New Roman" w:hAnsi="Times New Roman" w:cs="Times New Roman"/>
          <w:sz w:val="24"/>
          <w:szCs w:val="24"/>
        </w:rPr>
      </w:pPr>
    </w:p>
    <w:p w14:paraId="4B1FA52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 El </w:t>
      </w:r>
      <w:proofErr w:type="gramStart"/>
      <w:r w:rsidRPr="00F32F73">
        <w:rPr>
          <w:rFonts w:ascii="Times New Roman" w:hAnsi="Times New Roman" w:cs="Times New Roman"/>
          <w:sz w:val="24"/>
          <w:szCs w:val="24"/>
        </w:rPr>
        <w:t>Director</w:t>
      </w:r>
      <w:proofErr w:type="gramEnd"/>
      <w:r w:rsidRPr="00F32F73">
        <w:rPr>
          <w:rFonts w:ascii="Times New Roman" w:hAnsi="Times New Roman" w:cs="Times New Roman"/>
          <w:sz w:val="24"/>
          <w:szCs w:val="24"/>
        </w:rPr>
        <w:t xml:space="preserve"> del proyecto podrá recibir una bonificación hasta por un 5% del valor del proyecto. </w:t>
      </w:r>
    </w:p>
    <w:p w14:paraId="1810DAF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lastRenderedPageBreak/>
        <w:t>● Los profesores que participen podrán recibir una bonificación hasta por un 15% del valor total, el cual será distribuido entre los participantes activos del proyecto.</w:t>
      </w:r>
    </w:p>
    <w:p w14:paraId="59ABDB03" w14:textId="77777777" w:rsidR="00F32F73" w:rsidRPr="00F32F73" w:rsidRDefault="00F32F73" w:rsidP="00F32F73">
      <w:pPr>
        <w:spacing w:line="276" w:lineRule="auto"/>
        <w:jc w:val="both"/>
        <w:rPr>
          <w:rFonts w:ascii="Times New Roman" w:hAnsi="Times New Roman" w:cs="Times New Roman"/>
          <w:sz w:val="24"/>
          <w:szCs w:val="24"/>
        </w:rPr>
      </w:pPr>
    </w:p>
    <w:p w14:paraId="30FDFA47"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el programa de XXXXXXXX se benefician de este reconocimiento los docentes que se especifican en la tabla 5 del anexo </w:t>
      </w:r>
      <w:r w:rsidRPr="00F32F73">
        <w:rPr>
          <w:rFonts w:ascii="Times New Roman" w:hAnsi="Times New Roman" w:cs="Times New Roman"/>
          <w:sz w:val="24"/>
          <w:szCs w:val="24"/>
          <w:shd w:val="clear" w:color="auto" w:fill="FFFFFF"/>
        </w:rPr>
        <w:t>XXX (Docentes beneficiados por actividades relacionadas con la investigación)</w:t>
      </w:r>
      <w:r w:rsidRPr="00F32F73">
        <w:rPr>
          <w:rFonts w:ascii="Times New Roman" w:hAnsi="Times New Roman" w:cs="Times New Roman"/>
          <w:sz w:val="24"/>
          <w:szCs w:val="24"/>
        </w:rPr>
        <w:t xml:space="preserve">, por concepto de dirección o codirección de grupos de investigación. </w:t>
      </w:r>
    </w:p>
    <w:p w14:paraId="1A7736C2" w14:textId="77777777" w:rsidR="00F32F73" w:rsidRPr="00F32F73" w:rsidRDefault="00F32F73" w:rsidP="00F32F73">
      <w:pPr>
        <w:spacing w:line="276" w:lineRule="auto"/>
        <w:jc w:val="both"/>
        <w:rPr>
          <w:rFonts w:ascii="Times New Roman" w:hAnsi="Times New Roman" w:cs="Times New Roman"/>
          <w:sz w:val="24"/>
          <w:szCs w:val="24"/>
        </w:rPr>
      </w:pPr>
    </w:p>
    <w:p w14:paraId="6A7C7675"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La reglamentación mencionada anteriormente ofrece además estímulos remuneraciones extra (no salariales) por la publicación de artículos y el reconocimiento de grupos de investigación en las convocatorias de Colciencias, como se ilustra en las tablas 9 y 10</w:t>
      </w:r>
    </w:p>
    <w:p w14:paraId="43D9595E" w14:textId="77777777" w:rsidR="00F32F73" w:rsidRPr="00F32F73" w:rsidRDefault="00F32F73" w:rsidP="00F32F73">
      <w:pPr>
        <w:spacing w:line="276" w:lineRule="auto"/>
        <w:jc w:val="both"/>
        <w:rPr>
          <w:rFonts w:ascii="Times New Roman" w:hAnsi="Times New Roman" w:cs="Times New Roman"/>
          <w:sz w:val="24"/>
          <w:szCs w:val="24"/>
        </w:rPr>
      </w:pPr>
    </w:p>
    <w:p w14:paraId="04465673"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t>Tabla 9. Remuneraciones por artículos</w:t>
      </w:r>
    </w:p>
    <w:tbl>
      <w:tblPr>
        <w:tblStyle w:val="Tablaconcuadrcula"/>
        <w:tblW w:w="0" w:type="auto"/>
        <w:tblLook w:val="04A0" w:firstRow="1" w:lastRow="0" w:firstColumn="1" w:lastColumn="0" w:noHBand="0" w:noVBand="1"/>
      </w:tblPr>
      <w:tblGrid>
        <w:gridCol w:w="4406"/>
        <w:gridCol w:w="4422"/>
      </w:tblGrid>
      <w:tr w:rsidR="00F32F73" w:rsidRPr="00F32F73" w14:paraId="0A6E3BCA" w14:textId="77777777" w:rsidTr="0036208F">
        <w:tc>
          <w:tcPr>
            <w:tcW w:w="4675" w:type="dxa"/>
            <w:shd w:val="clear" w:color="auto" w:fill="C00000"/>
            <w:vAlign w:val="center"/>
          </w:tcPr>
          <w:p w14:paraId="196F3174"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 xml:space="preserve">Tipo de revista </w:t>
            </w:r>
          </w:p>
        </w:tc>
        <w:tc>
          <w:tcPr>
            <w:tcW w:w="4675" w:type="dxa"/>
            <w:shd w:val="clear" w:color="auto" w:fill="C00000"/>
            <w:vAlign w:val="center"/>
          </w:tcPr>
          <w:p w14:paraId="59C8E10B"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Valor en salarios mínimos SMMLV</w:t>
            </w:r>
          </w:p>
        </w:tc>
      </w:tr>
      <w:tr w:rsidR="00F32F73" w:rsidRPr="00F32F73" w14:paraId="281138F1" w14:textId="77777777" w:rsidTr="0036208F">
        <w:tc>
          <w:tcPr>
            <w:tcW w:w="4675" w:type="dxa"/>
            <w:vAlign w:val="center"/>
          </w:tcPr>
          <w:p w14:paraId="41F8713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A1</w:t>
            </w:r>
          </w:p>
        </w:tc>
        <w:tc>
          <w:tcPr>
            <w:tcW w:w="4675" w:type="dxa"/>
            <w:vAlign w:val="center"/>
          </w:tcPr>
          <w:p w14:paraId="731C846D"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069D2AC4" w14:textId="77777777" w:rsidTr="0036208F">
        <w:tc>
          <w:tcPr>
            <w:tcW w:w="4675" w:type="dxa"/>
            <w:vAlign w:val="center"/>
          </w:tcPr>
          <w:p w14:paraId="37C24C65"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A2</w:t>
            </w:r>
          </w:p>
        </w:tc>
        <w:tc>
          <w:tcPr>
            <w:tcW w:w="4675" w:type="dxa"/>
            <w:vAlign w:val="center"/>
          </w:tcPr>
          <w:p w14:paraId="33F9862D"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388A7053" w14:textId="77777777" w:rsidTr="0036208F">
        <w:tc>
          <w:tcPr>
            <w:tcW w:w="4675" w:type="dxa"/>
            <w:vAlign w:val="center"/>
          </w:tcPr>
          <w:p w14:paraId="567E6071"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B</w:t>
            </w:r>
          </w:p>
        </w:tc>
        <w:tc>
          <w:tcPr>
            <w:tcW w:w="4675" w:type="dxa"/>
            <w:vAlign w:val="center"/>
          </w:tcPr>
          <w:p w14:paraId="4946B494"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597B2A67" w14:textId="77777777" w:rsidTr="0036208F">
        <w:tc>
          <w:tcPr>
            <w:tcW w:w="4675" w:type="dxa"/>
            <w:vAlign w:val="center"/>
          </w:tcPr>
          <w:p w14:paraId="320402D6"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C</w:t>
            </w:r>
          </w:p>
        </w:tc>
        <w:tc>
          <w:tcPr>
            <w:tcW w:w="4675" w:type="dxa"/>
            <w:vAlign w:val="center"/>
          </w:tcPr>
          <w:p w14:paraId="5EED87AF" w14:textId="77777777" w:rsidR="00F32F73" w:rsidRPr="00F32F73" w:rsidRDefault="00F32F73" w:rsidP="00F32F73">
            <w:pPr>
              <w:spacing w:line="276" w:lineRule="auto"/>
              <w:jc w:val="both"/>
              <w:rPr>
                <w:rFonts w:ascii="Times New Roman" w:hAnsi="Times New Roman" w:cs="Times New Roman"/>
                <w:sz w:val="24"/>
                <w:szCs w:val="24"/>
              </w:rPr>
            </w:pPr>
          </w:p>
        </w:tc>
      </w:tr>
    </w:tbl>
    <w:p w14:paraId="6516857C"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Fuente: Oficina de Recursos humanos</w:t>
      </w:r>
    </w:p>
    <w:p w14:paraId="2C0BDE9C" w14:textId="77777777" w:rsidR="00F32F73" w:rsidRPr="00F32F73" w:rsidRDefault="00F32F73" w:rsidP="00F32F73">
      <w:pPr>
        <w:spacing w:line="276" w:lineRule="auto"/>
        <w:jc w:val="both"/>
        <w:rPr>
          <w:rFonts w:ascii="Times New Roman" w:hAnsi="Times New Roman" w:cs="Times New Roman"/>
          <w:sz w:val="24"/>
          <w:szCs w:val="24"/>
        </w:rPr>
      </w:pPr>
    </w:p>
    <w:p w14:paraId="5E67C41D"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t xml:space="preserve">Tabla 10. Remuneraciones a reconocimientos de grupos de investigación ante </w:t>
      </w:r>
      <w:proofErr w:type="spellStart"/>
      <w:r w:rsidRPr="00F32F73">
        <w:rPr>
          <w:rFonts w:ascii="Times New Roman" w:hAnsi="Times New Roman" w:cs="Times New Roman"/>
          <w:b/>
          <w:bCs/>
          <w:sz w:val="24"/>
          <w:szCs w:val="24"/>
        </w:rPr>
        <w:t>Minciencias</w:t>
      </w:r>
      <w:proofErr w:type="spellEnd"/>
      <w:r w:rsidRPr="00F32F73">
        <w:rPr>
          <w:rFonts w:ascii="Times New Roman" w:hAnsi="Times New Roman" w:cs="Times New Roman"/>
          <w:b/>
          <w:bCs/>
          <w:sz w:val="24"/>
          <w:szCs w:val="24"/>
        </w:rPr>
        <w:t>.</w:t>
      </w:r>
    </w:p>
    <w:tbl>
      <w:tblPr>
        <w:tblStyle w:val="Tablaconcuadrcula"/>
        <w:tblW w:w="0" w:type="auto"/>
        <w:tblLook w:val="04A0" w:firstRow="1" w:lastRow="0" w:firstColumn="1" w:lastColumn="0" w:noHBand="0" w:noVBand="1"/>
      </w:tblPr>
      <w:tblGrid>
        <w:gridCol w:w="4417"/>
        <w:gridCol w:w="4411"/>
      </w:tblGrid>
      <w:tr w:rsidR="00F32F73" w:rsidRPr="00F32F73" w14:paraId="23993950" w14:textId="77777777" w:rsidTr="0036208F">
        <w:tc>
          <w:tcPr>
            <w:tcW w:w="4675" w:type="dxa"/>
            <w:shd w:val="clear" w:color="auto" w:fill="C00000"/>
            <w:vAlign w:val="center"/>
          </w:tcPr>
          <w:p w14:paraId="4DDB6447"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 xml:space="preserve">Categoría de grupo </w:t>
            </w:r>
          </w:p>
        </w:tc>
        <w:tc>
          <w:tcPr>
            <w:tcW w:w="4675" w:type="dxa"/>
            <w:shd w:val="clear" w:color="auto" w:fill="C00000"/>
            <w:vAlign w:val="center"/>
          </w:tcPr>
          <w:p w14:paraId="74A2C62A"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bCs/>
                <w:color w:val="FFFFFF" w:themeColor="background1"/>
                <w:sz w:val="24"/>
                <w:szCs w:val="24"/>
              </w:rPr>
              <w:t>Valor en salarios mínimos SMMLV</w:t>
            </w:r>
          </w:p>
        </w:tc>
      </w:tr>
      <w:tr w:rsidR="00F32F73" w:rsidRPr="00F32F73" w14:paraId="08FF5465" w14:textId="77777777" w:rsidTr="0036208F">
        <w:tc>
          <w:tcPr>
            <w:tcW w:w="4675" w:type="dxa"/>
            <w:vAlign w:val="center"/>
          </w:tcPr>
          <w:p w14:paraId="483875D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A1</w:t>
            </w:r>
          </w:p>
        </w:tc>
        <w:tc>
          <w:tcPr>
            <w:tcW w:w="4675" w:type="dxa"/>
            <w:vAlign w:val="center"/>
          </w:tcPr>
          <w:p w14:paraId="390ED49D"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5904475E" w14:textId="77777777" w:rsidTr="0036208F">
        <w:tc>
          <w:tcPr>
            <w:tcW w:w="4675" w:type="dxa"/>
            <w:vAlign w:val="center"/>
          </w:tcPr>
          <w:p w14:paraId="4655538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A2</w:t>
            </w:r>
          </w:p>
        </w:tc>
        <w:tc>
          <w:tcPr>
            <w:tcW w:w="4675" w:type="dxa"/>
            <w:vAlign w:val="center"/>
          </w:tcPr>
          <w:p w14:paraId="527120CD"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3144C024" w14:textId="77777777" w:rsidTr="0036208F">
        <w:tc>
          <w:tcPr>
            <w:tcW w:w="4675" w:type="dxa"/>
            <w:vAlign w:val="center"/>
          </w:tcPr>
          <w:p w14:paraId="1432B466"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B</w:t>
            </w:r>
          </w:p>
        </w:tc>
        <w:tc>
          <w:tcPr>
            <w:tcW w:w="4675" w:type="dxa"/>
            <w:vAlign w:val="center"/>
          </w:tcPr>
          <w:p w14:paraId="783F58F6"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31BA475A" w14:textId="77777777" w:rsidTr="0036208F">
        <w:tc>
          <w:tcPr>
            <w:tcW w:w="4675" w:type="dxa"/>
            <w:vAlign w:val="center"/>
          </w:tcPr>
          <w:p w14:paraId="358BF8C6"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C</w:t>
            </w:r>
          </w:p>
        </w:tc>
        <w:tc>
          <w:tcPr>
            <w:tcW w:w="4675" w:type="dxa"/>
            <w:vAlign w:val="center"/>
          </w:tcPr>
          <w:p w14:paraId="55D399A6" w14:textId="77777777" w:rsidR="00F32F73" w:rsidRPr="00F32F73" w:rsidRDefault="00F32F73" w:rsidP="00F32F73">
            <w:pPr>
              <w:spacing w:line="276" w:lineRule="auto"/>
              <w:jc w:val="both"/>
              <w:rPr>
                <w:rFonts w:ascii="Times New Roman" w:hAnsi="Times New Roman" w:cs="Times New Roman"/>
                <w:sz w:val="24"/>
                <w:szCs w:val="24"/>
              </w:rPr>
            </w:pPr>
          </w:p>
        </w:tc>
      </w:tr>
      <w:tr w:rsidR="00F32F73" w:rsidRPr="00F32F73" w14:paraId="7D241A3B" w14:textId="77777777" w:rsidTr="0036208F">
        <w:tc>
          <w:tcPr>
            <w:tcW w:w="4675" w:type="dxa"/>
            <w:vAlign w:val="center"/>
          </w:tcPr>
          <w:p w14:paraId="52501D9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D</w:t>
            </w:r>
          </w:p>
        </w:tc>
        <w:tc>
          <w:tcPr>
            <w:tcW w:w="4675" w:type="dxa"/>
            <w:vAlign w:val="center"/>
          </w:tcPr>
          <w:p w14:paraId="668AFD4B" w14:textId="77777777" w:rsidR="00F32F73" w:rsidRPr="00F32F73" w:rsidRDefault="00F32F73" w:rsidP="00F32F73">
            <w:pPr>
              <w:spacing w:line="276" w:lineRule="auto"/>
              <w:jc w:val="both"/>
              <w:rPr>
                <w:rFonts w:ascii="Times New Roman" w:hAnsi="Times New Roman" w:cs="Times New Roman"/>
                <w:sz w:val="24"/>
                <w:szCs w:val="24"/>
              </w:rPr>
            </w:pPr>
          </w:p>
        </w:tc>
      </w:tr>
    </w:tbl>
    <w:p w14:paraId="6D0F5087"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Fuente: Oficina de Recursos Humanos </w:t>
      </w:r>
    </w:p>
    <w:p w14:paraId="7F91380F" w14:textId="77777777" w:rsidR="00F32F73" w:rsidRPr="00F32F73" w:rsidRDefault="00F32F73" w:rsidP="00F32F73">
      <w:pPr>
        <w:spacing w:line="276" w:lineRule="auto"/>
        <w:jc w:val="both"/>
        <w:rPr>
          <w:rFonts w:ascii="Times New Roman" w:hAnsi="Times New Roman" w:cs="Times New Roman"/>
          <w:sz w:val="24"/>
          <w:szCs w:val="24"/>
        </w:rPr>
      </w:pPr>
    </w:p>
    <w:p w14:paraId="0120A2B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En el caso de XXXXXXXX los grupos que recibieron estímulos por mantenerse o por ascender en el escalafón de </w:t>
      </w:r>
      <w:proofErr w:type="spellStart"/>
      <w:r w:rsidRPr="00F32F73">
        <w:rPr>
          <w:rFonts w:ascii="Times New Roman" w:hAnsi="Times New Roman" w:cs="Times New Roman"/>
          <w:sz w:val="24"/>
          <w:szCs w:val="24"/>
        </w:rPr>
        <w:t>Minciencias</w:t>
      </w:r>
      <w:proofErr w:type="spellEnd"/>
      <w:r w:rsidRPr="00F32F73">
        <w:rPr>
          <w:rFonts w:ascii="Times New Roman" w:hAnsi="Times New Roman" w:cs="Times New Roman"/>
          <w:sz w:val="24"/>
          <w:szCs w:val="24"/>
        </w:rPr>
        <w:t xml:space="preserve"> se especifican en la tabla 11. </w:t>
      </w:r>
    </w:p>
    <w:p w14:paraId="5C102046" w14:textId="77777777" w:rsidR="00F32F73" w:rsidRPr="00F32F73" w:rsidRDefault="00F32F73" w:rsidP="00F32F73">
      <w:pPr>
        <w:spacing w:line="276" w:lineRule="auto"/>
        <w:jc w:val="both"/>
        <w:rPr>
          <w:rFonts w:ascii="Times New Roman" w:hAnsi="Times New Roman" w:cs="Times New Roman"/>
          <w:sz w:val="24"/>
          <w:szCs w:val="24"/>
        </w:rPr>
      </w:pPr>
    </w:p>
    <w:p w14:paraId="71B301AF" w14:textId="77777777" w:rsidR="00F32F73" w:rsidRPr="00F32F73" w:rsidRDefault="00F32F73" w:rsidP="00F32F73">
      <w:pPr>
        <w:spacing w:line="276" w:lineRule="auto"/>
        <w:jc w:val="both"/>
        <w:rPr>
          <w:rFonts w:ascii="Times New Roman" w:hAnsi="Times New Roman" w:cs="Times New Roman"/>
          <w:b/>
          <w:bCs/>
          <w:sz w:val="24"/>
          <w:szCs w:val="24"/>
        </w:rPr>
      </w:pPr>
      <w:r w:rsidRPr="00F32F73">
        <w:rPr>
          <w:rFonts w:ascii="Times New Roman" w:hAnsi="Times New Roman" w:cs="Times New Roman"/>
          <w:b/>
          <w:bCs/>
          <w:sz w:val="24"/>
          <w:szCs w:val="24"/>
        </w:rPr>
        <w:lastRenderedPageBreak/>
        <w:t xml:space="preserve">Tabla 11. Categorización grupos de investigación según última convocatoria de </w:t>
      </w:r>
      <w:proofErr w:type="spellStart"/>
      <w:r w:rsidRPr="00F32F73">
        <w:rPr>
          <w:rFonts w:ascii="Times New Roman" w:hAnsi="Times New Roman" w:cs="Times New Roman"/>
          <w:b/>
          <w:bCs/>
          <w:sz w:val="24"/>
          <w:szCs w:val="24"/>
        </w:rPr>
        <w:t>Minciencias</w:t>
      </w:r>
      <w:proofErr w:type="spellEnd"/>
    </w:p>
    <w:tbl>
      <w:tblPr>
        <w:tblStyle w:val="Tablaconcuadrcula"/>
        <w:tblW w:w="9350" w:type="dxa"/>
        <w:tblLook w:val="04A0" w:firstRow="1" w:lastRow="0" w:firstColumn="1" w:lastColumn="0" w:noHBand="0" w:noVBand="1"/>
      </w:tblPr>
      <w:tblGrid>
        <w:gridCol w:w="4675"/>
        <w:gridCol w:w="4675"/>
      </w:tblGrid>
      <w:tr w:rsidR="00F32F73" w:rsidRPr="00F32F73" w14:paraId="1C438D39" w14:textId="77777777" w:rsidTr="0036208F">
        <w:tc>
          <w:tcPr>
            <w:tcW w:w="4675" w:type="dxa"/>
            <w:shd w:val="clear" w:color="auto" w:fill="C00000"/>
          </w:tcPr>
          <w:p w14:paraId="7B547D39"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color w:val="FFFFFF" w:themeColor="background1"/>
                <w:sz w:val="24"/>
                <w:szCs w:val="24"/>
              </w:rPr>
              <w:t>Nombre del grupo</w:t>
            </w:r>
          </w:p>
        </w:tc>
        <w:tc>
          <w:tcPr>
            <w:tcW w:w="4675" w:type="dxa"/>
            <w:shd w:val="clear" w:color="auto" w:fill="C00000"/>
          </w:tcPr>
          <w:p w14:paraId="7354EE36" w14:textId="77777777" w:rsidR="00F32F73" w:rsidRPr="00F32F73" w:rsidRDefault="00F32F73" w:rsidP="00F32F73">
            <w:pPr>
              <w:spacing w:line="276" w:lineRule="auto"/>
              <w:jc w:val="both"/>
              <w:rPr>
                <w:rFonts w:ascii="Times New Roman" w:hAnsi="Times New Roman" w:cs="Times New Roman"/>
                <w:b/>
                <w:bCs/>
                <w:color w:val="FFFFFF" w:themeColor="background1"/>
                <w:sz w:val="24"/>
                <w:szCs w:val="24"/>
              </w:rPr>
            </w:pPr>
            <w:r w:rsidRPr="00F32F73">
              <w:rPr>
                <w:rFonts w:ascii="Times New Roman" w:hAnsi="Times New Roman" w:cs="Times New Roman"/>
                <w:b/>
                <w:color w:val="FFFFFF" w:themeColor="background1"/>
                <w:sz w:val="24"/>
                <w:szCs w:val="24"/>
              </w:rPr>
              <w:t>Convocatoria 894 de 2021</w:t>
            </w:r>
          </w:p>
        </w:tc>
      </w:tr>
      <w:tr w:rsidR="00F32F73" w:rsidRPr="00F32F73" w14:paraId="3A44F8F9" w14:textId="77777777" w:rsidTr="0036208F">
        <w:tc>
          <w:tcPr>
            <w:tcW w:w="4675" w:type="dxa"/>
          </w:tcPr>
          <w:p w14:paraId="668D8412" w14:textId="77777777" w:rsidR="00F32F73" w:rsidRPr="00F32F73" w:rsidRDefault="00F32F73" w:rsidP="00F32F73">
            <w:pPr>
              <w:spacing w:line="276" w:lineRule="auto"/>
              <w:jc w:val="both"/>
              <w:rPr>
                <w:rFonts w:ascii="Times New Roman" w:hAnsi="Times New Roman" w:cs="Times New Roman"/>
                <w:sz w:val="24"/>
                <w:szCs w:val="24"/>
              </w:rPr>
            </w:pPr>
          </w:p>
        </w:tc>
        <w:tc>
          <w:tcPr>
            <w:tcW w:w="4675" w:type="dxa"/>
          </w:tcPr>
          <w:p w14:paraId="5E10818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color w:val="000000" w:themeColor="text1"/>
                <w:sz w:val="24"/>
                <w:szCs w:val="24"/>
              </w:rPr>
              <w:t>Categoría A</w:t>
            </w:r>
          </w:p>
        </w:tc>
      </w:tr>
      <w:tr w:rsidR="00F32F73" w:rsidRPr="00F32F73" w14:paraId="4780C36D" w14:textId="77777777" w:rsidTr="0036208F">
        <w:tc>
          <w:tcPr>
            <w:tcW w:w="4675" w:type="dxa"/>
          </w:tcPr>
          <w:p w14:paraId="03102A66" w14:textId="77777777" w:rsidR="00F32F73" w:rsidRPr="00F32F73" w:rsidRDefault="00F32F73" w:rsidP="00F32F73">
            <w:pPr>
              <w:spacing w:line="276" w:lineRule="auto"/>
              <w:jc w:val="both"/>
              <w:rPr>
                <w:rFonts w:ascii="Times New Roman" w:hAnsi="Times New Roman" w:cs="Times New Roman"/>
                <w:sz w:val="24"/>
                <w:szCs w:val="24"/>
              </w:rPr>
            </w:pPr>
          </w:p>
        </w:tc>
        <w:tc>
          <w:tcPr>
            <w:tcW w:w="4675" w:type="dxa"/>
          </w:tcPr>
          <w:p w14:paraId="1E37388A"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color w:val="000000" w:themeColor="text1"/>
                <w:sz w:val="24"/>
                <w:szCs w:val="24"/>
              </w:rPr>
              <w:t>Categoría B</w:t>
            </w:r>
          </w:p>
        </w:tc>
      </w:tr>
      <w:tr w:rsidR="00F32F73" w:rsidRPr="00F32F73" w14:paraId="06C4C2A6" w14:textId="77777777" w:rsidTr="0036208F">
        <w:tc>
          <w:tcPr>
            <w:tcW w:w="4675" w:type="dxa"/>
          </w:tcPr>
          <w:p w14:paraId="31D60D68" w14:textId="77777777" w:rsidR="00F32F73" w:rsidRPr="00F32F73" w:rsidRDefault="00F32F73" w:rsidP="00F32F73">
            <w:pPr>
              <w:spacing w:line="276" w:lineRule="auto"/>
              <w:jc w:val="both"/>
              <w:rPr>
                <w:rFonts w:ascii="Times New Roman" w:hAnsi="Times New Roman" w:cs="Times New Roman"/>
                <w:sz w:val="24"/>
                <w:szCs w:val="24"/>
              </w:rPr>
            </w:pPr>
          </w:p>
        </w:tc>
        <w:tc>
          <w:tcPr>
            <w:tcW w:w="4675" w:type="dxa"/>
          </w:tcPr>
          <w:p w14:paraId="7BCD1C54"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color w:val="000000" w:themeColor="text1"/>
                <w:sz w:val="24"/>
                <w:szCs w:val="24"/>
              </w:rPr>
              <w:t>Categoría C</w:t>
            </w:r>
          </w:p>
        </w:tc>
      </w:tr>
    </w:tbl>
    <w:p w14:paraId="456BFECB" w14:textId="77777777" w:rsidR="00F32F73" w:rsidRPr="00F32F73" w:rsidRDefault="00F32F73" w:rsidP="00F32F73">
      <w:pPr>
        <w:pStyle w:val="Sinespaciado"/>
        <w:jc w:val="both"/>
        <w:rPr>
          <w:rFonts w:ascii="Times New Roman" w:hAnsi="Times New Roman" w:cs="Times New Roman"/>
          <w:sz w:val="24"/>
          <w:szCs w:val="24"/>
        </w:rPr>
      </w:pPr>
      <w:r w:rsidRPr="00F32F73">
        <w:rPr>
          <w:rFonts w:ascii="Times New Roman" w:hAnsi="Times New Roman" w:cs="Times New Roman"/>
          <w:sz w:val="24"/>
          <w:szCs w:val="24"/>
        </w:rPr>
        <w:t>Elaboración: Programa de XXXXXXXX</w:t>
      </w:r>
    </w:p>
    <w:p w14:paraId="5B1A9D31" w14:textId="77777777" w:rsidR="00F32F73" w:rsidRPr="00F32F73" w:rsidRDefault="00F32F73" w:rsidP="00F32F73">
      <w:pPr>
        <w:pStyle w:val="Sinespaciado"/>
        <w:jc w:val="both"/>
        <w:rPr>
          <w:rFonts w:ascii="Times New Roman" w:hAnsi="Times New Roman" w:cs="Times New Roman"/>
          <w:sz w:val="24"/>
          <w:szCs w:val="24"/>
        </w:rPr>
      </w:pPr>
      <w:r w:rsidRPr="00F32F73">
        <w:rPr>
          <w:rFonts w:ascii="Times New Roman" w:hAnsi="Times New Roman" w:cs="Times New Roman"/>
          <w:sz w:val="24"/>
          <w:szCs w:val="24"/>
        </w:rPr>
        <w:t>Fuente: Vicerrectoría asistente de investigación y extensión</w:t>
      </w:r>
    </w:p>
    <w:p w14:paraId="270D4CC6" w14:textId="77777777" w:rsidR="00F32F73" w:rsidRPr="00F32F73" w:rsidRDefault="00F32F73" w:rsidP="00F32F73">
      <w:pPr>
        <w:spacing w:line="276" w:lineRule="auto"/>
        <w:jc w:val="both"/>
        <w:rPr>
          <w:rFonts w:ascii="Times New Roman" w:hAnsi="Times New Roman" w:cs="Times New Roman"/>
          <w:sz w:val="24"/>
          <w:szCs w:val="24"/>
        </w:rPr>
      </w:pPr>
    </w:p>
    <w:p w14:paraId="444717F4"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Estos beneficios aplican para el equipo de profesores que participen en el grupo o la publicación de los artículos. El detalle de la aplicación de estos beneficios se puede revisar en la Condición 5 sobre Investigación, innovación y/o creación artístico y cultural.</w:t>
      </w:r>
    </w:p>
    <w:p w14:paraId="766EC52D" w14:textId="77777777" w:rsidR="00F32F73" w:rsidRPr="00F32F73" w:rsidRDefault="00F32F73" w:rsidP="00F32F73">
      <w:pPr>
        <w:spacing w:line="276" w:lineRule="auto"/>
        <w:jc w:val="both"/>
        <w:rPr>
          <w:rFonts w:ascii="Times New Roman" w:hAnsi="Times New Roman" w:cs="Times New Roman"/>
          <w:sz w:val="24"/>
          <w:szCs w:val="24"/>
        </w:rPr>
      </w:pPr>
    </w:p>
    <w:p w14:paraId="128F51E0"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Otro beneficio importante es el que se otorga a los profesores que participan en la creación de un nuevo programa de posgrado, cuando este recibe el registro calificado. Se otorgan ocho (8) salarios mínimos (SMMLV) al equipo del Comité Ad hoc, lo cual estimula a los profesores para emprender proyectos de nuevos programas académicos de maestría y doctorado. </w:t>
      </w:r>
    </w:p>
    <w:p w14:paraId="1F44C20A" w14:textId="77777777" w:rsidR="00F32F73" w:rsidRPr="00F32F73" w:rsidRDefault="00F32F73" w:rsidP="00F32F73">
      <w:pPr>
        <w:spacing w:line="276" w:lineRule="auto"/>
        <w:jc w:val="both"/>
        <w:rPr>
          <w:rFonts w:ascii="Times New Roman" w:hAnsi="Times New Roman" w:cs="Times New Roman"/>
          <w:sz w:val="24"/>
          <w:szCs w:val="24"/>
        </w:rPr>
      </w:pPr>
    </w:p>
    <w:p w14:paraId="2BD4ADEF" w14:textId="77777777" w:rsidR="00F32F73" w:rsidRPr="00F32F73" w:rsidRDefault="00F32F73" w:rsidP="00F32F73">
      <w:pPr>
        <w:spacing w:line="276" w:lineRule="auto"/>
        <w:jc w:val="both"/>
        <w:rPr>
          <w:rFonts w:ascii="Times New Roman" w:hAnsi="Times New Roman" w:cs="Times New Roman"/>
          <w:sz w:val="24"/>
          <w:szCs w:val="24"/>
        </w:rPr>
      </w:pPr>
      <w:r w:rsidRPr="00F32F73">
        <w:rPr>
          <w:rFonts w:ascii="Times New Roman" w:hAnsi="Times New Roman" w:cs="Times New Roman"/>
          <w:sz w:val="24"/>
          <w:szCs w:val="24"/>
        </w:rPr>
        <w:t xml:space="preserve">También existen bonificaciones por reconocimiento a los profesores que imparten talleres, seminarios, diplomados o cursos, según el Acuerdo 111 de 2017. Los Profesores y tipo de vinculación que han sido beneficiados por participar en estas actividades se especifican en la tabla 9 del anexo XXX (Profesores con asignación de módulos en los cursos de profundización “XX”) </w:t>
      </w:r>
    </w:p>
    <w:p w14:paraId="19217B6C" w14:textId="77777777" w:rsidR="00F32F73" w:rsidRPr="00F32F73" w:rsidRDefault="00F32F73" w:rsidP="00F32F73">
      <w:pPr>
        <w:spacing w:line="276" w:lineRule="auto"/>
        <w:jc w:val="both"/>
        <w:rPr>
          <w:rFonts w:ascii="Times New Roman" w:hAnsi="Times New Roman" w:cs="Times New Roman"/>
          <w:sz w:val="24"/>
          <w:szCs w:val="24"/>
        </w:rPr>
      </w:pPr>
    </w:p>
    <w:p w14:paraId="3488B0A8" w14:textId="77777777" w:rsidR="00F32F73" w:rsidRPr="00F32F73" w:rsidRDefault="00F32F73" w:rsidP="00F32F73">
      <w:pPr>
        <w:spacing w:line="276" w:lineRule="auto"/>
        <w:jc w:val="both"/>
        <w:rPr>
          <w:rFonts w:ascii="Times New Roman" w:hAnsi="Times New Roman" w:cs="Times New Roman"/>
          <w:b/>
          <w:sz w:val="24"/>
          <w:szCs w:val="24"/>
        </w:rPr>
      </w:pPr>
      <w:r w:rsidRPr="00F32F73">
        <w:rPr>
          <w:rFonts w:ascii="Times New Roman" w:hAnsi="Times New Roman" w:cs="Times New Roman"/>
          <w:b/>
          <w:sz w:val="24"/>
          <w:szCs w:val="24"/>
        </w:rPr>
        <w:t xml:space="preserve">Modificaciones en las estrategias y acciones previstas para la permanencia de los docentes en programa de XXXXXXXX: </w:t>
      </w:r>
    </w:p>
    <w:p w14:paraId="7AEDEF60" w14:textId="77777777" w:rsidR="00F32F73" w:rsidRPr="00F32F73" w:rsidRDefault="00F32F73" w:rsidP="00F32F73">
      <w:pPr>
        <w:spacing w:line="276" w:lineRule="auto"/>
        <w:jc w:val="both"/>
        <w:rPr>
          <w:rFonts w:ascii="Times New Roman" w:hAnsi="Times New Roman" w:cs="Times New Roman"/>
          <w:bCs/>
          <w:sz w:val="24"/>
          <w:szCs w:val="24"/>
        </w:rPr>
      </w:pPr>
    </w:p>
    <w:p w14:paraId="1505279E" w14:textId="77777777" w:rsidR="00F32F73" w:rsidRPr="00F32F73" w:rsidRDefault="00F32F73" w:rsidP="00F32F73">
      <w:pPr>
        <w:spacing w:line="276" w:lineRule="auto"/>
        <w:jc w:val="both"/>
        <w:rPr>
          <w:rFonts w:ascii="Times New Roman" w:hAnsi="Times New Roman" w:cs="Times New Roman"/>
          <w:bCs/>
          <w:sz w:val="24"/>
          <w:szCs w:val="24"/>
        </w:rPr>
      </w:pPr>
      <w:r w:rsidRPr="00F32F73">
        <w:rPr>
          <w:rFonts w:ascii="Times New Roman" w:hAnsi="Times New Roman" w:cs="Times New Roman"/>
          <w:bCs/>
          <w:sz w:val="24"/>
          <w:szCs w:val="24"/>
        </w:rPr>
        <w:t xml:space="preserve">Teniendo en cuenta la experiencia exitosa de las estrategias que viene utilizando la Universidad y particularmente el programa de XXXXXXXX para la permanencia de sus docentes, se continuará y fortalecerá cada una de estas acciones. Sin embargo, teniendo en cuenta las modificaciones curriculares realizadas para el nuevo registro calificado del programa, se prevén actividades orientadas a la sensibilización y capacitación de los docentes en el nuevo currículo y en temas específicos como las competencias y los resultados de </w:t>
      </w:r>
      <w:r w:rsidRPr="00F32F73">
        <w:rPr>
          <w:rFonts w:ascii="Times New Roman" w:hAnsi="Times New Roman" w:cs="Times New Roman"/>
          <w:bCs/>
          <w:sz w:val="24"/>
          <w:szCs w:val="24"/>
        </w:rPr>
        <w:lastRenderedPageBreak/>
        <w:t xml:space="preserve">aprendizaje. La evidencia de estas acciones futuras está respaldada en el Plan de Desarrollo institucional 2020-2030, Eje 1, línea estratégica 1. </w:t>
      </w:r>
    </w:p>
    <w:p w14:paraId="01CDA80D" w14:textId="77777777" w:rsidR="00F32F73" w:rsidRPr="00F32F73" w:rsidRDefault="00F32F73" w:rsidP="00F32F73">
      <w:pPr>
        <w:spacing w:line="276" w:lineRule="auto"/>
        <w:jc w:val="both"/>
        <w:rPr>
          <w:rFonts w:ascii="Times New Roman" w:hAnsi="Times New Roman" w:cs="Times New Roman"/>
          <w:bCs/>
          <w:sz w:val="24"/>
          <w:szCs w:val="24"/>
        </w:rPr>
      </w:pPr>
    </w:p>
    <w:p w14:paraId="49B4B16C" w14:textId="77777777" w:rsidR="00F32F73" w:rsidRPr="00F32F73" w:rsidRDefault="00F32F73" w:rsidP="00F32F73">
      <w:pPr>
        <w:spacing w:line="276" w:lineRule="auto"/>
        <w:jc w:val="both"/>
        <w:rPr>
          <w:rFonts w:ascii="Times New Roman" w:hAnsi="Times New Roman" w:cs="Times New Roman"/>
          <w:bCs/>
          <w:sz w:val="24"/>
          <w:szCs w:val="24"/>
        </w:rPr>
      </w:pPr>
      <w:r w:rsidRPr="00F32F73">
        <w:rPr>
          <w:rFonts w:ascii="Times New Roman" w:hAnsi="Times New Roman" w:cs="Times New Roman"/>
          <w:bCs/>
          <w:sz w:val="24"/>
          <w:szCs w:val="24"/>
        </w:rPr>
        <w:t xml:space="preserve">De igual modo, el proceso permanente de autoevaluación del programa académico, en coherencia con lo dispuesto en el Acuerdo 007 del 28 de febrero de 2018, por el cual se establecen los criterios para la licencia interna de funcionamiento cada dos años, lo cual equivale a que cada dos años, el comité curricular del programa sustente ante el Consejo académico los resultados del proceso de autoevaluación y se actualice los planes de mejoramiento, en este caso de ser necesario, las acciones destinadas a la permanencia de los docentes de XXXXXXXX, como garantía de contar con un núcleo profesoral estable que asegure el cumplimiento de las funciones sustantivas del programa. </w:t>
      </w:r>
    </w:p>
    <w:p w14:paraId="40EA1985" w14:textId="77777777" w:rsidR="00F32F73" w:rsidRPr="00F32F73" w:rsidRDefault="00F32F73" w:rsidP="00F32F73">
      <w:pPr>
        <w:pStyle w:val="Estilo7"/>
        <w:spacing w:after="0" w:line="276" w:lineRule="auto"/>
        <w:ind w:firstLine="0"/>
        <w:rPr>
          <w:b/>
          <w:bCs/>
          <w:szCs w:val="24"/>
        </w:rPr>
      </w:pPr>
    </w:p>
    <w:p w14:paraId="6FE1E805" w14:textId="77777777" w:rsidR="00F32F73" w:rsidRPr="00F32F73" w:rsidRDefault="00F32F73" w:rsidP="00F32F73">
      <w:pPr>
        <w:pStyle w:val="Prrafodelista"/>
        <w:adjustRightInd w:val="0"/>
        <w:spacing w:line="276" w:lineRule="auto"/>
        <w:jc w:val="both"/>
        <w:rPr>
          <w:rFonts w:ascii="Times New Roman" w:hAnsi="Times New Roman" w:cs="Times New Roman"/>
          <w:b/>
          <w:color w:val="000000"/>
          <w:sz w:val="24"/>
          <w:szCs w:val="24"/>
        </w:rPr>
      </w:pPr>
      <w:r w:rsidRPr="00F32F73">
        <w:rPr>
          <w:rFonts w:ascii="Times New Roman" w:hAnsi="Times New Roman" w:cs="Times New Roman"/>
          <w:b/>
          <w:color w:val="000000"/>
          <w:sz w:val="24"/>
          <w:szCs w:val="24"/>
        </w:rPr>
        <w:t>Referencias:</w:t>
      </w:r>
    </w:p>
    <w:p w14:paraId="488EFD74" w14:textId="77777777" w:rsidR="00F32F73" w:rsidRPr="00F32F73" w:rsidRDefault="00F32F73" w:rsidP="00F32F73">
      <w:pPr>
        <w:pStyle w:val="Prrafodelista"/>
        <w:adjustRightInd w:val="0"/>
        <w:spacing w:line="276" w:lineRule="auto"/>
        <w:jc w:val="both"/>
        <w:rPr>
          <w:rFonts w:ascii="Times New Roman" w:hAnsi="Times New Roman" w:cs="Times New Roman"/>
          <w:b/>
          <w:color w:val="000000"/>
          <w:sz w:val="24"/>
          <w:szCs w:val="24"/>
        </w:rPr>
      </w:pPr>
    </w:p>
    <w:p w14:paraId="309E2BE0"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r w:rsidRPr="00F32F73">
        <w:rPr>
          <w:rFonts w:ascii="Times New Roman" w:hAnsi="Times New Roman" w:cs="Times New Roman"/>
          <w:color w:val="000000"/>
          <w:sz w:val="24"/>
          <w:szCs w:val="24"/>
        </w:rPr>
        <w:t xml:space="preserve">Foucault, M. (1976). Vigilar y castigar: Nacimiento de la prisión por Michel Foucault. Siglo XXI editores Argentina. </w:t>
      </w:r>
    </w:p>
    <w:p w14:paraId="3F05F6F5"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p>
    <w:p w14:paraId="62DFF2E3"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proofErr w:type="spellStart"/>
      <w:r w:rsidRPr="00F32F73">
        <w:rPr>
          <w:rFonts w:ascii="Times New Roman" w:hAnsi="Times New Roman" w:cs="Times New Roman"/>
          <w:color w:val="000000"/>
          <w:sz w:val="24"/>
          <w:szCs w:val="24"/>
        </w:rPr>
        <w:t>Gallardo</w:t>
      </w:r>
      <w:proofErr w:type="spellEnd"/>
      <w:r w:rsidRPr="00F32F73">
        <w:rPr>
          <w:rFonts w:ascii="Times New Roman" w:hAnsi="Times New Roman" w:cs="Times New Roman"/>
          <w:color w:val="000000"/>
          <w:sz w:val="24"/>
          <w:szCs w:val="24"/>
        </w:rPr>
        <w:t xml:space="preserve">-Pérez, H. de J. (2014). El modelo pedagógico dialógico crítico en la educación. Respuestas, 19(2), 81–92. </w:t>
      </w:r>
      <w:hyperlink r:id="rId68" w:history="1">
        <w:r w:rsidRPr="00F32F73">
          <w:rPr>
            <w:rStyle w:val="Hipervnculo"/>
            <w:rFonts w:ascii="Times New Roman" w:hAnsi="Times New Roman" w:cs="Times New Roman"/>
            <w:sz w:val="24"/>
            <w:szCs w:val="24"/>
          </w:rPr>
          <w:t>https://doi.org/10.22463/0122820X.498</w:t>
        </w:r>
      </w:hyperlink>
      <w:r w:rsidRPr="00F32F73">
        <w:rPr>
          <w:rFonts w:ascii="Times New Roman" w:hAnsi="Times New Roman" w:cs="Times New Roman"/>
          <w:color w:val="000000"/>
          <w:sz w:val="24"/>
          <w:szCs w:val="24"/>
        </w:rPr>
        <w:t>.</w:t>
      </w:r>
    </w:p>
    <w:p w14:paraId="4475DF28"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p>
    <w:p w14:paraId="78FEE28F"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r w:rsidRPr="00F32F73">
        <w:rPr>
          <w:rFonts w:ascii="Times New Roman" w:hAnsi="Times New Roman" w:cs="Times New Roman"/>
          <w:color w:val="000000"/>
          <w:sz w:val="24"/>
          <w:szCs w:val="24"/>
        </w:rPr>
        <w:t xml:space="preserve">Hodgson, N., </w:t>
      </w:r>
      <w:proofErr w:type="spellStart"/>
      <w:r w:rsidRPr="00F32F73">
        <w:rPr>
          <w:rFonts w:ascii="Times New Roman" w:hAnsi="Times New Roman" w:cs="Times New Roman"/>
          <w:color w:val="000000"/>
          <w:sz w:val="24"/>
          <w:szCs w:val="24"/>
        </w:rPr>
        <w:t>Vlieghe</w:t>
      </w:r>
      <w:proofErr w:type="spellEnd"/>
      <w:r w:rsidRPr="00F32F73">
        <w:rPr>
          <w:rFonts w:ascii="Times New Roman" w:hAnsi="Times New Roman" w:cs="Times New Roman"/>
          <w:color w:val="000000"/>
          <w:sz w:val="24"/>
          <w:szCs w:val="24"/>
        </w:rPr>
        <w:t xml:space="preserve">, J., &amp; </w:t>
      </w:r>
      <w:proofErr w:type="spellStart"/>
      <w:r w:rsidRPr="00F32F73">
        <w:rPr>
          <w:rFonts w:ascii="Times New Roman" w:hAnsi="Times New Roman" w:cs="Times New Roman"/>
          <w:color w:val="000000"/>
          <w:sz w:val="24"/>
          <w:szCs w:val="24"/>
        </w:rPr>
        <w:t>Zamojski</w:t>
      </w:r>
      <w:proofErr w:type="spellEnd"/>
      <w:r w:rsidRPr="00F32F73">
        <w:rPr>
          <w:rFonts w:ascii="Times New Roman" w:hAnsi="Times New Roman" w:cs="Times New Roman"/>
          <w:color w:val="000000"/>
          <w:sz w:val="24"/>
          <w:szCs w:val="24"/>
        </w:rPr>
        <w:t xml:space="preserve">, P. (2020). Manifiesto por una pedagogía </w:t>
      </w:r>
      <w:proofErr w:type="spellStart"/>
      <w:r w:rsidRPr="00F32F73">
        <w:rPr>
          <w:rFonts w:ascii="Times New Roman" w:hAnsi="Times New Roman" w:cs="Times New Roman"/>
          <w:color w:val="000000"/>
          <w:sz w:val="24"/>
          <w:szCs w:val="24"/>
        </w:rPr>
        <w:t>post-crítica</w:t>
      </w:r>
      <w:proofErr w:type="spellEnd"/>
      <w:r w:rsidRPr="00F32F73">
        <w:rPr>
          <w:rFonts w:ascii="Times New Roman" w:hAnsi="Times New Roman" w:cs="Times New Roman"/>
          <w:color w:val="000000"/>
          <w:sz w:val="24"/>
          <w:szCs w:val="24"/>
        </w:rPr>
        <w:t xml:space="preserve"> (traducción al español). Manifiesto por una pedagogía </w:t>
      </w:r>
      <w:proofErr w:type="spellStart"/>
      <w:r w:rsidRPr="00F32F73">
        <w:rPr>
          <w:rFonts w:ascii="Times New Roman" w:hAnsi="Times New Roman" w:cs="Times New Roman"/>
          <w:color w:val="000000"/>
          <w:sz w:val="24"/>
          <w:szCs w:val="24"/>
        </w:rPr>
        <w:t>post-crítica</w:t>
      </w:r>
      <w:proofErr w:type="spellEnd"/>
      <w:r w:rsidRPr="00F32F73">
        <w:rPr>
          <w:rFonts w:ascii="Times New Roman" w:hAnsi="Times New Roman" w:cs="Times New Roman"/>
          <w:color w:val="000000"/>
          <w:sz w:val="24"/>
          <w:szCs w:val="24"/>
        </w:rPr>
        <w:t xml:space="preserve"> (traducción al español), 7-11.</w:t>
      </w:r>
    </w:p>
    <w:p w14:paraId="654690C4"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p>
    <w:p w14:paraId="5F2CA31E" w14:textId="77777777" w:rsidR="00F32F73" w:rsidRPr="00F32F73" w:rsidRDefault="00F32F73" w:rsidP="00F32F73">
      <w:pPr>
        <w:pStyle w:val="Prrafodelista"/>
        <w:spacing w:line="276" w:lineRule="auto"/>
        <w:ind w:left="1429" w:hanging="709"/>
        <w:jc w:val="both"/>
        <w:rPr>
          <w:rFonts w:ascii="Times New Roman" w:hAnsi="Times New Roman" w:cs="Times New Roman"/>
          <w:color w:val="000000"/>
          <w:sz w:val="24"/>
          <w:szCs w:val="24"/>
        </w:rPr>
      </w:pPr>
      <w:r w:rsidRPr="00F32F73">
        <w:rPr>
          <w:rFonts w:ascii="Times New Roman" w:hAnsi="Times New Roman" w:cs="Times New Roman"/>
          <w:color w:val="000000"/>
          <w:sz w:val="24"/>
          <w:szCs w:val="24"/>
        </w:rPr>
        <w:t>Universidad Francisco de Paula Santander (UFPS) (1996). Estatuto Docente. San José de Cúcuta</w:t>
      </w:r>
    </w:p>
    <w:p w14:paraId="4E7A8FA9" w14:textId="77777777" w:rsidR="00F32F73" w:rsidRPr="00F32F73" w:rsidRDefault="00F32F73" w:rsidP="00F32F73">
      <w:pPr>
        <w:pStyle w:val="Prrafodelista"/>
        <w:spacing w:line="276" w:lineRule="auto"/>
        <w:ind w:left="1429" w:hanging="709"/>
        <w:jc w:val="both"/>
        <w:rPr>
          <w:rFonts w:ascii="Times New Roman" w:hAnsi="Times New Roman" w:cs="Times New Roman"/>
          <w:color w:val="000000"/>
          <w:sz w:val="24"/>
          <w:szCs w:val="24"/>
        </w:rPr>
      </w:pPr>
    </w:p>
    <w:p w14:paraId="4EE63776" w14:textId="77777777" w:rsidR="00F32F73" w:rsidRPr="00F32F73" w:rsidRDefault="00F32F73" w:rsidP="00F32F73">
      <w:pPr>
        <w:pStyle w:val="Prrafodelista"/>
        <w:spacing w:line="276" w:lineRule="auto"/>
        <w:ind w:left="1429" w:hanging="709"/>
        <w:jc w:val="both"/>
        <w:rPr>
          <w:rFonts w:ascii="Times New Roman" w:hAnsi="Times New Roman" w:cs="Times New Roman"/>
          <w:color w:val="000000"/>
          <w:sz w:val="24"/>
          <w:szCs w:val="24"/>
        </w:rPr>
      </w:pPr>
      <w:r w:rsidRPr="00F32F73">
        <w:rPr>
          <w:rFonts w:ascii="Times New Roman" w:hAnsi="Times New Roman" w:cs="Times New Roman"/>
          <w:color w:val="000000"/>
          <w:sz w:val="24"/>
          <w:szCs w:val="24"/>
        </w:rPr>
        <w:t>Universidad Francisco de Paula Santander (UFPS) (2021). Proyecto Educativo Institucional (PEI). San José de Cúcuta</w:t>
      </w:r>
    </w:p>
    <w:p w14:paraId="70EA8760" w14:textId="77777777" w:rsidR="00F32F73" w:rsidRPr="00F32F73" w:rsidRDefault="00F32F73" w:rsidP="00F32F73">
      <w:pPr>
        <w:pStyle w:val="Prrafodelista"/>
        <w:adjustRightInd w:val="0"/>
        <w:spacing w:line="276" w:lineRule="auto"/>
        <w:ind w:left="1429" w:hanging="709"/>
        <w:jc w:val="both"/>
        <w:rPr>
          <w:rFonts w:ascii="Times New Roman" w:hAnsi="Times New Roman" w:cs="Times New Roman"/>
          <w:color w:val="000000"/>
          <w:sz w:val="24"/>
          <w:szCs w:val="24"/>
        </w:rPr>
      </w:pPr>
    </w:p>
    <w:p w14:paraId="6D747004" w14:textId="375C248B" w:rsidR="00F32F73" w:rsidRPr="00963B8D" w:rsidRDefault="00F32F73" w:rsidP="00DA50C1">
      <w:pPr>
        <w:pStyle w:val="Prrafodelista"/>
        <w:adjustRightInd w:val="0"/>
        <w:spacing w:line="276" w:lineRule="auto"/>
        <w:ind w:left="1429" w:hanging="709"/>
        <w:jc w:val="both"/>
        <w:rPr>
          <w:rFonts w:ascii="Arial" w:hAnsi="Arial"/>
          <w:b/>
        </w:rPr>
      </w:pPr>
      <w:r w:rsidRPr="00F32F73">
        <w:rPr>
          <w:rFonts w:ascii="Times New Roman" w:hAnsi="Times New Roman" w:cs="Times New Roman"/>
          <w:color w:val="000000"/>
          <w:sz w:val="24"/>
          <w:szCs w:val="24"/>
        </w:rPr>
        <w:t xml:space="preserve">Urbina, J. (2022). </w:t>
      </w:r>
      <w:r w:rsidRPr="00F32F73">
        <w:rPr>
          <w:rFonts w:ascii="Times New Roman" w:hAnsi="Times New Roman" w:cs="Times New Roman"/>
          <w:i/>
          <w:iCs/>
          <w:color w:val="000000"/>
          <w:sz w:val="24"/>
          <w:szCs w:val="24"/>
        </w:rPr>
        <w:t>Evaluar el currículo desde una perspectiva dialógica crítica</w:t>
      </w:r>
      <w:r w:rsidRPr="00F32F73">
        <w:rPr>
          <w:rFonts w:ascii="Times New Roman" w:hAnsi="Times New Roman" w:cs="Times New Roman"/>
          <w:color w:val="000000"/>
          <w:sz w:val="24"/>
          <w:szCs w:val="24"/>
        </w:rPr>
        <w:t>. Universidad Francisco de Paula Santander (UFPS). San José de Cúcuta</w:t>
      </w:r>
    </w:p>
    <w:p w14:paraId="4CCD2F86" w14:textId="77777777" w:rsidR="00F32F73" w:rsidRPr="00F32F73" w:rsidRDefault="00F32F73" w:rsidP="00F32F73">
      <w:pPr>
        <w:rPr>
          <w:rFonts w:ascii="Times New Roman" w:hAnsi="Times New Roman" w:cs="Times New Roman"/>
          <w:b/>
          <w:bCs/>
          <w:color w:val="FF0000"/>
          <w:sz w:val="40"/>
          <w:szCs w:val="40"/>
        </w:rPr>
      </w:pPr>
    </w:p>
    <w:p w14:paraId="3DF8B004" w14:textId="08855835" w:rsidR="002C41DA" w:rsidRDefault="002C41DA" w:rsidP="00EA4688">
      <w:pPr>
        <w:ind w:left="360"/>
        <w:jc w:val="both"/>
        <w:rPr>
          <w:rFonts w:ascii="Times New Roman" w:hAnsi="Times New Roman" w:cs="Times New Roman"/>
          <w:i/>
          <w:iCs/>
          <w:sz w:val="24"/>
          <w:szCs w:val="24"/>
        </w:rPr>
      </w:pPr>
    </w:p>
    <w:p w14:paraId="7E96B032" w14:textId="77777777" w:rsidR="00A979C8" w:rsidRDefault="00A979C8" w:rsidP="00A979C8">
      <w:pPr>
        <w:jc w:val="center"/>
        <w:rPr>
          <w:rFonts w:ascii="Times New Roman" w:hAnsi="Times New Roman" w:cs="Times New Roman"/>
          <w:b/>
          <w:color w:val="C00000"/>
          <w:sz w:val="40"/>
          <w:szCs w:val="40"/>
        </w:rPr>
      </w:pPr>
    </w:p>
    <w:p w14:paraId="7556B1E9" w14:textId="77777777" w:rsidR="009A3EF4" w:rsidRDefault="00875F5B">
      <w:r>
        <w:rPr>
          <w:noProof/>
        </w:rPr>
        <w:lastRenderedPageBreak/>
        <w:pict w14:anchorId="0A98A02C">
          <v:shape id="_x0000_s1028" type="#_x0000_t75" style="position:absolute;margin-left:-85.4pt;margin-top:-74.55pt;width:612pt;height:793.15pt;z-index:251661312;mso-position-horizontal-relative:margin;mso-position-vertical-relative:margin">
            <v:imagedata r:id="rId69" o:title="ContraPortada"/>
            <w10:wrap type="square" anchorx="margin" anchory="margin"/>
          </v:shape>
        </w:pict>
      </w:r>
    </w:p>
    <w:sectPr w:rsidR="009A3EF4">
      <w:headerReference w:type="default" r:id="rId70"/>
      <w:footerReference w:type="default" r:id="rId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9DB60" w14:textId="77777777" w:rsidR="00875F5B" w:rsidRDefault="00875F5B" w:rsidP="009A3EF4">
      <w:pPr>
        <w:spacing w:after="0" w:line="240" w:lineRule="auto"/>
      </w:pPr>
      <w:r>
        <w:separator/>
      </w:r>
    </w:p>
  </w:endnote>
  <w:endnote w:type="continuationSeparator" w:id="0">
    <w:p w14:paraId="2AD27431" w14:textId="77777777" w:rsidR="00875F5B" w:rsidRDefault="00875F5B"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Playbill">
    <w:panose1 w:val="040506030A0602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25D16" w14:textId="77777777" w:rsidR="00875F5B" w:rsidRDefault="00875F5B" w:rsidP="009A3EF4">
      <w:pPr>
        <w:spacing w:after="0" w:line="240" w:lineRule="auto"/>
      </w:pPr>
      <w:r>
        <w:separator/>
      </w:r>
    </w:p>
  </w:footnote>
  <w:footnote w:type="continuationSeparator" w:id="0">
    <w:p w14:paraId="70CBFB63" w14:textId="77777777" w:rsidR="00875F5B" w:rsidRDefault="00875F5B" w:rsidP="009A3EF4">
      <w:pPr>
        <w:spacing w:after="0" w:line="240" w:lineRule="auto"/>
      </w:pPr>
      <w:r>
        <w:continuationSeparator/>
      </w:r>
    </w:p>
  </w:footnote>
  <w:footnote w:id="1">
    <w:p w14:paraId="1EDDF1CF" w14:textId="77777777" w:rsidR="00F32F73" w:rsidRPr="00C56616" w:rsidRDefault="00F32F73" w:rsidP="00F32F73">
      <w:pPr>
        <w:pStyle w:val="Textonotapie"/>
        <w:jc w:val="both"/>
        <w:rPr>
          <w:lang w:val="es-ES"/>
        </w:rPr>
      </w:pPr>
      <w:r>
        <w:rPr>
          <w:rStyle w:val="Refdenotaalpie"/>
        </w:rPr>
        <w:footnoteRef/>
      </w:r>
      <w:r>
        <w:t xml:space="preserve"> </w:t>
      </w:r>
      <w:r w:rsidRPr="00F33407">
        <w:rPr>
          <w:rFonts w:ascii="Arial" w:hAnsi="Arial" w:cs="Arial"/>
          <w:sz w:val="18"/>
          <w:szCs w:val="18"/>
        </w:rPr>
        <w:t>La eficiencia económica y financiera de la Universidad ha sido reconocida entre otras referencias, por el estudio “universidades públicas en Colombia, una perspectiva de la eficiencia productiva y la capacidad científica y tecnológica” donde la UFPS se ubicó en la séptima posición y tuvo el reconocimiento como la institución que permaneció en el periodo 2003 – 2012 (tiempo objeto del estudio) con un nivel de eficiencia del 100%.</w:t>
      </w:r>
    </w:p>
  </w:footnote>
  <w:footnote w:id="2">
    <w:p w14:paraId="43925004" w14:textId="77777777" w:rsidR="00F32F73" w:rsidRPr="00C56616" w:rsidRDefault="00F32F73" w:rsidP="00F32F73">
      <w:pPr>
        <w:pStyle w:val="Textonotapie"/>
        <w:jc w:val="both"/>
        <w:rPr>
          <w:lang w:val="es-ES"/>
        </w:rPr>
      </w:pPr>
      <w:r>
        <w:rPr>
          <w:rStyle w:val="Refdenotaalpie"/>
        </w:rPr>
        <w:footnoteRef/>
      </w:r>
      <w:r>
        <w:t xml:space="preserve"> </w:t>
      </w:r>
      <w:hyperlink r:id="rId1" w:history="1">
        <w:r w:rsidRPr="005C41B4">
          <w:rPr>
            <w:rStyle w:val="Hipervnculo"/>
            <w:rFonts w:ascii="Arial" w:hAnsi="Arial" w:cs="Arial"/>
            <w:sz w:val="18"/>
            <w:szCs w:val="18"/>
          </w:rPr>
          <w:t>Acuerdo No. 056 de 2020 del CSU</w:t>
        </w:r>
      </w:hyperlink>
      <w:r w:rsidRPr="00F33407">
        <w:rPr>
          <w:rFonts w:ascii="Arial" w:hAnsi="Arial" w:cs="Arial"/>
          <w:sz w:val="18"/>
          <w:szCs w:val="18"/>
        </w:rPr>
        <w:t xml:space="preserve">. </w:t>
      </w:r>
      <w:r w:rsidRPr="00086A8F">
        <w:rPr>
          <w:rFonts w:ascii="Arial" w:hAnsi="Arial" w:cs="Arial"/>
          <w:sz w:val="18"/>
          <w:szCs w:val="18"/>
        </w:rPr>
        <w:t xml:space="preserve">Por el cual se aprueba el Plan de Desarrollo Institucional de la Universidad Francisco de Paula Santander en su sede central para el periodo 2020 </w:t>
      </w:r>
      <w:r>
        <w:rPr>
          <w:rFonts w:ascii="Arial" w:hAnsi="Arial" w:cs="Arial"/>
          <w:sz w:val="18"/>
          <w:szCs w:val="18"/>
        </w:rPr>
        <w:t>–</w:t>
      </w:r>
      <w:r w:rsidRPr="00086A8F">
        <w:rPr>
          <w:rFonts w:ascii="Arial" w:hAnsi="Arial" w:cs="Arial"/>
          <w:sz w:val="18"/>
          <w:szCs w:val="18"/>
        </w:rPr>
        <w:t xml:space="preserve"> 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4004E7"/>
    <w:multiLevelType w:val="hybridMultilevel"/>
    <w:tmpl w:val="FFC277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F31AC9"/>
    <w:multiLevelType w:val="hybridMultilevel"/>
    <w:tmpl w:val="831C421E"/>
    <w:styleLink w:val="Letra"/>
    <w:lvl w:ilvl="0" w:tplc="DFB48138">
      <w:start w:val="1"/>
      <w:numFmt w:val="upperLetter"/>
      <w:lvlText w:val="%1."/>
      <w:lvlJc w:val="left"/>
      <w:pPr>
        <w:ind w:left="393" w:hanging="393"/>
      </w:pPr>
      <w:rPr>
        <w:rFonts w:hAnsi="Arial Unicode MS"/>
        <w:i/>
        <w:iCs/>
        <w:caps w:val="0"/>
        <w:smallCaps w:val="0"/>
        <w:strike w:val="0"/>
        <w:dstrike w:val="0"/>
        <w:color w:val="000000"/>
        <w:spacing w:val="0"/>
        <w:w w:val="100"/>
        <w:kern w:val="0"/>
        <w:position w:val="0"/>
        <w:highlight w:val="none"/>
        <w:vertAlign w:val="baseline"/>
      </w:rPr>
    </w:lvl>
    <w:lvl w:ilvl="1" w:tplc="D6564A4A">
      <w:start w:val="1"/>
      <w:numFmt w:val="upperLetter"/>
      <w:lvlText w:val="%2."/>
      <w:lvlJc w:val="left"/>
      <w:pPr>
        <w:ind w:left="753" w:hanging="393"/>
      </w:pPr>
      <w:rPr>
        <w:rFonts w:hAnsi="Arial Unicode MS"/>
        <w:i/>
        <w:iCs/>
        <w:caps w:val="0"/>
        <w:smallCaps w:val="0"/>
        <w:strike w:val="0"/>
        <w:dstrike w:val="0"/>
        <w:color w:val="000000"/>
        <w:spacing w:val="0"/>
        <w:w w:val="100"/>
        <w:kern w:val="0"/>
        <w:position w:val="0"/>
        <w:highlight w:val="none"/>
        <w:vertAlign w:val="baseline"/>
      </w:rPr>
    </w:lvl>
    <w:lvl w:ilvl="2" w:tplc="8272C242">
      <w:start w:val="1"/>
      <w:numFmt w:val="lowerLetter"/>
      <w:lvlText w:val="%3."/>
      <w:lvlJc w:val="left"/>
      <w:pPr>
        <w:ind w:left="1113" w:hanging="393"/>
      </w:pPr>
      <w:rPr>
        <w:rFonts w:hAnsi="Arial Unicode MS"/>
        <w:i/>
        <w:iCs/>
        <w:caps w:val="0"/>
        <w:smallCaps w:val="0"/>
        <w:strike w:val="0"/>
        <w:dstrike w:val="0"/>
        <w:color w:val="000000"/>
        <w:spacing w:val="0"/>
        <w:w w:val="100"/>
        <w:kern w:val="0"/>
        <w:position w:val="0"/>
        <w:highlight w:val="none"/>
        <w:vertAlign w:val="baseline"/>
      </w:rPr>
    </w:lvl>
    <w:lvl w:ilvl="3" w:tplc="DC10FB5A">
      <w:start w:val="1"/>
      <w:numFmt w:val="lowerLetter"/>
      <w:lvlText w:val="%4."/>
      <w:lvlJc w:val="left"/>
      <w:pPr>
        <w:ind w:left="1473" w:hanging="393"/>
      </w:pPr>
      <w:rPr>
        <w:rFonts w:hAnsi="Arial Unicode MS"/>
        <w:i/>
        <w:iCs/>
        <w:caps w:val="0"/>
        <w:smallCaps w:val="0"/>
        <w:strike w:val="0"/>
        <w:dstrike w:val="0"/>
        <w:color w:val="000000"/>
        <w:spacing w:val="0"/>
        <w:w w:val="100"/>
        <w:kern w:val="0"/>
        <w:position w:val="0"/>
        <w:highlight w:val="none"/>
        <w:vertAlign w:val="baseline"/>
      </w:rPr>
    </w:lvl>
    <w:lvl w:ilvl="4" w:tplc="770449CA">
      <w:start w:val="1"/>
      <w:numFmt w:val="lowerLetter"/>
      <w:lvlText w:val="%5."/>
      <w:lvlJc w:val="left"/>
      <w:pPr>
        <w:ind w:left="1833" w:hanging="393"/>
      </w:pPr>
      <w:rPr>
        <w:rFonts w:hAnsi="Arial Unicode MS"/>
        <w:i/>
        <w:iCs/>
        <w:caps w:val="0"/>
        <w:smallCaps w:val="0"/>
        <w:strike w:val="0"/>
        <w:dstrike w:val="0"/>
        <w:color w:val="000000"/>
        <w:spacing w:val="0"/>
        <w:w w:val="100"/>
        <w:kern w:val="0"/>
        <w:position w:val="0"/>
        <w:highlight w:val="none"/>
        <w:vertAlign w:val="baseline"/>
      </w:rPr>
    </w:lvl>
    <w:lvl w:ilvl="5" w:tplc="34A87F5E">
      <w:start w:val="1"/>
      <w:numFmt w:val="lowerLetter"/>
      <w:lvlText w:val="%6."/>
      <w:lvlJc w:val="left"/>
      <w:pPr>
        <w:ind w:left="2193" w:hanging="393"/>
      </w:pPr>
      <w:rPr>
        <w:rFonts w:hAnsi="Arial Unicode MS"/>
        <w:i/>
        <w:iCs/>
        <w:caps w:val="0"/>
        <w:smallCaps w:val="0"/>
        <w:strike w:val="0"/>
        <w:dstrike w:val="0"/>
        <w:color w:val="000000"/>
        <w:spacing w:val="0"/>
        <w:w w:val="100"/>
        <w:kern w:val="0"/>
        <w:position w:val="0"/>
        <w:highlight w:val="none"/>
        <w:vertAlign w:val="baseline"/>
      </w:rPr>
    </w:lvl>
    <w:lvl w:ilvl="6" w:tplc="D124D0C8">
      <w:start w:val="1"/>
      <w:numFmt w:val="lowerLetter"/>
      <w:lvlText w:val="%7."/>
      <w:lvlJc w:val="left"/>
      <w:pPr>
        <w:ind w:left="2553" w:hanging="393"/>
      </w:pPr>
      <w:rPr>
        <w:rFonts w:hAnsi="Arial Unicode MS"/>
        <w:i/>
        <w:iCs/>
        <w:caps w:val="0"/>
        <w:smallCaps w:val="0"/>
        <w:strike w:val="0"/>
        <w:dstrike w:val="0"/>
        <w:color w:val="000000"/>
        <w:spacing w:val="0"/>
        <w:w w:val="100"/>
        <w:kern w:val="0"/>
        <w:position w:val="0"/>
        <w:highlight w:val="none"/>
        <w:vertAlign w:val="baseline"/>
      </w:rPr>
    </w:lvl>
    <w:lvl w:ilvl="7" w:tplc="15B2CF24">
      <w:start w:val="1"/>
      <w:numFmt w:val="lowerLetter"/>
      <w:lvlText w:val="%8."/>
      <w:lvlJc w:val="left"/>
      <w:pPr>
        <w:ind w:left="2913" w:hanging="393"/>
      </w:pPr>
      <w:rPr>
        <w:rFonts w:hAnsi="Arial Unicode MS"/>
        <w:i/>
        <w:iCs/>
        <w:caps w:val="0"/>
        <w:smallCaps w:val="0"/>
        <w:strike w:val="0"/>
        <w:dstrike w:val="0"/>
        <w:color w:val="000000"/>
        <w:spacing w:val="0"/>
        <w:w w:val="100"/>
        <w:kern w:val="0"/>
        <w:position w:val="0"/>
        <w:highlight w:val="none"/>
        <w:vertAlign w:val="baseline"/>
      </w:rPr>
    </w:lvl>
    <w:lvl w:ilvl="8" w:tplc="4E022C06">
      <w:start w:val="1"/>
      <w:numFmt w:val="lowerLetter"/>
      <w:lvlText w:val="%9."/>
      <w:lvlJc w:val="left"/>
      <w:pPr>
        <w:ind w:left="3273" w:hanging="393"/>
      </w:pPr>
      <w:rPr>
        <w:rFonts w:hAnsi="Arial Unicode MS"/>
        <w:i/>
        <w:iCs/>
        <w:caps w:val="0"/>
        <w:smallCaps w:val="0"/>
        <w:strike w:val="0"/>
        <w:dstrike w:val="0"/>
        <w:color w:val="000000"/>
        <w:spacing w:val="0"/>
        <w:w w:val="100"/>
        <w:kern w:val="0"/>
        <w:position w:val="0"/>
        <w:highlight w:val="none"/>
        <w:vertAlign w:val="baseline"/>
      </w:rPr>
    </w:lvl>
  </w:abstractNum>
  <w:abstractNum w:abstractNumId="3" w15:restartNumberingAfterBreak="0">
    <w:nsid w:val="076D226B"/>
    <w:multiLevelType w:val="multilevel"/>
    <w:tmpl w:val="FF3C5BA6"/>
    <w:lvl w:ilvl="0">
      <w:start w:val="1"/>
      <w:numFmt w:val="decimal"/>
      <w:pStyle w:val="Estilo4"/>
      <w:suff w:val="space"/>
      <w:lvlText w:val="Anexo %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3E4412E"/>
    <w:multiLevelType w:val="hybridMultilevel"/>
    <w:tmpl w:val="ECA61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BB4915"/>
    <w:multiLevelType w:val="hybridMultilevel"/>
    <w:tmpl w:val="FC5CEF06"/>
    <w:lvl w:ilvl="0" w:tplc="D96E14BE">
      <w:start w:val="1"/>
      <w:numFmt w:val="decimal"/>
      <w:pStyle w:val="Estilo3"/>
      <w:lvlText w:val="Figura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705D70"/>
    <w:multiLevelType w:val="hybridMultilevel"/>
    <w:tmpl w:val="9AC05D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57579F"/>
    <w:multiLevelType w:val="hybridMultilevel"/>
    <w:tmpl w:val="5108F708"/>
    <w:lvl w:ilvl="0" w:tplc="040A0005">
      <w:start w:val="1"/>
      <w:numFmt w:val="bullet"/>
      <w:lvlText w:val=""/>
      <w:lvlJc w:val="left"/>
      <w:pPr>
        <w:ind w:left="1211" w:hanging="360"/>
      </w:pPr>
      <w:rPr>
        <w:rFonts w:ascii="Wingdings" w:hAnsi="Wingdings"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9"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0446487"/>
    <w:multiLevelType w:val="hybridMultilevel"/>
    <w:tmpl w:val="55D41880"/>
    <w:lvl w:ilvl="0" w:tplc="55C28842">
      <w:start w:val="1"/>
      <w:numFmt w:val="decimal"/>
      <w:pStyle w:val="Tabla"/>
      <w:lvlText w:val="Tabla %1."/>
      <w:lvlJc w:val="left"/>
      <w:pPr>
        <w:ind w:left="1353" w:hanging="360"/>
      </w:pPr>
      <w:rPr>
        <w:rFonts w:ascii="Times New Roman" w:hAnsi="Times New Roman" w:hint="default"/>
        <w:b/>
        <w:i w:val="0"/>
        <w:caps w:val="0"/>
        <w:color w:val="auto"/>
        <w:sz w:val="24"/>
        <w:u w:val="none"/>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14677D7"/>
    <w:multiLevelType w:val="hybridMultilevel"/>
    <w:tmpl w:val="7F9053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1CC15EE"/>
    <w:multiLevelType w:val="multilevel"/>
    <w:tmpl w:val="9A543534"/>
    <w:lvl w:ilvl="0">
      <w:start w:val="1"/>
      <w:numFmt w:val="decimal"/>
      <w:pStyle w:val="Estilo2"/>
      <w:suff w:val="space"/>
      <w:lvlText w:val="Gràfica %1."/>
      <w:lvlJc w:val="left"/>
      <w:pPr>
        <w:ind w:left="786"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BF7563"/>
    <w:multiLevelType w:val="multilevel"/>
    <w:tmpl w:val="1BD065E8"/>
    <w:lvl w:ilvl="0">
      <w:start w:val="1"/>
      <w:numFmt w:val="decimal"/>
      <w:pStyle w:val="Estilo1"/>
      <w:suff w:val="space"/>
      <w:lvlText w:val="Cuadro %1."/>
      <w:lvlJc w:val="left"/>
      <w:pPr>
        <w:ind w:left="72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AD5309D"/>
    <w:multiLevelType w:val="hybridMultilevel"/>
    <w:tmpl w:val="380ECEC4"/>
    <w:lvl w:ilvl="0" w:tplc="040A0005">
      <w:start w:val="1"/>
      <w:numFmt w:val="bullet"/>
      <w:lvlText w:val=""/>
      <w:lvlJc w:val="left"/>
      <w:pPr>
        <w:ind w:left="1117" w:hanging="360"/>
      </w:pPr>
      <w:rPr>
        <w:rFonts w:ascii="Wingdings" w:hAnsi="Wingdings" w:hint="default"/>
      </w:rPr>
    </w:lvl>
    <w:lvl w:ilvl="1" w:tplc="040A0003" w:tentative="1">
      <w:start w:val="1"/>
      <w:numFmt w:val="bullet"/>
      <w:lvlText w:val="o"/>
      <w:lvlJc w:val="left"/>
      <w:pPr>
        <w:ind w:left="1837" w:hanging="360"/>
      </w:pPr>
      <w:rPr>
        <w:rFonts w:ascii="Courier New" w:hAnsi="Courier New" w:cs="Courier New" w:hint="default"/>
      </w:rPr>
    </w:lvl>
    <w:lvl w:ilvl="2" w:tplc="040A0005" w:tentative="1">
      <w:start w:val="1"/>
      <w:numFmt w:val="bullet"/>
      <w:lvlText w:val=""/>
      <w:lvlJc w:val="left"/>
      <w:pPr>
        <w:ind w:left="2557" w:hanging="360"/>
      </w:pPr>
      <w:rPr>
        <w:rFonts w:ascii="Wingdings" w:hAnsi="Wingdings" w:hint="default"/>
      </w:rPr>
    </w:lvl>
    <w:lvl w:ilvl="3" w:tplc="040A0001" w:tentative="1">
      <w:start w:val="1"/>
      <w:numFmt w:val="bullet"/>
      <w:lvlText w:val=""/>
      <w:lvlJc w:val="left"/>
      <w:pPr>
        <w:ind w:left="3277" w:hanging="360"/>
      </w:pPr>
      <w:rPr>
        <w:rFonts w:ascii="Symbol" w:hAnsi="Symbol" w:hint="default"/>
      </w:rPr>
    </w:lvl>
    <w:lvl w:ilvl="4" w:tplc="040A0003" w:tentative="1">
      <w:start w:val="1"/>
      <w:numFmt w:val="bullet"/>
      <w:lvlText w:val="o"/>
      <w:lvlJc w:val="left"/>
      <w:pPr>
        <w:ind w:left="3997" w:hanging="360"/>
      </w:pPr>
      <w:rPr>
        <w:rFonts w:ascii="Courier New" w:hAnsi="Courier New" w:cs="Courier New" w:hint="default"/>
      </w:rPr>
    </w:lvl>
    <w:lvl w:ilvl="5" w:tplc="040A0005" w:tentative="1">
      <w:start w:val="1"/>
      <w:numFmt w:val="bullet"/>
      <w:lvlText w:val=""/>
      <w:lvlJc w:val="left"/>
      <w:pPr>
        <w:ind w:left="4717" w:hanging="360"/>
      </w:pPr>
      <w:rPr>
        <w:rFonts w:ascii="Wingdings" w:hAnsi="Wingdings" w:hint="default"/>
      </w:rPr>
    </w:lvl>
    <w:lvl w:ilvl="6" w:tplc="040A0001" w:tentative="1">
      <w:start w:val="1"/>
      <w:numFmt w:val="bullet"/>
      <w:lvlText w:val=""/>
      <w:lvlJc w:val="left"/>
      <w:pPr>
        <w:ind w:left="5437" w:hanging="360"/>
      </w:pPr>
      <w:rPr>
        <w:rFonts w:ascii="Symbol" w:hAnsi="Symbol" w:hint="default"/>
      </w:rPr>
    </w:lvl>
    <w:lvl w:ilvl="7" w:tplc="040A0003" w:tentative="1">
      <w:start w:val="1"/>
      <w:numFmt w:val="bullet"/>
      <w:lvlText w:val="o"/>
      <w:lvlJc w:val="left"/>
      <w:pPr>
        <w:ind w:left="6157" w:hanging="360"/>
      </w:pPr>
      <w:rPr>
        <w:rFonts w:ascii="Courier New" w:hAnsi="Courier New" w:cs="Courier New" w:hint="default"/>
      </w:rPr>
    </w:lvl>
    <w:lvl w:ilvl="8" w:tplc="040A0005" w:tentative="1">
      <w:start w:val="1"/>
      <w:numFmt w:val="bullet"/>
      <w:lvlText w:val=""/>
      <w:lvlJc w:val="left"/>
      <w:pPr>
        <w:ind w:left="6877" w:hanging="360"/>
      </w:pPr>
      <w:rPr>
        <w:rFonts w:ascii="Wingdings" w:hAnsi="Wingdings" w:hint="default"/>
      </w:rPr>
    </w:lvl>
  </w:abstractNum>
  <w:abstractNum w:abstractNumId="15" w15:restartNumberingAfterBreak="0">
    <w:nsid w:val="3EBA2C17"/>
    <w:multiLevelType w:val="hybridMultilevel"/>
    <w:tmpl w:val="539E4644"/>
    <w:styleLink w:val="Guin"/>
    <w:lvl w:ilvl="0" w:tplc="35A2FCE4">
      <w:start w:val="1"/>
      <w:numFmt w:val="bullet"/>
      <w:lvlText w:val="-"/>
      <w:lvlJc w:val="left"/>
      <w:pPr>
        <w:ind w:left="262" w:hanging="262"/>
      </w:pPr>
      <w:rPr>
        <w:rFonts w:hAnsi="Arial Unicode MS"/>
        <w:caps w:val="0"/>
        <w:smallCaps w:val="0"/>
        <w:strike w:val="0"/>
        <w:dstrike w:val="0"/>
        <w:color w:val="000000"/>
        <w:spacing w:val="0"/>
        <w:w w:val="100"/>
        <w:kern w:val="0"/>
        <w:position w:val="4"/>
        <w:sz w:val="29"/>
        <w:szCs w:val="29"/>
        <w:highlight w:val="none"/>
        <w:vertAlign w:val="baseline"/>
      </w:rPr>
    </w:lvl>
    <w:lvl w:ilvl="1" w:tplc="403E1694">
      <w:start w:val="1"/>
      <w:numFmt w:val="bullet"/>
      <w:lvlText w:val="-"/>
      <w:lvlJc w:val="left"/>
      <w:pPr>
        <w:ind w:left="502" w:hanging="262"/>
      </w:pPr>
      <w:rPr>
        <w:rFonts w:hAnsi="Arial Unicode MS"/>
        <w:caps w:val="0"/>
        <w:smallCaps w:val="0"/>
        <w:strike w:val="0"/>
        <w:dstrike w:val="0"/>
        <w:color w:val="000000"/>
        <w:spacing w:val="0"/>
        <w:w w:val="100"/>
        <w:kern w:val="0"/>
        <w:position w:val="4"/>
        <w:sz w:val="29"/>
        <w:szCs w:val="29"/>
        <w:highlight w:val="none"/>
        <w:vertAlign w:val="baseline"/>
      </w:rPr>
    </w:lvl>
    <w:lvl w:ilvl="2" w:tplc="782CC2F4">
      <w:start w:val="1"/>
      <w:numFmt w:val="bullet"/>
      <w:lvlText w:val="-"/>
      <w:lvlJc w:val="left"/>
      <w:pPr>
        <w:ind w:left="742" w:hanging="262"/>
      </w:pPr>
      <w:rPr>
        <w:rFonts w:hAnsi="Arial Unicode MS"/>
        <w:caps w:val="0"/>
        <w:smallCaps w:val="0"/>
        <w:strike w:val="0"/>
        <w:dstrike w:val="0"/>
        <w:color w:val="000000"/>
        <w:spacing w:val="0"/>
        <w:w w:val="100"/>
        <w:kern w:val="0"/>
        <w:position w:val="4"/>
        <w:sz w:val="29"/>
        <w:szCs w:val="29"/>
        <w:highlight w:val="none"/>
        <w:vertAlign w:val="baseline"/>
      </w:rPr>
    </w:lvl>
    <w:lvl w:ilvl="3" w:tplc="883E500A">
      <w:start w:val="1"/>
      <w:numFmt w:val="bullet"/>
      <w:lvlText w:val="-"/>
      <w:lvlJc w:val="left"/>
      <w:pPr>
        <w:ind w:left="982" w:hanging="262"/>
      </w:pPr>
      <w:rPr>
        <w:rFonts w:hAnsi="Arial Unicode MS"/>
        <w:caps w:val="0"/>
        <w:smallCaps w:val="0"/>
        <w:strike w:val="0"/>
        <w:dstrike w:val="0"/>
        <w:color w:val="000000"/>
        <w:spacing w:val="0"/>
        <w:w w:val="100"/>
        <w:kern w:val="0"/>
        <w:position w:val="4"/>
        <w:sz w:val="29"/>
        <w:szCs w:val="29"/>
        <w:highlight w:val="none"/>
        <w:vertAlign w:val="baseline"/>
      </w:rPr>
    </w:lvl>
    <w:lvl w:ilvl="4" w:tplc="0720979A">
      <w:start w:val="1"/>
      <w:numFmt w:val="bullet"/>
      <w:lvlText w:val="-"/>
      <w:lvlJc w:val="left"/>
      <w:pPr>
        <w:ind w:left="1222" w:hanging="262"/>
      </w:pPr>
      <w:rPr>
        <w:rFonts w:hAnsi="Arial Unicode MS"/>
        <w:caps w:val="0"/>
        <w:smallCaps w:val="0"/>
        <w:strike w:val="0"/>
        <w:dstrike w:val="0"/>
        <w:color w:val="000000"/>
        <w:spacing w:val="0"/>
        <w:w w:val="100"/>
        <w:kern w:val="0"/>
        <w:position w:val="4"/>
        <w:sz w:val="29"/>
        <w:szCs w:val="29"/>
        <w:highlight w:val="none"/>
        <w:vertAlign w:val="baseline"/>
      </w:rPr>
    </w:lvl>
    <w:lvl w:ilvl="5" w:tplc="9164463C">
      <w:start w:val="1"/>
      <w:numFmt w:val="bullet"/>
      <w:lvlText w:val="-"/>
      <w:lvlJc w:val="left"/>
      <w:pPr>
        <w:ind w:left="1462" w:hanging="262"/>
      </w:pPr>
      <w:rPr>
        <w:rFonts w:hAnsi="Arial Unicode MS"/>
        <w:caps w:val="0"/>
        <w:smallCaps w:val="0"/>
        <w:strike w:val="0"/>
        <w:dstrike w:val="0"/>
        <w:color w:val="000000"/>
        <w:spacing w:val="0"/>
        <w:w w:val="100"/>
        <w:kern w:val="0"/>
        <w:position w:val="4"/>
        <w:sz w:val="29"/>
        <w:szCs w:val="29"/>
        <w:highlight w:val="none"/>
        <w:vertAlign w:val="baseline"/>
      </w:rPr>
    </w:lvl>
    <w:lvl w:ilvl="6" w:tplc="CDC82E42">
      <w:start w:val="1"/>
      <w:numFmt w:val="bullet"/>
      <w:lvlText w:val="-"/>
      <w:lvlJc w:val="left"/>
      <w:pPr>
        <w:ind w:left="1702" w:hanging="262"/>
      </w:pPr>
      <w:rPr>
        <w:rFonts w:hAnsi="Arial Unicode MS"/>
        <w:caps w:val="0"/>
        <w:smallCaps w:val="0"/>
        <w:strike w:val="0"/>
        <w:dstrike w:val="0"/>
        <w:color w:val="000000"/>
        <w:spacing w:val="0"/>
        <w:w w:val="100"/>
        <w:kern w:val="0"/>
        <w:position w:val="4"/>
        <w:sz w:val="29"/>
        <w:szCs w:val="29"/>
        <w:highlight w:val="none"/>
        <w:vertAlign w:val="baseline"/>
      </w:rPr>
    </w:lvl>
    <w:lvl w:ilvl="7" w:tplc="0D2E0D94">
      <w:start w:val="1"/>
      <w:numFmt w:val="bullet"/>
      <w:lvlText w:val="-"/>
      <w:lvlJc w:val="left"/>
      <w:pPr>
        <w:ind w:left="1942" w:hanging="262"/>
      </w:pPr>
      <w:rPr>
        <w:rFonts w:hAnsi="Arial Unicode MS"/>
        <w:caps w:val="0"/>
        <w:smallCaps w:val="0"/>
        <w:strike w:val="0"/>
        <w:dstrike w:val="0"/>
        <w:color w:val="000000"/>
        <w:spacing w:val="0"/>
        <w:w w:val="100"/>
        <w:kern w:val="0"/>
        <w:position w:val="4"/>
        <w:sz w:val="29"/>
        <w:szCs w:val="29"/>
        <w:highlight w:val="none"/>
        <w:vertAlign w:val="baseline"/>
      </w:rPr>
    </w:lvl>
    <w:lvl w:ilvl="8" w:tplc="2A9AA2A2">
      <w:start w:val="1"/>
      <w:numFmt w:val="bullet"/>
      <w:lvlText w:val="-"/>
      <w:lvlJc w:val="left"/>
      <w:pPr>
        <w:ind w:left="2182" w:hanging="262"/>
      </w:pPr>
      <w:rPr>
        <w:rFonts w:hAnsi="Arial Unicode MS"/>
        <w:caps w:val="0"/>
        <w:smallCaps w:val="0"/>
        <w:strike w:val="0"/>
        <w:dstrike w:val="0"/>
        <w:color w:val="000000"/>
        <w:spacing w:val="0"/>
        <w:w w:val="100"/>
        <w:kern w:val="0"/>
        <w:position w:val="4"/>
        <w:sz w:val="29"/>
        <w:szCs w:val="29"/>
        <w:highlight w:val="none"/>
        <w:vertAlign w:val="baseline"/>
      </w:rPr>
    </w:lvl>
  </w:abstractNum>
  <w:abstractNum w:abstractNumId="16" w15:restartNumberingAfterBreak="0">
    <w:nsid w:val="3FC22D28"/>
    <w:multiLevelType w:val="hybridMultilevel"/>
    <w:tmpl w:val="254A06D4"/>
    <w:lvl w:ilvl="0" w:tplc="0B54DBC8">
      <w:start w:val="1"/>
      <w:numFmt w:val="decimal"/>
      <w:lvlText w:val="%1."/>
      <w:lvlJc w:val="left"/>
      <w:pPr>
        <w:ind w:left="1444" w:hanging="735"/>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7" w15:restartNumberingAfterBreak="0">
    <w:nsid w:val="40233DD1"/>
    <w:multiLevelType w:val="hybridMultilevel"/>
    <w:tmpl w:val="E6E22574"/>
    <w:lvl w:ilvl="0" w:tplc="C256DFDE">
      <w:start w:val="1"/>
      <w:numFmt w:val="lowerLetter"/>
      <w:lvlText w:val="%1)"/>
      <w:lvlJc w:val="left"/>
      <w:pPr>
        <w:ind w:left="928" w:hanging="360"/>
      </w:pPr>
      <w:rPr>
        <w:rFonts w:hint="default"/>
      </w:rPr>
    </w:lvl>
    <w:lvl w:ilvl="1" w:tplc="240A0019" w:tentative="1">
      <w:start w:val="1"/>
      <w:numFmt w:val="lowerLetter"/>
      <w:lvlText w:val="%2."/>
      <w:lvlJc w:val="left"/>
      <w:pPr>
        <w:ind w:left="1477" w:hanging="360"/>
      </w:pPr>
    </w:lvl>
    <w:lvl w:ilvl="2" w:tplc="240A001B" w:tentative="1">
      <w:start w:val="1"/>
      <w:numFmt w:val="lowerRoman"/>
      <w:lvlText w:val="%3."/>
      <w:lvlJc w:val="right"/>
      <w:pPr>
        <w:ind w:left="2197" w:hanging="180"/>
      </w:pPr>
    </w:lvl>
    <w:lvl w:ilvl="3" w:tplc="240A000F" w:tentative="1">
      <w:start w:val="1"/>
      <w:numFmt w:val="decimal"/>
      <w:lvlText w:val="%4."/>
      <w:lvlJc w:val="left"/>
      <w:pPr>
        <w:ind w:left="2917" w:hanging="360"/>
      </w:pPr>
    </w:lvl>
    <w:lvl w:ilvl="4" w:tplc="240A0019" w:tentative="1">
      <w:start w:val="1"/>
      <w:numFmt w:val="lowerLetter"/>
      <w:lvlText w:val="%5."/>
      <w:lvlJc w:val="left"/>
      <w:pPr>
        <w:ind w:left="3637" w:hanging="360"/>
      </w:pPr>
    </w:lvl>
    <w:lvl w:ilvl="5" w:tplc="240A001B" w:tentative="1">
      <w:start w:val="1"/>
      <w:numFmt w:val="lowerRoman"/>
      <w:lvlText w:val="%6."/>
      <w:lvlJc w:val="right"/>
      <w:pPr>
        <w:ind w:left="4357" w:hanging="180"/>
      </w:pPr>
    </w:lvl>
    <w:lvl w:ilvl="6" w:tplc="240A000F" w:tentative="1">
      <w:start w:val="1"/>
      <w:numFmt w:val="decimal"/>
      <w:lvlText w:val="%7."/>
      <w:lvlJc w:val="left"/>
      <w:pPr>
        <w:ind w:left="5077" w:hanging="360"/>
      </w:pPr>
    </w:lvl>
    <w:lvl w:ilvl="7" w:tplc="240A0019" w:tentative="1">
      <w:start w:val="1"/>
      <w:numFmt w:val="lowerLetter"/>
      <w:lvlText w:val="%8."/>
      <w:lvlJc w:val="left"/>
      <w:pPr>
        <w:ind w:left="5797" w:hanging="360"/>
      </w:pPr>
    </w:lvl>
    <w:lvl w:ilvl="8" w:tplc="240A001B" w:tentative="1">
      <w:start w:val="1"/>
      <w:numFmt w:val="lowerRoman"/>
      <w:lvlText w:val="%9."/>
      <w:lvlJc w:val="right"/>
      <w:pPr>
        <w:ind w:left="6517" w:hanging="180"/>
      </w:pPr>
    </w:lvl>
  </w:abstractNum>
  <w:abstractNum w:abstractNumId="18" w15:restartNumberingAfterBreak="0">
    <w:nsid w:val="44605AF8"/>
    <w:multiLevelType w:val="hybridMultilevel"/>
    <w:tmpl w:val="512A0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5896D32"/>
    <w:multiLevelType w:val="hybridMultilevel"/>
    <w:tmpl w:val="B93CCB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2920E3"/>
    <w:multiLevelType w:val="hybridMultilevel"/>
    <w:tmpl w:val="B6AC9C10"/>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B461243"/>
    <w:multiLevelType w:val="multilevel"/>
    <w:tmpl w:val="768683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945B52"/>
    <w:multiLevelType w:val="hybridMultilevel"/>
    <w:tmpl w:val="1E6C9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762346"/>
    <w:multiLevelType w:val="hybridMultilevel"/>
    <w:tmpl w:val="C284E9AC"/>
    <w:lvl w:ilvl="0" w:tplc="141010D6">
      <w:start w:val="1"/>
      <w:numFmt w:val="lowerLetter"/>
      <w:lvlText w:val="%1)"/>
      <w:lvlJc w:val="left"/>
      <w:pPr>
        <w:ind w:left="757" w:hanging="360"/>
      </w:pPr>
      <w:rPr>
        <w:rFonts w:hint="default"/>
        <w:color w:val="auto"/>
      </w:rPr>
    </w:lvl>
    <w:lvl w:ilvl="1" w:tplc="240A0019" w:tentative="1">
      <w:start w:val="1"/>
      <w:numFmt w:val="lowerLetter"/>
      <w:lvlText w:val="%2."/>
      <w:lvlJc w:val="left"/>
      <w:pPr>
        <w:ind w:left="1477" w:hanging="360"/>
      </w:pPr>
    </w:lvl>
    <w:lvl w:ilvl="2" w:tplc="240A001B" w:tentative="1">
      <w:start w:val="1"/>
      <w:numFmt w:val="lowerRoman"/>
      <w:lvlText w:val="%3."/>
      <w:lvlJc w:val="right"/>
      <w:pPr>
        <w:ind w:left="2197" w:hanging="180"/>
      </w:pPr>
    </w:lvl>
    <w:lvl w:ilvl="3" w:tplc="240A000F" w:tentative="1">
      <w:start w:val="1"/>
      <w:numFmt w:val="decimal"/>
      <w:lvlText w:val="%4."/>
      <w:lvlJc w:val="left"/>
      <w:pPr>
        <w:ind w:left="2917" w:hanging="360"/>
      </w:pPr>
    </w:lvl>
    <w:lvl w:ilvl="4" w:tplc="240A0019" w:tentative="1">
      <w:start w:val="1"/>
      <w:numFmt w:val="lowerLetter"/>
      <w:lvlText w:val="%5."/>
      <w:lvlJc w:val="left"/>
      <w:pPr>
        <w:ind w:left="3637" w:hanging="360"/>
      </w:pPr>
    </w:lvl>
    <w:lvl w:ilvl="5" w:tplc="240A001B" w:tentative="1">
      <w:start w:val="1"/>
      <w:numFmt w:val="lowerRoman"/>
      <w:lvlText w:val="%6."/>
      <w:lvlJc w:val="right"/>
      <w:pPr>
        <w:ind w:left="4357" w:hanging="180"/>
      </w:pPr>
    </w:lvl>
    <w:lvl w:ilvl="6" w:tplc="240A000F" w:tentative="1">
      <w:start w:val="1"/>
      <w:numFmt w:val="decimal"/>
      <w:lvlText w:val="%7."/>
      <w:lvlJc w:val="left"/>
      <w:pPr>
        <w:ind w:left="5077" w:hanging="360"/>
      </w:pPr>
    </w:lvl>
    <w:lvl w:ilvl="7" w:tplc="240A0019" w:tentative="1">
      <w:start w:val="1"/>
      <w:numFmt w:val="lowerLetter"/>
      <w:lvlText w:val="%8."/>
      <w:lvlJc w:val="left"/>
      <w:pPr>
        <w:ind w:left="5797" w:hanging="360"/>
      </w:pPr>
    </w:lvl>
    <w:lvl w:ilvl="8" w:tplc="240A001B" w:tentative="1">
      <w:start w:val="1"/>
      <w:numFmt w:val="lowerRoman"/>
      <w:lvlText w:val="%9."/>
      <w:lvlJc w:val="right"/>
      <w:pPr>
        <w:ind w:left="6517" w:hanging="180"/>
      </w:pPr>
    </w:lvl>
  </w:abstractNum>
  <w:abstractNum w:abstractNumId="25" w15:restartNumberingAfterBreak="0">
    <w:nsid w:val="6B6850E5"/>
    <w:multiLevelType w:val="hybridMultilevel"/>
    <w:tmpl w:val="254A06D4"/>
    <w:lvl w:ilvl="0" w:tplc="0B54DBC8">
      <w:start w:val="1"/>
      <w:numFmt w:val="decimal"/>
      <w:lvlText w:val="%1."/>
      <w:lvlJc w:val="left"/>
      <w:pPr>
        <w:ind w:left="1444" w:hanging="735"/>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737655E9"/>
    <w:multiLevelType w:val="hybridMultilevel"/>
    <w:tmpl w:val="1A383A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51464B7"/>
    <w:multiLevelType w:val="multilevel"/>
    <w:tmpl w:val="488CB58E"/>
    <w:lvl w:ilvl="0">
      <w:start w:val="1"/>
      <w:numFmt w:val="bullet"/>
      <w:pStyle w:val="Estilo8"/>
      <w:suff w:val="space"/>
      <w:lvlText w:val=""/>
      <w:lvlJc w:val="left"/>
      <w:pPr>
        <w:ind w:left="928"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898446B"/>
    <w:multiLevelType w:val="multilevel"/>
    <w:tmpl w:val="F3443450"/>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C002EA"/>
    <w:multiLevelType w:val="hybridMultilevel"/>
    <w:tmpl w:val="E056CA18"/>
    <w:lvl w:ilvl="0" w:tplc="8A988B9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A764764"/>
    <w:multiLevelType w:val="hybridMultilevel"/>
    <w:tmpl w:val="F1BC759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E5D0BD3"/>
    <w:multiLevelType w:val="hybridMultilevel"/>
    <w:tmpl w:val="55C28A74"/>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9"/>
  </w:num>
  <w:num w:numId="3">
    <w:abstractNumId w:val="23"/>
  </w:num>
  <w:num w:numId="4">
    <w:abstractNumId w:val="28"/>
  </w:num>
  <w:num w:numId="5">
    <w:abstractNumId w:val="0"/>
  </w:num>
  <w:num w:numId="6">
    <w:abstractNumId w:val="6"/>
  </w:num>
  <w:num w:numId="7">
    <w:abstractNumId w:val="26"/>
  </w:num>
  <w:num w:numId="8">
    <w:abstractNumId w:val="18"/>
  </w:num>
  <w:num w:numId="9">
    <w:abstractNumId w:val="8"/>
  </w:num>
  <w:num w:numId="10">
    <w:abstractNumId w:val="4"/>
  </w:num>
  <w:num w:numId="11">
    <w:abstractNumId w:val="30"/>
  </w:num>
  <w:num w:numId="12">
    <w:abstractNumId w:val="13"/>
  </w:num>
  <w:num w:numId="13">
    <w:abstractNumId w:val="27"/>
  </w:num>
  <w:num w:numId="14">
    <w:abstractNumId w:val="12"/>
  </w:num>
  <w:num w:numId="15">
    <w:abstractNumId w:val="5"/>
  </w:num>
  <w:num w:numId="16">
    <w:abstractNumId w:val="3"/>
  </w:num>
  <w:num w:numId="17">
    <w:abstractNumId w:val="24"/>
  </w:num>
  <w:num w:numId="18">
    <w:abstractNumId w:val="17"/>
  </w:num>
  <w:num w:numId="19">
    <w:abstractNumId w:val="31"/>
  </w:num>
  <w:num w:numId="20">
    <w:abstractNumId w:val="21"/>
  </w:num>
  <w:num w:numId="21">
    <w:abstractNumId w:val="19"/>
  </w:num>
  <w:num w:numId="22">
    <w:abstractNumId w:val="14"/>
  </w:num>
  <w:num w:numId="23">
    <w:abstractNumId w:val="22"/>
  </w:num>
  <w:num w:numId="24">
    <w:abstractNumId w:val="16"/>
  </w:num>
  <w:num w:numId="25">
    <w:abstractNumId w:val="10"/>
  </w:num>
  <w:num w:numId="26">
    <w:abstractNumId w:val="2"/>
  </w:num>
  <w:num w:numId="27">
    <w:abstractNumId w:val="15"/>
  </w:num>
  <w:num w:numId="28">
    <w:abstractNumId w:val="20"/>
  </w:num>
  <w:num w:numId="29">
    <w:abstractNumId w:val="11"/>
  </w:num>
  <w:num w:numId="30">
    <w:abstractNumId w:val="1"/>
  </w:num>
  <w:num w:numId="31">
    <w:abstractNumId w:val="25"/>
  </w:num>
  <w:num w:numId="32">
    <w:abstractNumId w:val="2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821AB"/>
    <w:rsid w:val="000B6522"/>
    <w:rsid w:val="001D74F4"/>
    <w:rsid w:val="001F1241"/>
    <w:rsid w:val="002424EF"/>
    <w:rsid w:val="00253C1A"/>
    <w:rsid w:val="00296EA7"/>
    <w:rsid w:val="002C41DA"/>
    <w:rsid w:val="002D2DB3"/>
    <w:rsid w:val="00335CF0"/>
    <w:rsid w:val="003D32F2"/>
    <w:rsid w:val="00410FAE"/>
    <w:rsid w:val="004314E4"/>
    <w:rsid w:val="004809EB"/>
    <w:rsid w:val="00543D07"/>
    <w:rsid w:val="00665DF8"/>
    <w:rsid w:val="0068499A"/>
    <w:rsid w:val="006A053C"/>
    <w:rsid w:val="006E0DB0"/>
    <w:rsid w:val="006E721C"/>
    <w:rsid w:val="0070523C"/>
    <w:rsid w:val="00721962"/>
    <w:rsid w:val="007465FD"/>
    <w:rsid w:val="007B3C17"/>
    <w:rsid w:val="007B416F"/>
    <w:rsid w:val="007C2611"/>
    <w:rsid w:val="0083348D"/>
    <w:rsid w:val="00875D6A"/>
    <w:rsid w:val="00875F5B"/>
    <w:rsid w:val="008A7EA2"/>
    <w:rsid w:val="008C2856"/>
    <w:rsid w:val="008D6FB6"/>
    <w:rsid w:val="00901DC3"/>
    <w:rsid w:val="009215FA"/>
    <w:rsid w:val="00961D58"/>
    <w:rsid w:val="009A3EF4"/>
    <w:rsid w:val="009B1FE4"/>
    <w:rsid w:val="009B36F6"/>
    <w:rsid w:val="00A979C8"/>
    <w:rsid w:val="00AC7BE9"/>
    <w:rsid w:val="00C064E6"/>
    <w:rsid w:val="00C24832"/>
    <w:rsid w:val="00CE7724"/>
    <w:rsid w:val="00D0677A"/>
    <w:rsid w:val="00D21E6D"/>
    <w:rsid w:val="00D3469E"/>
    <w:rsid w:val="00DA2B9D"/>
    <w:rsid w:val="00DA50C1"/>
    <w:rsid w:val="00E908BE"/>
    <w:rsid w:val="00E94BA0"/>
    <w:rsid w:val="00EA4688"/>
    <w:rsid w:val="00EC5C48"/>
    <w:rsid w:val="00ED67FE"/>
    <w:rsid w:val="00EF0818"/>
    <w:rsid w:val="00F250A2"/>
    <w:rsid w:val="00F32F73"/>
    <w:rsid w:val="00FB1D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32F73"/>
    <w:pPr>
      <w:widowControl w:val="0"/>
      <w:autoSpaceDE w:val="0"/>
      <w:autoSpaceDN w:val="0"/>
      <w:spacing w:after="0" w:line="480" w:lineRule="auto"/>
      <w:jc w:val="center"/>
      <w:outlineLvl w:val="0"/>
    </w:pPr>
    <w:rPr>
      <w:rFonts w:ascii="Times New Roman" w:eastAsia="Arial" w:hAnsi="Times New Roman" w:cs="Arial"/>
      <w:b/>
      <w:bCs/>
      <w:sz w:val="24"/>
      <w:szCs w:val="24"/>
      <w:lang w:val="es-ES" w:eastAsia="es-ES" w:bidi="es-ES"/>
    </w:rPr>
  </w:style>
  <w:style w:type="paragraph" w:styleId="Ttulo2">
    <w:name w:val="heading 2"/>
    <w:basedOn w:val="Normal"/>
    <w:next w:val="Normal"/>
    <w:link w:val="Ttulo2Car"/>
    <w:uiPriority w:val="99"/>
    <w:unhideWhenUsed/>
    <w:qFormat/>
    <w:rsid w:val="00F32F73"/>
    <w:pPr>
      <w:keepNext/>
      <w:keepLines/>
      <w:widowControl w:val="0"/>
      <w:autoSpaceDE w:val="0"/>
      <w:autoSpaceDN w:val="0"/>
      <w:spacing w:after="0" w:line="480" w:lineRule="auto"/>
      <w:outlineLvl w:val="1"/>
    </w:pPr>
    <w:rPr>
      <w:rFonts w:ascii="Times New Roman" w:eastAsiaTheme="majorEastAsia" w:hAnsi="Times New Roman" w:cstheme="majorBidi"/>
      <w:b/>
      <w:sz w:val="24"/>
      <w:szCs w:val="26"/>
      <w:lang w:val="es-ES" w:eastAsia="es-ES" w:bidi="es-ES"/>
    </w:rPr>
  </w:style>
  <w:style w:type="paragraph" w:styleId="Ttulo3">
    <w:name w:val="heading 3"/>
    <w:basedOn w:val="Normal"/>
    <w:next w:val="Normal"/>
    <w:link w:val="Ttulo3Car"/>
    <w:uiPriority w:val="99"/>
    <w:unhideWhenUsed/>
    <w:qFormat/>
    <w:rsid w:val="00F32F73"/>
    <w:pPr>
      <w:keepNext/>
      <w:keepLines/>
      <w:widowControl w:val="0"/>
      <w:autoSpaceDE w:val="0"/>
      <w:autoSpaceDN w:val="0"/>
      <w:spacing w:before="40" w:after="0" w:line="360" w:lineRule="auto"/>
      <w:ind w:left="708"/>
      <w:outlineLvl w:val="2"/>
    </w:pPr>
    <w:rPr>
      <w:rFonts w:ascii="Times New Roman" w:eastAsiaTheme="majorEastAsia" w:hAnsi="Times New Roman" w:cstheme="majorBidi"/>
      <w:b/>
      <w:sz w:val="24"/>
      <w:szCs w:val="24"/>
      <w:lang w:val="es-ES" w:eastAsia="es-ES" w:bidi="es-ES"/>
    </w:rPr>
  </w:style>
  <w:style w:type="paragraph" w:styleId="Ttulo4">
    <w:name w:val="heading 4"/>
    <w:basedOn w:val="Normal"/>
    <w:next w:val="Normal"/>
    <w:link w:val="Ttulo4Car"/>
    <w:uiPriority w:val="99"/>
    <w:unhideWhenUsed/>
    <w:qFormat/>
    <w:rsid w:val="00F32F73"/>
    <w:pPr>
      <w:keepNext/>
      <w:keepLines/>
      <w:spacing w:before="240" w:after="40"/>
      <w:outlineLvl w:val="3"/>
    </w:pPr>
    <w:rPr>
      <w:rFonts w:ascii="Calibri" w:eastAsia="Calibri" w:hAnsi="Calibri" w:cs="Calibri"/>
      <w:b/>
      <w:sz w:val="24"/>
      <w:szCs w:val="24"/>
      <w:lang w:val="es-MX" w:eastAsia="es-CO"/>
    </w:rPr>
  </w:style>
  <w:style w:type="paragraph" w:styleId="Ttulo5">
    <w:name w:val="heading 5"/>
    <w:basedOn w:val="Normal"/>
    <w:next w:val="Normal"/>
    <w:link w:val="Ttulo5Car"/>
    <w:uiPriority w:val="99"/>
    <w:unhideWhenUsed/>
    <w:qFormat/>
    <w:rsid w:val="00F32F73"/>
    <w:pPr>
      <w:keepNext/>
      <w:keepLines/>
      <w:spacing w:before="220" w:after="40"/>
      <w:outlineLvl w:val="4"/>
    </w:pPr>
    <w:rPr>
      <w:rFonts w:ascii="Calibri" w:eastAsia="Calibri" w:hAnsi="Calibri" w:cs="Calibri"/>
      <w:b/>
      <w:lang w:val="es-MX" w:eastAsia="es-CO"/>
    </w:rPr>
  </w:style>
  <w:style w:type="paragraph" w:styleId="Ttulo6">
    <w:name w:val="heading 6"/>
    <w:basedOn w:val="Normal"/>
    <w:next w:val="Normal"/>
    <w:link w:val="Ttulo6Car"/>
    <w:uiPriority w:val="99"/>
    <w:unhideWhenUsed/>
    <w:qFormat/>
    <w:rsid w:val="00F32F73"/>
    <w:pPr>
      <w:keepNext/>
      <w:keepLines/>
      <w:spacing w:before="200" w:after="40"/>
      <w:outlineLvl w:val="5"/>
    </w:pPr>
    <w:rPr>
      <w:rFonts w:ascii="Calibri" w:eastAsia="Calibri" w:hAnsi="Calibri" w:cs="Calibri"/>
      <w:b/>
      <w:sz w:val="20"/>
      <w:szCs w:val="20"/>
      <w:lang w:val="es-MX" w:eastAsia="es-CO"/>
    </w:rPr>
  </w:style>
  <w:style w:type="paragraph" w:styleId="Ttulo7">
    <w:name w:val="heading 7"/>
    <w:basedOn w:val="Normal"/>
    <w:next w:val="Normal"/>
    <w:link w:val="Ttulo7Car"/>
    <w:uiPriority w:val="99"/>
    <w:qFormat/>
    <w:rsid w:val="00F32F73"/>
    <w:pPr>
      <w:keepNext/>
      <w:tabs>
        <w:tab w:val="num" w:pos="1296"/>
      </w:tabs>
      <w:suppressAutoHyphens/>
      <w:spacing w:after="0" w:line="360" w:lineRule="auto"/>
      <w:ind w:left="1296" w:hanging="1296"/>
      <w:jc w:val="both"/>
      <w:outlineLvl w:val="6"/>
    </w:pPr>
    <w:rPr>
      <w:rFonts w:ascii="Tahoma" w:eastAsia="Times New Roman" w:hAnsi="Tahoma" w:cs="Times New Roman"/>
      <w:color w:val="FF0000"/>
      <w:sz w:val="24"/>
      <w:szCs w:val="20"/>
      <w:lang w:val="es-MX" w:eastAsia="ar-SA"/>
    </w:rPr>
  </w:style>
  <w:style w:type="paragraph" w:styleId="Ttulo8">
    <w:name w:val="heading 8"/>
    <w:basedOn w:val="Normal"/>
    <w:next w:val="Normal"/>
    <w:link w:val="Ttulo8Car"/>
    <w:uiPriority w:val="99"/>
    <w:qFormat/>
    <w:rsid w:val="00F32F73"/>
    <w:pPr>
      <w:tabs>
        <w:tab w:val="num" w:pos="1440"/>
      </w:tabs>
      <w:suppressAutoHyphens/>
      <w:spacing w:before="240" w:after="60" w:line="240" w:lineRule="auto"/>
      <w:ind w:left="1440" w:hanging="1440"/>
      <w:jc w:val="both"/>
      <w:outlineLvl w:val="7"/>
    </w:pPr>
    <w:rPr>
      <w:rFonts w:ascii="Times New Roman" w:eastAsia="Times New Roman" w:hAnsi="Times New Roman" w:cs="Times New Roman"/>
      <w:i/>
      <w:iCs/>
      <w:sz w:val="24"/>
      <w:szCs w:val="24"/>
      <w:lang w:val="es-ES" w:eastAsia="ar-SA"/>
    </w:rPr>
  </w:style>
  <w:style w:type="paragraph" w:styleId="Ttulo9">
    <w:name w:val="heading 9"/>
    <w:basedOn w:val="Normal"/>
    <w:next w:val="Normal"/>
    <w:link w:val="Ttulo9Car"/>
    <w:uiPriority w:val="99"/>
    <w:qFormat/>
    <w:rsid w:val="00F32F73"/>
    <w:pPr>
      <w:tabs>
        <w:tab w:val="num" w:pos="1584"/>
      </w:tabs>
      <w:suppressAutoHyphens/>
      <w:spacing w:before="240" w:after="60" w:line="240" w:lineRule="auto"/>
      <w:ind w:left="1584" w:hanging="1584"/>
      <w:jc w:val="both"/>
      <w:outlineLvl w:val="8"/>
    </w:pPr>
    <w:rPr>
      <w:rFonts w:ascii="Arial" w:eastAsia="Times New Roman" w:hAnsi="Arial" w:cs="Arial"/>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link w:val="PrrafodelistaCar"/>
    <w:uiPriority w:val="34"/>
    <w:qFormat/>
    <w:rsid w:val="007B416F"/>
    <w:pPr>
      <w:ind w:left="720"/>
      <w:contextualSpacing/>
    </w:pPr>
  </w:style>
  <w:style w:type="paragraph" w:styleId="NormalWeb">
    <w:name w:val="Normal (Web)"/>
    <w:basedOn w:val="Normal"/>
    <w:link w:val="NormalWebCar"/>
    <w:uiPriority w:val="99"/>
    <w:unhideWhenUsed/>
    <w:qFormat/>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32F73"/>
    <w:rPr>
      <w:rFonts w:ascii="Times New Roman" w:eastAsia="Arial" w:hAnsi="Times New Roman" w:cs="Arial"/>
      <w:b/>
      <w:bCs/>
      <w:sz w:val="24"/>
      <w:szCs w:val="24"/>
      <w:lang w:val="es-ES" w:eastAsia="es-ES" w:bidi="es-ES"/>
    </w:rPr>
  </w:style>
  <w:style w:type="character" w:customStyle="1" w:styleId="Ttulo2Car">
    <w:name w:val="Título 2 Car"/>
    <w:basedOn w:val="Fuentedeprrafopredeter"/>
    <w:link w:val="Ttulo2"/>
    <w:uiPriority w:val="99"/>
    <w:qFormat/>
    <w:rsid w:val="00F32F73"/>
    <w:rPr>
      <w:rFonts w:ascii="Times New Roman" w:eastAsiaTheme="majorEastAsia" w:hAnsi="Times New Roman" w:cstheme="majorBidi"/>
      <w:b/>
      <w:sz w:val="24"/>
      <w:szCs w:val="26"/>
      <w:lang w:val="es-ES" w:eastAsia="es-ES" w:bidi="es-ES"/>
    </w:rPr>
  </w:style>
  <w:style w:type="character" w:customStyle="1" w:styleId="Ttulo3Car">
    <w:name w:val="Título 3 Car"/>
    <w:basedOn w:val="Fuentedeprrafopredeter"/>
    <w:link w:val="Ttulo3"/>
    <w:uiPriority w:val="99"/>
    <w:rsid w:val="00F32F73"/>
    <w:rPr>
      <w:rFonts w:ascii="Times New Roman" w:eastAsiaTheme="majorEastAsia" w:hAnsi="Times New Roman" w:cstheme="majorBidi"/>
      <w:b/>
      <w:sz w:val="24"/>
      <w:szCs w:val="24"/>
      <w:lang w:val="es-ES" w:eastAsia="es-ES" w:bidi="es-ES"/>
    </w:rPr>
  </w:style>
  <w:style w:type="character" w:customStyle="1" w:styleId="Ttulo4Car">
    <w:name w:val="Título 4 Car"/>
    <w:basedOn w:val="Fuentedeprrafopredeter"/>
    <w:link w:val="Ttulo4"/>
    <w:uiPriority w:val="99"/>
    <w:rsid w:val="00F32F73"/>
    <w:rPr>
      <w:rFonts w:ascii="Calibri" w:eastAsia="Calibri" w:hAnsi="Calibri" w:cs="Calibri"/>
      <w:b/>
      <w:sz w:val="24"/>
      <w:szCs w:val="24"/>
      <w:lang w:val="es-MX" w:eastAsia="es-CO"/>
    </w:rPr>
  </w:style>
  <w:style w:type="character" w:customStyle="1" w:styleId="Ttulo5Car">
    <w:name w:val="Título 5 Car"/>
    <w:basedOn w:val="Fuentedeprrafopredeter"/>
    <w:link w:val="Ttulo5"/>
    <w:uiPriority w:val="99"/>
    <w:rsid w:val="00F32F73"/>
    <w:rPr>
      <w:rFonts w:ascii="Calibri" w:eastAsia="Calibri" w:hAnsi="Calibri" w:cs="Calibri"/>
      <w:b/>
      <w:lang w:val="es-MX" w:eastAsia="es-CO"/>
    </w:rPr>
  </w:style>
  <w:style w:type="character" w:customStyle="1" w:styleId="Ttulo6Car">
    <w:name w:val="Título 6 Car"/>
    <w:basedOn w:val="Fuentedeprrafopredeter"/>
    <w:link w:val="Ttulo6"/>
    <w:uiPriority w:val="99"/>
    <w:rsid w:val="00F32F73"/>
    <w:rPr>
      <w:rFonts w:ascii="Calibri" w:eastAsia="Calibri" w:hAnsi="Calibri" w:cs="Calibri"/>
      <w:b/>
      <w:sz w:val="20"/>
      <w:szCs w:val="20"/>
      <w:lang w:val="es-MX" w:eastAsia="es-CO"/>
    </w:rPr>
  </w:style>
  <w:style w:type="character" w:customStyle="1" w:styleId="Ttulo7Car">
    <w:name w:val="Título 7 Car"/>
    <w:basedOn w:val="Fuentedeprrafopredeter"/>
    <w:link w:val="Ttulo7"/>
    <w:uiPriority w:val="99"/>
    <w:rsid w:val="00F32F73"/>
    <w:rPr>
      <w:rFonts w:ascii="Tahoma" w:eastAsia="Times New Roman" w:hAnsi="Tahoma" w:cs="Times New Roman"/>
      <w:color w:val="FF0000"/>
      <w:sz w:val="24"/>
      <w:szCs w:val="20"/>
      <w:lang w:val="es-MX" w:eastAsia="ar-SA"/>
    </w:rPr>
  </w:style>
  <w:style w:type="character" w:customStyle="1" w:styleId="Ttulo8Car">
    <w:name w:val="Título 8 Car"/>
    <w:basedOn w:val="Fuentedeprrafopredeter"/>
    <w:link w:val="Ttulo8"/>
    <w:uiPriority w:val="99"/>
    <w:rsid w:val="00F32F73"/>
    <w:rPr>
      <w:rFonts w:ascii="Times New Roman" w:eastAsia="Times New Roman" w:hAnsi="Times New Roman" w:cs="Times New Roman"/>
      <w:i/>
      <w:iCs/>
      <w:sz w:val="24"/>
      <w:szCs w:val="24"/>
      <w:lang w:val="es-ES" w:eastAsia="ar-SA"/>
    </w:rPr>
  </w:style>
  <w:style w:type="character" w:customStyle="1" w:styleId="Ttulo9Car">
    <w:name w:val="Título 9 Car"/>
    <w:basedOn w:val="Fuentedeprrafopredeter"/>
    <w:link w:val="Ttulo9"/>
    <w:uiPriority w:val="99"/>
    <w:rsid w:val="00F32F73"/>
    <w:rPr>
      <w:rFonts w:ascii="Arial" w:eastAsia="Times New Roman" w:hAnsi="Arial" w:cs="Arial"/>
      <w:lang w:val="es-ES" w:eastAsia="ar-SA"/>
    </w:rPr>
  </w:style>
  <w:style w:type="paragraph" w:customStyle="1" w:styleId="Estilo7">
    <w:name w:val="Estilo7"/>
    <w:basedOn w:val="Normal"/>
    <w:qFormat/>
    <w:rsid w:val="00F32F73"/>
    <w:pPr>
      <w:suppressAutoHyphens/>
      <w:spacing w:after="480" w:line="360" w:lineRule="auto"/>
      <w:ind w:firstLine="397"/>
      <w:jc w:val="both"/>
    </w:pPr>
    <w:rPr>
      <w:rFonts w:ascii="Times New Roman" w:eastAsia="Arial Unicode MS" w:hAnsi="Times New Roman" w:cs="Times New Roman"/>
      <w:sz w:val="24"/>
      <w:szCs w:val="20"/>
      <w:lang w:val="es-ES" w:eastAsia="es-CO"/>
    </w:rPr>
  </w:style>
  <w:style w:type="character" w:styleId="Hipervnculo">
    <w:name w:val="Hyperlink"/>
    <w:basedOn w:val="Fuentedeprrafopredeter"/>
    <w:uiPriority w:val="99"/>
    <w:unhideWhenUsed/>
    <w:rsid w:val="00F32F73"/>
    <w:rPr>
      <w:color w:val="0563C1"/>
      <w:u w:val="single"/>
    </w:rPr>
  </w:style>
  <w:style w:type="character" w:styleId="Hipervnculovisitado">
    <w:name w:val="FollowedHyperlink"/>
    <w:basedOn w:val="Fuentedeprrafopredeter"/>
    <w:uiPriority w:val="99"/>
    <w:unhideWhenUsed/>
    <w:rsid w:val="00F32F73"/>
    <w:rPr>
      <w:color w:val="954F72"/>
      <w:u w:val="single"/>
    </w:rPr>
  </w:style>
  <w:style w:type="paragraph" w:customStyle="1" w:styleId="msonormal0">
    <w:name w:val="msonormal"/>
    <w:basedOn w:val="Normal"/>
    <w:rsid w:val="00F32F7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5">
    <w:name w:val="xl65"/>
    <w:basedOn w:val="Normal"/>
    <w:rsid w:val="00F32F73"/>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es-CO"/>
    </w:rPr>
  </w:style>
  <w:style w:type="paragraph" w:customStyle="1" w:styleId="xl66">
    <w:name w:val="xl66"/>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67">
    <w:name w:val="xl67"/>
    <w:basedOn w:val="Normal"/>
    <w:rsid w:val="00F32F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68">
    <w:name w:val="xl68"/>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9">
    <w:name w:val="xl69"/>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70">
    <w:name w:val="xl70"/>
    <w:basedOn w:val="Normal"/>
    <w:rsid w:val="00F32F7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71">
    <w:name w:val="xl71"/>
    <w:basedOn w:val="Normal"/>
    <w:rsid w:val="00F32F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72">
    <w:name w:val="xl72"/>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CO"/>
    </w:rPr>
  </w:style>
  <w:style w:type="paragraph" w:customStyle="1" w:styleId="xl73">
    <w:name w:val="xl73"/>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CO"/>
    </w:rPr>
  </w:style>
  <w:style w:type="paragraph" w:customStyle="1" w:styleId="xl74">
    <w:name w:val="xl74"/>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5">
    <w:name w:val="xl75"/>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76">
    <w:name w:val="xl76"/>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es-CO"/>
    </w:rPr>
  </w:style>
  <w:style w:type="paragraph" w:customStyle="1" w:styleId="xl77">
    <w:name w:val="xl77"/>
    <w:basedOn w:val="Normal"/>
    <w:rsid w:val="00F32F73"/>
    <w:pPr>
      <w:spacing w:before="100" w:beforeAutospacing="1" w:after="100" w:afterAutospacing="1" w:line="240" w:lineRule="auto"/>
    </w:pPr>
    <w:rPr>
      <w:rFonts w:ascii="Times New Roman" w:eastAsia="Times New Roman" w:hAnsi="Times New Roman" w:cs="Times New Roman"/>
      <w:color w:val="FF0000"/>
      <w:sz w:val="24"/>
      <w:szCs w:val="24"/>
      <w:lang w:eastAsia="es-CO"/>
    </w:rPr>
  </w:style>
  <w:style w:type="paragraph" w:customStyle="1" w:styleId="xl78">
    <w:name w:val="xl78"/>
    <w:basedOn w:val="Normal"/>
    <w:rsid w:val="00F32F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79">
    <w:name w:val="xl79"/>
    <w:basedOn w:val="Normal"/>
    <w:rsid w:val="00F32F7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80">
    <w:name w:val="xl80"/>
    <w:basedOn w:val="Normal"/>
    <w:rsid w:val="00F32F73"/>
    <w:pPr>
      <w:spacing w:before="100" w:beforeAutospacing="1" w:after="100" w:afterAutospacing="1" w:line="240" w:lineRule="auto"/>
    </w:pPr>
    <w:rPr>
      <w:rFonts w:ascii="Arial" w:eastAsia="Times New Roman" w:hAnsi="Arial" w:cs="Arial"/>
      <w:sz w:val="20"/>
      <w:szCs w:val="20"/>
      <w:lang w:eastAsia="es-CO"/>
    </w:rPr>
  </w:style>
  <w:style w:type="paragraph" w:customStyle="1" w:styleId="xl81">
    <w:name w:val="xl81"/>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es-CO"/>
    </w:rPr>
  </w:style>
  <w:style w:type="paragraph" w:customStyle="1" w:styleId="xl82">
    <w:name w:val="xl82"/>
    <w:basedOn w:val="Normal"/>
    <w:rsid w:val="00F32F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83">
    <w:name w:val="xl83"/>
    <w:basedOn w:val="Normal"/>
    <w:rsid w:val="00F32F7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20"/>
      <w:szCs w:val="20"/>
      <w:lang w:eastAsia="es-CO"/>
    </w:rPr>
  </w:style>
  <w:style w:type="paragraph" w:customStyle="1" w:styleId="xl84">
    <w:name w:val="xl84"/>
    <w:basedOn w:val="Normal"/>
    <w:rsid w:val="00F32F7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sz w:val="20"/>
      <w:szCs w:val="20"/>
      <w:lang w:eastAsia="es-CO"/>
    </w:rPr>
  </w:style>
  <w:style w:type="paragraph" w:customStyle="1" w:styleId="xl85">
    <w:name w:val="xl85"/>
    <w:basedOn w:val="Normal"/>
    <w:rsid w:val="00F32F73"/>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es-CO"/>
    </w:rPr>
  </w:style>
  <w:style w:type="paragraph" w:customStyle="1" w:styleId="xl86">
    <w:name w:val="xl86"/>
    <w:basedOn w:val="Normal"/>
    <w:rsid w:val="00F32F73"/>
    <w:pPr>
      <w:pBdr>
        <w:top w:val="single" w:sz="4" w:space="0" w:color="000000"/>
        <w:left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87">
    <w:name w:val="xl87"/>
    <w:basedOn w:val="Normal"/>
    <w:rsid w:val="00F32F73"/>
    <w:pPr>
      <w:pBdr>
        <w:left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88">
    <w:name w:val="xl88"/>
    <w:basedOn w:val="Normal"/>
    <w:rsid w:val="00F32F73"/>
    <w:pPr>
      <w:pBdr>
        <w:left w:val="single" w:sz="4" w:space="0" w:color="000000"/>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89">
    <w:name w:val="xl89"/>
    <w:basedOn w:val="Normal"/>
    <w:rsid w:val="00F32F73"/>
    <w:pPr>
      <w:pBdr>
        <w:top w:val="single" w:sz="4" w:space="0" w:color="auto"/>
        <w:left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es-CO"/>
    </w:rPr>
  </w:style>
  <w:style w:type="paragraph" w:customStyle="1" w:styleId="xl90">
    <w:name w:val="xl90"/>
    <w:basedOn w:val="Normal"/>
    <w:rsid w:val="00F32F73"/>
    <w:pPr>
      <w:pBdr>
        <w:left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es-CO"/>
    </w:rPr>
  </w:style>
  <w:style w:type="paragraph" w:customStyle="1" w:styleId="xl91">
    <w:name w:val="xl91"/>
    <w:basedOn w:val="Normal"/>
    <w:rsid w:val="00F32F73"/>
    <w:pPr>
      <w:pBdr>
        <w:left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es-CO"/>
    </w:rPr>
  </w:style>
  <w:style w:type="paragraph" w:customStyle="1" w:styleId="xl92">
    <w:name w:val="xl92"/>
    <w:basedOn w:val="Normal"/>
    <w:rsid w:val="00F32F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93">
    <w:name w:val="xl93"/>
    <w:basedOn w:val="Normal"/>
    <w:rsid w:val="00F32F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94">
    <w:name w:val="xl94"/>
    <w:basedOn w:val="Normal"/>
    <w:rsid w:val="00F32F7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95">
    <w:name w:val="xl95"/>
    <w:basedOn w:val="Normal"/>
    <w:rsid w:val="00F32F7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96">
    <w:name w:val="xl96"/>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s-CO"/>
    </w:rPr>
  </w:style>
  <w:style w:type="paragraph" w:customStyle="1" w:styleId="xl97">
    <w:name w:val="xl97"/>
    <w:basedOn w:val="Normal"/>
    <w:rsid w:val="00F32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98">
    <w:name w:val="xl98"/>
    <w:basedOn w:val="Normal"/>
    <w:rsid w:val="00F32F7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99">
    <w:name w:val="xl99"/>
    <w:basedOn w:val="Normal"/>
    <w:rsid w:val="00F32F7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0">
    <w:name w:val="xl100"/>
    <w:basedOn w:val="Normal"/>
    <w:rsid w:val="00F32F73"/>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1">
    <w:name w:val="xl101"/>
    <w:basedOn w:val="Normal"/>
    <w:rsid w:val="00F32F73"/>
    <w:pPr>
      <w:pBdr>
        <w:top w:val="single" w:sz="4" w:space="0" w:color="000000"/>
        <w:left w:val="single" w:sz="4"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2">
    <w:name w:val="xl102"/>
    <w:basedOn w:val="Normal"/>
    <w:rsid w:val="00F32F73"/>
    <w:pPr>
      <w:pBdr>
        <w:left w:val="single" w:sz="4"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3">
    <w:name w:val="xl103"/>
    <w:basedOn w:val="Normal"/>
    <w:rsid w:val="00F32F73"/>
    <w:pPr>
      <w:pBdr>
        <w:left w:val="single" w:sz="4"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4">
    <w:name w:val="xl104"/>
    <w:basedOn w:val="Normal"/>
    <w:rsid w:val="00F32F73"/>
    <w:pPr>
      <w:pBdr>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5">
    <w:name w:val="xl105"/>
    <w:basedOn w:val="Normal"/>
    <w:rsid w:val="00F32F73"/>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6">
    <w:name w:val="xl106"/>
    <w:basedOn w:val="Normal"/>
    <w:rsid w:val="00F32F73"/>
    <w:pPr>
      <w:pBdr>
        <w:top w:val="single" w:sz="4" w:space="0" w:color="000000"/>
        <w:left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7">
    <w:name w:val="xl107"/>
    <w:basedOn w:val="Normal"/>
    <w:rsid w:val="00F32F73"/>
    <w:pPr>
      <w:pBdr>
        <w:left w:val="single" w:sz="4" w:space="0" w:color="000000"/>
        <w:bottom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8">
    <w:name w:val="xl108"/>
    <w:basedOn w:val="Normal"/>
    <w:rsid w:val="00F32F73"/>
    <w:pPr>
      <w:pBdr>
        <w:left w:val="single" w:sz="4" w:space="0" w:color="000000"/>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09">
    <w:name w:val="xl109"/>
    <w:basedOn w:val="Normal"/>
    <w:rsid w:val="00F32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10">
    <w:name w:val="xl110"/>
    <w:basedOn w:val="Normal"/>
    <w:rsid w:val="00F32F73"/>
    <w:pPr>
      <w:pBdr>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11">
    <w:name w:val="xl111"/>
    <w:basedOn w:val="Normal"/>
    <w:rsid w:val="00F32F73"/>
    <w:pPr>
      <w:pBdr>
        <w:top w:val="single" w:sz="4" w:space="0" w:color="auto"/>
        <w:left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112">
    <w:name w:val="xl112"/>
    <w:basedOn w:val="Normal"/>
    <w:rsid w:val="00F32F73"/>
    <w:pPr>
      <w:pBdr>
        <w:left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113">
    <w:name w:val="xl113"/>
    <w:basedOn w:val="Normal"/>
    <w:rsid w:val="00F32F73"/>
    <w:pP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114">
    <w:name w:val="xl114"/>
    <w:basedOn w:val="Normal"/>
    <w:rsid w:val="00F32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15">
    <w:name w:val="xl115"/>
    <w:basedOn w:val="Normal"/>
    <w:rsid w:val="00F32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16">
    <w:name w:val="xl116"/>
    <w:basedOn w:val="Normal"/>
    <w:rsid w:val="00F32F73"/>
    <w:pPr>
      <w:pBdr>
        <w:top w:val="single" w:sz="4" w:space="0" w:color="000000"/>
        <w:left w:val="single" w:sz="4" w:space="0" w:color="auto"/>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17">
    <w:name w:val="xl117"/>
    <w:basedOn w:val="Normal"/>
    <w:rsid w:val="00F32F73"/>
    <w:pPr>
      <w:pBdr>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18">
    <w:name w:val="xl118"/>
    <w:basedOn w:val="Normal"/>
    <w:rsid w:val="00F32F73"/>
    <w:pPr>
      <w:pBdr>
        <w:top w:val="single" w:sz="4" w:space="0" w:color="000000"/>
        <w:left w:val="single" w:sz="4" w:space="0" w:color="auto"/>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19">
    <w:name w:val="xl119"/>
    <w:basedOn w:val="Normal"/>
    <w:rsid w:val="00F32F73"/>
    <w:pPr>
      <w:pBdr>
        <w:left w:val="single" w:sz="4" w:space="0" w:color="auto"/>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20">
    <w:name w:val="xl120"/>
    <w:basedOn w:val="Normal"/>
    <w:rsid w:val="00F32F73"/>
    <w:pPr>
      <w:pBdr>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21">
    <w:name w:val="xl121"/>
    <w:basedOn w:val="Normal"/>
    <w:rsid w:val="00F32F73"/>
    <w:pPr>
      <w:pBdr>
        <w:left w:val="single" w:sz="4" w:space="0" w:color="auto"/>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22">
    <w:name w:val="xl122"/>
    <w:basedOn w:val="Normal"/>
    <w:rsid w:val="00F32F73"/>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23">
    <w:name w:val="xl123"/>
    <w:basedOn w:val="Normal"/>
    <w:rsid w:val="00F32F73"/>
    <w:pPr>
      <w:pBdr>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24">
    <w:name w:val="xl124"/>
    <w:basedOn w:val="Normal"/>
    <w:rsid w:val="00F32F73"/>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paragraph" w:customStyle="1" w:styleId="xl125">
    <w:name w:val="xl125"/>
    <w:basedOn w:val="Normal"/>
    <w:rsid w:val="00F32F73"/>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CO"/>
    </w:rPr>
  </w:style>
  <w:style w:type="character" w:styleId="Refdecomentario">
    <w:name w:val="annotation reference"/>
    <w:basedOn w:val="Fuentedeprrafopredeter"/>
    <w:unhideWhenUsed/>
    <w:rsid w:val="00F32F73"/>
    <w:rPr>
      <w:sz w:val="16"/>
      <w:szCs w:val="16"/>
    </w:rPr>
  </w:style>
  <w:style w:type="paragraph" w:styleId="Textocomentario">
    <w:name w:val="annotation text"/>
    <w:basedOn w:val="Normal"/>
    <w:link w:val="TextocomentarioCar"/>
    <w:unhideWhenUsed/>
    <w:rsid w:val="00F32F73"/>
    <w:pPr>
      <w:widowControl w:val="0"/>
      <w:autoSpaceDE w:val="0"/>
      <w:autoSpaceDN w:val="0"/>
      <w:spacing w:after="0" w:line="240" w:lineRule="auto"/>
      <w:jc w:val="both"/>
    </w:pPr>
    <w:rPr>
      <w:rFonts w:ascii="Times New Roman" w:eastAsia="Arial" w:hAnsi="Times New Roman" w:cs="Arial"/>
      <w:sz w:val="20"/>
      <w:szCs w:val="20"/>
      <w:lang w:val="es-ES" w:eastAsia="es-ES" w:bidi="es-ES"/>
    </w:rPr>
  </w:style>
  <w:style w:type="character" w:customStyle="1" w:styleId="TextocomentarioCar">
    <w:name w:val="Texto comentario Car"/>
    <w:basedOn w:val="Fuentedeprrafopredeter"/>
    <w:link w:val="Textocomentario"/>
    <w:rsid w:val="00F32F73"/>
    <w:rPr>
      <w:rFonts w:ascii="Times New Roman" w:eastAsia="Arial" w:hAnsi="Times New Roman" w:cs="Arial"/>
      <w:sz w:val="20"/>
      <w:szCs w:val="20"/>
      <w:lang w:val="es-ES" w:eastAsia="es-ES" w:bidi="es-ES"/>
    </w:rPr>
  </w:style>
  <w:style w:type="paragraph" w:styleId="Asuntodelcomentario">
    <w:name w:val="annotation subject"/>
    <w:basedOn w:val="Textocomentario"/>
    <w:next w:val="Textocomentario"/>
    <w:link w:val="AsuntodelcomentarioCar"/>
    <w:unhideWhenUsed/>
    <w:rsid w:val="00F32F73"/>
    <w:rPr>
      <w:b/>
      <w:bCs/>
    </w:rPr>
  </w:style>
  <w:style w:type="character" w:customStyle="1" w:styleId="AsuntodelcomentarioCar">
    <w:name w:val="Asunto del comentario Car"/>
    <w:basedOn w:val="TextocomentarioCar"/>
    <w:link w:val="Asuntodelcomentario"/>
    <w:rsid w:val="00F32F73"/>
    <w:rPr>
      <w:rFonts w:ascii="Times New Roman" w:eastAsia="Arial" w:hAnsi="Times New Roman" w:cs="Arial"/>
      <w:b/>
      <w:bCs/>
      <w:sz w:val="20"/>
      <w:szCs w:val="20"/>
      <w:lang w:val="es-ES" w:eastAsia="es-ES" w:bidi="es-ES"/>
    </w:rPr>
  </w:style>
  <w:style w:type="table" w:customStyle="1" w:styleId="TableNormal">
    <w:name w:val="Table Normal"/>
    <w:uiPriority w:val="2"/>
    <w:unhideWhenUsed/>
    <w:qFormat/>
    <w:rsid w:val="00F32F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32F73"/>
    <w:pPr>
      <w:widowControl w:val="0"/>
      <w:autoSpaceDE w:val="0"/>
      <w:autoSpaceDN w:val="0"/>
      <w:spacing w:after="0" w:line="179" w:lineRule="exact"/>
    </w:pPr>
    <w:rPr>
      <w:rFonts w:ascii="Arial" w:eastAsia="Arial" w:hAnsi="Arial" w:cs="Arial"/>
      <w:lang w:val="es-ES"/>
    </w:rPr>
  </w:style>
  <w:style w:type="character" w:customStyle="1" w:styleId="PrrafodelistaCar">
    <w:name w:val="Párrafo de lista Car"/>
    <w:link w:val="Prrafodelista"/>
    <w:uiPriority w:val="34"/>
    <w:locked/>
    <w:rsid w:val="00F32F73"/>
  </w:style>
  <w:style w:type="table" w:styleId="Tablaconcuadrcula1Claro-nfasis2">
    <w:name w:val="Grid Table 1 Light Accent 2"/>
    <w:basedOn w:val="Tablanormal"/>
    <w:uiPriority w:val="46"/>
    <w:rsid w:val="00F32F7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Descripcin">
    <w:name w:val="caption"/>
    <w:basedOn w:val="Normal"/>
    <w:next w:val="Normal"/>
    <w:link w:val="DescripcinCar"/>
    <w:uiPriority w:val="35"/>
    <w:unhideWhenUsed/>
    <w:qFormat/>
    <w:rsid w:val="00F32F73"/>
    <w:pPr>
      <w:widowControl w:val="0"/>
      <w:autoSpaceDE w:val="0"/>
      <w:autoSpaceDN w:val="0"/>
      <w:spacing w:after="200" w:line="240" w:lineRule="auto"/>
      <w:jc w:val="both"/>
    </w:pPr>
    <w:rPr>
      <w:rFonts w:ascii="Times New Roman" w:eastAsia="Arial" w:hAnsi="Times New Roman" w:cs="Arial"/>
      <w:b/>
      <w:bCs/>
      <w:sz w:val="24"/>
      <w:szCs w:val="18"/>
      <w:lang w:val="es-ES" w:eastAsia="es-ES" w:bidi="es-ES"/>
    </w:rPr>
  </w:style>
  <w:style w:type="character" w:customStyle="1" w:styleId="DescripcinCar">
    <w:name w:val="Descripción Car"/>
    <w:basedOn w:val="Fuentedeprrafopredeter"/>
    <w:link w:val="Descripcin"/>
    <w:uiPriority w:val="35"/>
    <w:locked/>
    <w:rsid w:val="00F32F73"/>
    <w:rPr>
      <w:rFonts w:ascii="Times New Roman" w:eastAsia="Arial" w:hAnsi="Times New Roman" w:cs="Arial"/>
      <w:b/>
      <w:bCs/>
      <w:sz w:val="24"/>
      <w:szCs w:val="18"/>
      <w:lang w:val="es-ES" w:eastAsia="es-ES" w:bidi="es-ES"/>
    </w:rPr>
  </w:style>
  <w:style w:type="paragraph" w:styleId="Textodeglobo">
    <w:name w:val="Balloon Text"/>
    <w:basedOn w:val="Normal"/>
    <w:link w:val="TextodegloboCar"/>
    <w:uiPriority w:val="99"/>
    <w:semiHidden/>
    <w:unhideWhenUsed/>
    <w:rsid w:val="00F32F73"/>
    <w:pPr>
      <w:widowControl w:val="0"/>
      <w:autoSpaceDE w:val="0"/>
      <w:autoSpaceDN w:val="0"/>
      <w:spacing w:after="0" w:line="240" w:lineRule="auto"/>
      <w:jc w:val="both"/>
    </w:pPr>
    <w:rPr>
      <w:rFonts w:ascii="Times New Roman" w:eastAsia="Arial" w:hAnsi="Times New Roman" w:cs="Times New Roman"/>
      <w:sz w:val="18"/>
      <w:szCs w:val="18"/>
      <w:lang w:val="es-ES" w:eastAsia="es-ES" w:bidi="es-ES"/>
    </w:rPr>
  </w:style>
  <w:style w:type="character" w:customStyle="1" w:styleId="TextodegloboCar">
    <w:name w:val="Texto de globo Car"/>
    <w:basedOn w:val="Fuentedeprrafopredeter"/>
    <w:link w:val="Textodeglobo"/>
    <w:uiPriority w:val="99"/>
    <w:semiHidden/>
    <w:rsid w:val="00F32F73"/>
    <w:rPr>
      <w:rFonts w:ascii="Times New Roman" w:eastAsia="Arial" w:hAnsi="Times New Roman" w:cs="Times New Roman"/>
      <w:sz w:val="18"/>
      <w:szCs w:val="18"/>
      <w:lang w:val="es-ES" w:eastAsia="es-ES" w:bidi="es-ES"/>
    </w:rPr>
  </w:style>
  <w:style w:type="character" w:customStyle="1" w:styleId="Mencinsinresolver1">
    <w:name w:val="Mención sin resolver1"/>
    <w:basedOn w:val="Fuentedeprrafopredeter"/>
    <w:uiPriority w:val="99"/>
    <w:semiHidden/>
    <w:unhideWhenUsed/>
    <w:rsid w:val="00F32F73"/>
    <w:rPr>
      <w:color w:val="605E5C"/>
      <w:shd w:val="clear" w:color="auto" w:fill="E1DFDD"/>
    </w:rPr>
  </w:style>
  <w:style w:type="paragraph" w:styleId="Ttulo">
    <w:name w:val="Title"/>
    <w:basedOn w:val="Normal"/>
    <w:next w:val="Normal"/>
    <w:link w:val="TtuloCar"/>
    <w:uiPriority w:val="10"/>
    <w:qFormat/>
    <w:rsid w:val="00F32F73"/>
    <w:pPr>
      <w:keepNext/>
      <w:keepLines/>
      <w:spacing w:before="480" w:after="120"/>
    </w:pPr>
    <w:rPr>
      <w:rFonts w:ascii="Calibri" w:eastAsia="Calibri" w:hAnsi="Calibri" w:cs="Calibri"/>
      <w:b/>
      <w:sz w:val="72"/>
      <w:szCs w:val="72"/>
      <w:lang w:val="es-MX" w:eastAsia="es-CO"/>
    </w:rPr>
  </w:style>
  <w:style w:type="character" w:customStyle="1" w:styleId="TtuloCar">
    <w:name w:val="Título Car"/>
    <w:basedOn w:val="Fuentedeprrafopredeter"/>
    <w:link w:val="Ttulo"/>
    <w:uiPriority w:val="10"/>
    <w:rsid w:val="00F32F73"/>
    <w:rPr>
      <w:rFonts w:ascii="Calibri" w:eastAsia="Calibri" w:hAnsi="Calibri" w:cs="Calibri"/>
      <w:b/>
      <w:sz w:val="72"/>
      <w:szCs w:val="72"/>
      <w:lang w:val="es-MX" w:eastAsia="es-CO"/>
    </w:rPr>
  </w:style>
  <w:style w:type="character" w:styleId="Textoennegrita">
    <w:name w:val="Strong"/>
    <w:basedOn w:val="Fuentedeprrafopredeter"/>
    <w:uiPriority w:val="22"/>
    <w:qFormat/>
    <w:rsid w:val="00F32F73"/>
    <w:rPr>
      <w:b/>
      <w:bCs/>
    </w:rPr>
  </w:style>
  <w:style w:type="paragraph" w:customStyle="1" w:styleId="Prrafobsico">
    <w:name w:val="[Párrafo básico]"/>
    <w:basedOn w:val="Normal"/>
    <w:uiPriority w:val="99"/>
    <w:rsid w:val="00F32F73"/>
    <w:pPr>
      <w:autoSpaceDE w:val="0"/>
      <w:autoSpaceDN w:val="0"/>
      <w:adjustRightInd w:val="0"/>
      <w:spacing w:after="0" w:line="288" w:lineRule="auto"/>
      <w:textAlignment w:val="center"/>
    </w:pPr>
    <w:rPr>
      <w:rFonts w:ascii="Minion Pro" w:eastAsia="Calibri" w:hAnsi="Minion Pro" w:cs="Minion Pro"/>
      <w:color w:val="000000"/>
      <w:sz w:val="24"/>
      <w:szCs w:val="24"/>
      <w:lang w:val="es-ES_tradnl" w:eastAsia="es-CO"/>
    </w:rPr>
  </w:style>
  <w:style w:type="paragraph" w:customStyle="1" w:styleId="Default">
    <w:name w:val="Default"/>
    <w:qFormat/>
    <w:rsid w:val="00F32F73"/>
    <w:pPr>
      <w:autoSpaceDE w:val="0"/>
      <w:autoSpaceDN w:val="0"/>
      <w:adjustRightInd w:val="0"/>
      <w:spacing w:after="0" w:line="240" w:lineRule="auto"/>
    </w:pPr>
    <w:rPr>
      <w:rFonts w:ascii="Calibri" w:eastAsia="Calibri" w:hAnsi="Calibri" w:cs="Calibri"/>
      <w:color w:val="000000"/>
      <w:sz w:val="24"/>
      <w:szCs w:val="24"/>
      <w:lang w:val="es-MX" w:eastAsia="es-CO"/>
    </w:rPr>
  </w:style>
  <w:style w:type="paragraph" w:styleId="Subttulo">
    <w:name w:val="Subtitle"/>
    <w:aliases w:val=" Car"/>
    <w:basedOn w:val="Normal"/>
    <w:next w:val="Normal"/>
    <w:link w:val="SubttuloCar"/>
    <w:uiPriority w:val="11"/>
    <w:qFormat/>
    <w:rsid w:val="00F32F73"/>
    <w:pPr>
      <w:keepNext/>
      <w:keepLines/>
      <w:spacing w:before="360" w:after="80"/>
    </w:pPr>
    <w:rPr>
      <w:rFonts w:ascii="Georgia" w:eastAsia="Georgia" w:hAnsi="Georgia" w:cs="Georgia"/>
      <w:i/>
      <w:color w:val="666666"/>
      <w:sz w:val="48"/>
      <w:szCs w:val="48"/>
      <w:lang w:val="es-MX" w:eastAsia="es-CO"/>
    </w:rPr>
  </w:style>
  <w:style w:type="character" w:customStyle="1" w:styleId="SubttuloCar">
    <w:name w:val="Subtítulo Car"/>
    <w:aliases w:val=" Car Car"/>
    <w:basedOn w:val="Fuentedeprrafopredeter"/>
    <w:link w:val="Subttulo"/>
    <w:uiPriority w:val="11"/>
    <w:rsid w:val="00F32F73"/>
    <w:rPr>
      <w:rFonts w:ascii="Georgia" w:eastAsia="Georgia" w:hAnsi="Georgia" w:cs="Georgia"/>
      <w:i/>
      <w:color w:val="666666"/>
      <w:sz w:val="48"/>
      <w:szCs w:val="48"/>
      <w:lang w:val="es-MX" w:eastAsia="es-CO"/>
    </w:rPr>
  </w:style>
  <w:style w:type="table" w:styleId="Tablaconcuadrculaclara">
    <w:name w:val="Grid Table Light"/>
    <w:basedOn w:val="Tablanormal"/>
    <w:uiPriority w:val="40"/>
    <w:rsid w:val="00F32F73"/>
    <w:pPr>
      <w:spacing w:after="0" w:line="240" w:lineRule="auto"/>
    </w:pPr>
    <w:rPr>
      <w:rFonts w:ascii="Calibri" w:eastAsia="Calibri" w:hAnsi="Calibri" w:cs="Calibri"/>
      <w:lang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F32F73"/>
    <w:pPr>
      <w:keepNext/>
      <w:keepLines/>
      <w:widowControl/>
      <w:autoSpaceDE/>
      <w:autoSpaceDN/>
      <w:spacing w:before="240" w:line="259" w:lineRule="auto"/>
      <w:ind w:firstLine="720"/>
      <w:jc w:val="left"/>
      <w:outlineLvl w:val="9"/>
    </w:pPr>
    <w:rPr>
      <w:rFonts w:asciiTheme="majorHAnsi" w:eastAsiaTheme="majorEastAsia" w:hAnsiTheme="majorHAnsi" w:cstheme="majorBidi"/>
      <w:b w:val="0"/>
      <w:bCs w:val="0"/>
      <w:color w:val="2E74B5" w:themeColor="accent1" w:themeShade="BF"/>
      <w:sz w:val="32"/>
      <w:szCs w:val="32"/>
      <w:lang w:val="es-419" w:eastAsia="es-419" w:bidi="ar-SA"/>
    </w:rPr>
  </w:style>
  <w:style w:type="paragraph" w:styleId="TDC1">
    <w:name w:val="toc 1"/>
    <w:basedOn w:val="Normal"/>
    <w:next w:val="Normal"/>
    <w:autoRedefine/>
    <w:uiPriority w:val="39"/>
    <w:unhideWhenUsed/>
    <w:qFormat/>
    <w:rsid w:val="00F32F73"/>
    <w:pPr>
      <w:tabs>
        <w:tab w:val="right" w:pos="8494"/>
      </w:tabs>
      <w:spacing w:after="0" w:line="360" w:lineRule="auto"/>
      <w:ind w:firstLine="720"/>
      <w:jc w:val="both"/>
    </w:pPr>
    <w:rPr>
      <w:rFonts w:ascii="Times New Roman" w:eastAsia="Times New Roman" w:hAnsi="Times New Roman" w:cs="Times New Roman"/>
      <w:sz w:val="24"/>
      <w:szCs w:val="24"/>
      <w:lang w:val="es-419" w:eastAsia="es-CO"/>
    </w:rPr>
  </w:style>
  <w:style w:type="paragraph" w:styleId="TDC2">
    <w:name w:val="toc 2"/>
    <w:basedOn w:val="Normal"/>
    <w:next w:val="Normal"/>
    <w:autoRedefine/>
    <w:uiPriority w:val="39"/>
    <w:unhideWhenUsed/>
    <w:qFormat/>
    <w:rsid w:val="00F32F73"/>
    <w:pPr>
      <w:spacing w:after="100" w:line="360" w:lineRule="auto"/>
      <w:ind w:left="240" w:firstLine="720"/>
      <w:jc w:val="both"/>
    </w:pPr>
    <w:rPr>
      <w:rFonts w:ascii="Times New Roman" w:eastAsia="Times New Roman" w:hAnsi="Times New Roman" w:cs="Times New Roman"/>
      <w:sz w:val="24"/>
      <w:szCs w:val="24"/>
      <w:lang w:val="es-419" w:eastAsia="es-CO"/>
    </w:rPr>
  </w:style>
  <w:style w:type="paragraph" w:styleId="Tabladeilustraciones">
    <w:name w:val="table of figures"/>
    <w:basedOn w:val="Normal"/>
    <w:next w:val="Normal"/>
    <w:uiPriority w:val="99"/>
    <w:unhideWhenUsed/>
    <w:rsid w:val="00F32F73"/>
    <w:pPr>
      <w:spacing w:after="0" w:line="360" w:lineRule="auto"/>
      <w:ind w:firstLine="720"/>
      <w:jc w:val="both"/>
    </w:pPr>
    <w:rPr>
      <w:rFonts w:ascii="Times New Roman" w:eastAsia="Times New Roman" w:hAnsi="Times New Roman" w:cs="Times New Roman"/>
      <w:sz w:val="24"/>
      <w:szCs w:val="24"/>
      <w:lang w:val="es-419" w:eastAsia="es-CO"/>
    </w:rPr>
  </w:style>
  <w:style w:type="table" w:styleId="Tablanormal1">
    <w:name w:val="Plain Table 1"/>
    <w:basedOn w:val="Tablanormal"/>
    <w:uiPriority w:val="41"/>
    <w:rsid w:val="00F32F73"/>
    <w:pPr>
      <w:spacing w:after="0" w:line="240" w:lineRule="auto"/>
    </w:pPr>
    <w:rPr>
      <w:rFonts w:ascii="Arial" w:eastAsia="Arial" w:hAnsi="Arial" w:cs="Arial"/>
      <w:sz w:val="20"/>
      <w:szCs w:val="20"/>
      <w:lang w:eastAsia="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F32F73"/>
    <w:pPr>
      <w:spacing w:after="0" w:line="240" w:lineRule="auto"/>
      <w:ind w:firstLine="284"/>
    </w:pPr>
    <w:rPr>
      <w:rFonts w:ascii="Times New Roman" w:hAnsi="Times New Roman"/>
      <w:sz w:val="24"/>
      <w:szCs w:val="24"/>
      <w:lang w:val="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merodepgina">
    <w:name w:val="page number"/>
    <w:basedOn w:val="Fuentedeprrafopredeter"/>
    <w:unhideWhenUsed/>
    <w:rsid w:val="00F32F73"/>
  </w:style>
  <w:style w:type="table" w:customStyle="1" w:styleId="Tabladecuadrcula4-nfasis412">
    <w:name w:val="Tabla de cuadrícula 4 - Énfasis 412"/>
    <w:basedOn w:val="Tablanormal"/>
    <w:uiPriority w:val="49"/>
    <w:qFormat/>
    <w:rsid w:val="00F32F73"/>
    <w:pPr>
      <w:spacing w:after="200" w:line="276" w:lineRule="auto"/>
    </w:pPr>
    <w:rPr>
      <w:rFonts w:ascii="Times New Roman" w:eastAsia="SimSun" w:hAnsi="Times New Roman" w:cs="Times New Roman"/>
      <w:sz w:val="20"/>
      <w:szCs w:val="20"/>
      <w:lang w:val="en-GB" w:eastAsia="en-GB"/>
    </w:rPr>
    <w:tblP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styleId="Textonotapie">
    <w:name w:val="footnote text"/>
    <w:aliases w:val="FA Fu,Car,Footnote reference,Footnote Text Char Char Char Char Char,Footnote Text Char Char Char Char,Footnote Text Char Char Char,Footnote Text Cha,FA Fußnotentext,FA Fuﬂnotentext,Footnote Text Char Char,FA Fu?notentext,Car1,Car1 Car Car"/>
    <w:basedOn w:val="Normal"/>
    <w:link w:val="TextonotapieCar"/>
    <w:uiPriority w:val="99"/>
    <w:unhideWhenUsed/>
    <w:rsid w:val="00F32F73"/>
    <w:pPr>
      <w:spacing w:after="0" w:line="240" w:lineRule="auto"/>
    </w:pPr>
    <w:rPr>
      <w:sz w:val="20"/>
      <w:szCs w:val="20"/>
    </w:rPr>
  </w:style>
  <w:style w:type="character" w:customStyle="1" w:styleId="TextonotapieCar">
    <w:name w:val="Texto nota pie Car"/>
    <w:aliases w:val="FA Fu Car,Car Car,Footnote reference Car,Footnote Text Char Char Char Char Char Car,Footnote Text Char Char Char Char Car,Footnote Text Char Char Char Car,Footnote Text Cha Car,FA Fußnotentext Car,FA Fuﬂnotentext Car,Car1 Car"/>
    <w:basedOn w:val="Fuentedeprrafopredeter"/>
    <w:link w:val="Textonotapie"/>
    <w:uiPriority w:val="99"/>
    <w:rsid w:val="00F32F73"/>
    <w:rPr>
      <w:sz w:val="20"/>
      <w:szCs w:val="20"/>
    </w:rPr>
  </w:style>
  <w:style w:type="character" w:styleId="Refdenotaalpie">
    <w:name w:val="footnote reference"/>
    <w:aliases w:val="Ref. de nota al pie 2,Texto de nota al pie,Pie de Página,FC,Texto de nota al pi"/>
    <w:basedOn w:val="Fuentedeprrafopredeter"/>
    <w:uiPriority w:val="99"/>
    <w:unhideWhenUsed/>
    <w:rsid w:val="00F32F73"/>
    <w:rPr>
      <w:vertAlign w:val="superscript"/>
    </w:rPr>
  </w:style>
  <w:style w:type="paragraph" w:styleId="Textoindependiente">
    <w:name w:val="Body Text"/>
    <w:basedOn w:val="Normal"/>
    <w:link w:val="TextoindependienteCar"/>
    <w:uiPriority w:val="1"/>
    <w:qFormat/>
    <w:rsid w:val="00F32F73"/>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F32F73"/>
    <w:rPr>
      <w:rFonts w:ascii="Arial" w:eastAsia="Arial" w:hAnsi="Arial" w:cs="Arial"/>
      <w:sz w:val="24"/>
      <w:szCs w:val="24"/>
      <w:lang w:val="es-ES" w:eastAsia="es-ES" w:bidi="es-ES"/>
    </w:rPr>
  </w:style>
  <w:style w:type="paragraph" w:styleId="Sinespaciado">
    <w:name w:val="No Spacing"/>
    <w:link w:val="SinespaciadoCar"/>
    <w:uiPriority w:val="1"/>
    <w:qFormat/>
    <w:rsid w:val="00F32F73"/>
    <w:pPr>
      <w:widowControl w:val="0"/>
      <w:autoSpaceDE w:val="0"/>
      <w:autoSpaceDN w:val="0"/>
      <w:spacing w:after="0" w:line="240" w:lineRule="auto"/>
    </w:pPr>
    <w:rPr>
      <w:rFonts w:ascii="Arial" w:eastAsia="Arial" w:hAnsi="Arial" w:cs="Arial"/>
      <w:lang w:val="es-ES" w:eastAsia="es-ES" w:bidi="es-ES"/>
    </w:rPr>
  </w:style>
  <w:style w:type="character" w:customStyle="1" w:styleId="SinespaciadoCar">
    <w:name w:val="Sin espaciado Car"/>
    <w:basedOn w:val="Fuentedeprrafopredeter"/>
    <w:link w:val="Sinespaciado"/>
    <w:uiPriority w:val="1"/>
    <w:rsid w:val="00F32F73"/>
    <w:rPr>
      <w:rFonts w:ascii="Arial" w:eastAsia="Arial" w:hAnsi="Arial" w:cs="Arial"/>
      <w:lang w:val="es-ES" w:eastAsia="es-ES" w:bidi="es-ES"/>
    </w:rPr>
  </w:style>
  <w:style w:type="character" w:customStyle="1" w:styleId="Absatz-Standardschriftart">
    <w:name w:val="Absatz-Standardschriftart"/>
    <w:rsid w:val="00F32F73"/>
  </w:style>
  <w:style w:type="paragraph" w:customStyle="1" w:styleId="Estilo1">
    <w:name w:val="Estilo1"/>
    <w:basedOn w:val="Normal"/>
    <w:qFormat/>
    <w:rsid w:val="00F32F73"/>
    <w:pPr>
      <w:numPr>
        <w:numId w:val="12"/>
      </w:numPr>
      <w:suppressAutoHyphens/>
      <w:spacing w:after="240" w:line="240" w:lineRule="auto"/>
      <w:ind w:left="0" w:firstLine="0"/>
      <w:jc w:val="both"/>
    </w:pPr>
    <w:rPr>
      <w:rFonts w:ascii="Times New Roman" w:eastAsia="Times New Roman" w:hAnsi="Times New Roman" w:cs="Arial"/>
      <w:b/>
      <w:sz w:val="24"/>
      <w:szCs w:val="24"/>
      <w:lang w:val="es-ES" w:eastAsia="ar-SA"/>
    </w:rPr>
  </w:style>
  <w:style w:type="table" w:styleId="Tablaconcuadrcula3-nfasis2">
    <w:name w:val="Grid Table 3 Accent 2"/>
    <w:basedOn w:val="Tablanormal"/>
    <w:uiPriority w:val="48"/>
    <w:rsid w:val="00F32F73"/>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Estilo8">
    <w:name w:val="Estilo8"/>
    <w:basedOn w:val="Estilo1"/>
    <w:qFormat/>
    <w:rsid w:val="00F32F73"/>
    <w:pPr>
      <w:numPr>
        <w:numId w:val="13"/>
      </w:numPr>
      <w:suppressAutoHyphens w:val="0"/>
      <w:spacing w:after="480" w:line="360" w:lineRule="auto"/>
      <w:ind w:left="0" w:firstLine="397"/>
    </w:pPr>
    <w:rPr>
      <w:b w:val="0"/>
    </w:rPr>
  </w:style>
  <w:style w:type="character" w:customStyle="1" w:styleId="WW8Num4z0">
    <w:name w:val="WW8Num4z0"/>
    <w:rsid w:val="00F32F73"/>
    <w:rPr>
      <w:rFonts w:ascii="Times New Roman" w:hAnsi="Times New Roman"/>
    </w:rPr>
  </w:style>
  <w:style w:type="character" w:customStyle="1" w:styleId="WW8Num5z0">
    <w:name w:val="WW8Num5z0"/>
    <w:rsid w:val="00F32F73"/>
    <w:rPr>
      <w:rFonts w:ascii="Times New Roman" w:hAnsi="Times New Roman"/>
    </w:rPr>
  </w:style>
  <w:style w:type="character" w:customStyle="1" w:styleId="WW8Num6z0">
    <w:name w:val="WW8Num6z0"/>
    <w:rsid w:val="00F32F73"/>
    <w:rPr>
      <w:rFonts w:ascii="Symbol" w:hAnsi="Symbol"/>
    </w:rPr>
  </w:style>
  <w:style w:type="character" w:customStyle="1" w:styleId="WW8Num7z0">
    <w:name w:val="WW8Num7z0"/>
    <w:rsid w:val="00F32F73"/>
    <w:rPr>
      <w:rFonts w:ascii="Times New Roman" w:hAnsi="Times New Roman"/>
    </w:rPr>
  </w:style>
  <w:style w:type="character" w:customStyle="1" w:styleId="WW8Num8z0">
    <w:name w:val="WW8Num8z0"/>
    <w:rsid w:val="00F32F73"/>
    <w:rPr>
      <w:rFonts w:ascii="Symbol" w:hAnsi="Symbol"/>
    </w:rPr>
  </w:style>
  <w:style w:type="character" w:customStyle="1" w:styleId="WW-Absatz-Standardschriftart">
    <w:name w:val="WW-Absatz-Standardschriftart"/>
    <w:rsid w:val="00F32F73"/>
  </w:style>
  <w:style w:type="character" w:customStyle="1" w:styleId="Fuentedeprrafopredeter2">
    <w:name w:val="Fuente de párrafo predeter.2"/>
    <w:rsid w:val="00F32F73"/>
  </w:style>
  <w:style w:type="character" w:customStyle="1" w:styleId="WW8Num9z0">
    <w:name w:val="WW8Num9z0"/>
    <w:rsid w:val="00F32F73"/>
    <w:rPr>
      <w:rFonts w:ascii="Symbol" w:hAnsi="Symbol"/>
    </w:rPr>
  </w:style>
  <w:style w:type="character" w:customStyle="1" w:styleId="WW8Num10z0">
    <w:name w:val="WW8Num10z0"/>
    <w:rsid w:val="00F32F73"/>
    <w:rPr>
      <w:rFonts w:ascii="Wingdings" w:hAnsi="Wingdings"/>
    </w:rPr>
  </w:style>
  <w:style w:type="character" w:customStyle="1" w:styleId="WW8Num10z1">
    <w:name w:val="WW8Num10z1"/>
    <w:rsid w:val="00F32F73"/>
    <w:rPr>
      <w:rFonts w:ascii="Courier New" w:hAnsi="Courier New" w:cs="Courier New"/>
    </w:rPr>
  </w:style>
  <w:style w:type="character" w:customStyle="1" w:styleId="WW8Num10z3">
    <w:name w:val="WW8Num10z3"/>
    <w:rsid w:val="00F32F73"/>
    <w:rPr>
      <w:rFonts w:ascii="Symbol" w:hAnsi="Symbol"/>
    </w:rPr>
  </w:style>
  <w:style w:type="character" w:customStyle="1" w:styleId="WW8Num12z0">
    <w:name w:val="WW8Num12z0"/>
    <w:rsid w:val="00F32F73"/>
    <w:rPr>
      <w:rFonts w:ascii="Times New Roman" w:hAnsi="Times New Roman" w:cs="Times New Roman"/>
      <w:b/>
      <w:sz w:val="20"/>
    </w:rPr>
  </w:style>
  <w:style w:type="character" w:customStyle="1" w:styleId="WW8Num13z0">
    <w:name w:val="WW8Num13z0"/>
    <w:rsid w:val="00F32F73"/>
    <w:rPr>
      <w:rFonts w:ascii="Times New Roman" w:hAnsi="Times New Roman"/>
    </w:rPr>
  </w:style>
  <w:style w:type="character" w:customStyle="1" w:styleId="WW8Num14z0">
    <w:name w:val="WW8Num14z0"/>
    <w:rsid w:val="00F32F73"/>
    <w:rPr>
      <w:rFonts w:ascii="Symbol" w:hAnsi="Symbol"/>
    </w:rPr>
  </w:style>
  <w:style w:type="character" w:customStyle="1" w:styleId="Fuentedeprrafopredeter1">
    <w:name w:val="Fuente de párrafo predeter.1"/>
    <w:rsid w:val="00F32F73"/>
  </w:style>
  <w:style w:type="character" w:customStyle="1" w:styleId="Smbolodenotaalpie">
    <w:name w:val="Símbolo de nota al pie"/>
    <w:basedOn w:val="Fuentedeprrafopredeter1"/>
    <w:rsid w:val="00F32F73"/>
    <w:rPr>
      <w:vertAlign w:val="superscript"/>
    </w:rPr>
  </w:style>
  <w:style w:type="character" w:customStyle="1" w:styleId="inlinetitle">
    <w:name w:val="inline_title"/>
    <w:basedOn w:val="Fuentedeprrafopredeter1"/>
    <w:rsid w:val="00F32F73"/>
  </w:style>
  <w:style w:type="character" w:customStyle="1" w:styleId="Refdenotaalpie1">
    <w:name w:val="Ref. de nota al pie1"/>
    <w:rsid w:val="00F32F73"/>
    <w:rPr>
      <w:vertAlign w:val="superscript"/>
    </w:rPr>
  </w:style>
  <w:style w:type="character" w:customStyle="1" w:styleId="Smbolodenotafinal">
    <w:name w:val="Símbolo de nota final"/>
    <w:rsid w:val="00F32F73"/>
    <w:rPr>
      <w:vertAlign w:val="superscript"/>
    </w:rPr>
  </w:style>
  <w:style w:type="character" w:customStyle="1" w:styleId="WW-Smbolodenotafinal">
    <w:name w:val="WW-Símbolo de nota final"/>
    <w:rsid w:val="00F32F73"/>
  </w:style>
  <w:style w:type="character" w:styleId="nfasis">
    <w:name w:val="Emphasis"/>
    <w:basedOn w:val="TextoindependienteCar"/>
    <w:uiPriority w:val="20"/>
    <w:qFormat/>
    <w:rsid w:val="00F32F73"/>
    <w:rPr>
      <w:rFonts w:ascii="Arial" w:eastAsia="Arial" w:hAnsi="Arial" w:cs="Arial"/>
      <w:iCs/>
      <w:dstrike w:val="0"/>
      <w:sz w:val="24"/>
      <w:szCs w:val="24"/>
      <w:vertAlign w:val="baseline"/>
      <w:lang w:val="es-ES" w:eastAsia="ar-SA" w:bidi="es-ES"/>
    </w:rPr>
  </w:style>
  <w:style w:type="character" w:customStyle="1" w:styleId="gris111">
    <w:name w:val="gris111"/>
    <w:basedOn w:val="Fuentedeprrafopredeter2"/>
    <w:rsid w:val="00F32F73"/>
    <w:rPr>
      <w:rFonts w:ascii="Verdana" w:hAnsi="Verdana"/>
      <w:i w:val="0"/>
      <w:iCs w:val="0"/>
      <w:color w:val="666666"/>
      <w:sz w:val="17"/>
      <w:szCs w:val="17"/>
    </w:rPr>
  </w:style>
  <w:style w:type="paragraph" w:customStyle="1" w:styleId="Encabezado4">
    <w:name w:val="Encabezado4"/>
    <w:basedOn w:val="Normal"/>
    <w:next w:val="Textoindependiente"/>
    <w:rsid w:val="00F32F73"/>
    <w:pPr>
      <w:keepNext/>
      <w:suppressAutoHyphens/>
      <w:spacing w:before="240" w:after="120" w:line="240" w:lineRule="auto"/>
      <w:jc w:val="both"/>
    </w:pPr>
    <w:rPr>
      <w:rFonts w:ascii="Arial" w:eastAsia="Lucida Sans Unicode" w:hAnsi="Arial" w:cs="Tahoma"/>
      <w:sz w:val="28"/>
      <w:szCs w:val="28"/>
      <w:lang w:val="es-ES" w:eastAsia="ar-SA"/>
    </w:rPr>
  </w:style>
  <w:style w:type="paragraph" w:styleId="Lista">
    <w:name w:val="List"/>
    <w:basedOn w:val="Textoindependiente"/>
    <w:rsid w:val="00F32F73"/>
    <w:pPr>
      <w:widowControl/>
      <w:suppressAutoHyphens/>
      <w:autoSpaceDE/>
      <w:autoSpaceDN/>
      <w:jc w:val="both"/>
    </w:pPr>
    <w:rPr>
      <w:rFonts w:ascii="Times New Roman" w:eastAsia="Times New Roman" w:hAnsi="Times New Roman" w:cs="Tahoma"/>
      <w:szCs w:val="20"/>
      <w:lang w:eastAsia="ar-SA" w:bidi="ar-SA"/>
    </w:rPr>
  </w:style>
  <w:style w:type="paragraph" w:customStyle="1" w:styleId="Etiqueta">
    <w:name w:val="Etiqueta"/>
    <w:basedOn w:val="Normal"/>
    <w:rsid w:val="00F32F73"/>
    <w:pPr>
      <w:suppressLineNumbers/>
      <w:suppressAutoHyphens/>
      <w:spacing w:before="120" w:after="120" w:line="240" w:lineRule="auto"/>
      <w:jc w:val="both"/>
    </w:pPr>
    <w:rPr>
      <w:rFonts w:ascii="Times New Roman" w:eastAsia="Times New Roman" w:hAnsi="Times New Roman" w:cs="Tahoma"/>
      <w:i/>
      <w:iCs/>
      <w:sz w:val="24"/>
      <w:szCs w:val="24"/>
      <w:lang w:val="es-ES" w:eastAsia="ar-SA"/>
    </w:rPr>
  </w:style>
  <w:style w:type="paragraph" w:customStyle="1" w:styleId="ndice">
    <w:name w:val="Índice"/>
    <w:basedOn w:val="Normal"/>
    <w:rsid w:val="00F32F73"/>
    <w:pPr>
      <w:suppressLineNumbers/>
      <w:suppressAutoHyphens/>
      <w:spacing w:after="0" w:line="240" w:lineRule="auto"/>
      <w:jc w:val="both"/>
    </w:pPr>
    <w:rPr>
      <w:rFonts w:ascii="Times New Roman" w:eastAsia="Times New Roman" w:hAnsi="Times New Roman" w:cs="Tahoma"/>
      <w:sz w:val="24"/>
      <w:szCs w:val="20"/>
      <w:lang w:val="es-ES" w:eastAsia="ar-SA"/>
    </w:rPr>
  </w:style>
  <w:style w:type="paragraph" w:customStyle="1" w:styleId="Encabezado3">
    <w:name w:val="Encabezado3"/>
    <w:basedOn w:val="Normal"/>
    <w:next w:val="Textoindependiente"/>
    <w:rsid w:val="00F32F73"/>
    <w:pPr>
      <w:keepNext/>
      <w:suppressAutoHyphens/>
      <w:spacing w:before="240" w:after="120" w:line="240" w:lineRule="auto"/>
      <w:jc w:val="both"/>
    </w:pPr>
    <w:rPr>
      <w:rFonts w:ascii="Arial" w:eastAsia="Lucida Sans Unicode" w:hAnsi="Arial" w:cs="Tahoma"/>
      <w:sz w:val="28"/>
      <w:szCs w:val="28"/>
      <w:lang w:val="es-ES" w:eastAsia="ar-SA"/>
    </w:rPr>
  </w:style>
  <w:style w:type="paragraph" w:customStyle="1" w:styleId="Textoindependiente21">
    <w:name w:val="Texto independiente 21"/>
    <w:basedOn w:val="Normal"/>
    <w:rsid w:val="00F32F73"/>
    <w:pPr>
      <w:suppressAutoHyphens/>
      <w:spacing w:after="0" w:line="240" w:lineRule="auto"/>
      <w:jc w:val="both"/>
    </w:pPr>
    <w:rPr>
      <w:rFonts w:ascii="Times New Roman" w:eastAsia="Times New Roman" w:hAnsi="Times New Roman" w:cs="Times New Roman"/>
      <w:sz w:val="24"/>
      <w:szCs w:val="20"/>
      <w:lang w:val="es-MX" w:eastAsia="ar-SA"/>
    </w:rPr>
  </w:style>
  <w:style w:type="paragraph" w:customStyle="1" w:styleId="Textoindependiente31">
    <w:name w:val="Texto independiente 31"/>
    <w:basedOn w:val="Normal"/>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character" w:customStyle="1" w:styleId="NormalWebCar">
    <w:name w:val="Normal (Web) Car"/>
    <w:basedOn w:val="Fuentedeprrafopredeter"/>
    <w:link w:val="NormalWeb"/>
    <w:uiPriority w:val="99"/>
    <w:locked/>
    <w:rsid w:val="00F32F73"/>
    <w:rPr>
      <w:rFonts w:ascii="Times New Roman" w:eastAsia="Times New Roman" w:hAnsi="Times New Roman" w:cs="Times New Roman"/>
      <w:sz w:val="24"/>
      <w:szCs w:val="24"/>
      <w:lang w:eastAsia="es-CO"/>
    </w:rPr>
  </w:style>
  <w:style w:type="paragraph" w:customStyle="1" w:styleId="BodyText22">
    <w:name w:val="Body Text 22"/>
    <w:basedOn w:val="Normal"/>
    <w:rsid w:val="00F32F73"/>
    <w:pPr>
      <w:suppressAutoHyphens/>
      <w:spacing w:after="0" w:line="360" w:lineRule="auto"/>
      <w:jc w:val="both"/>
    </w:pPr>
    <w:rPr>
      <w:rFonts w:ascii="Arial" w:eastAsia="Times New Roman" w:hAnsi="Arial" w:cs="Times New Roman"/>
      <w:b/>
      <w:sz w:val="24"/>
      <w:szCs w:val="20"/>
      <w:lang w:val="es-ES_tradnl" w:eastAsia="ar-SA"/>
    </w:rPr>
  </w:style>
  <w:style w:type="paragraph" w:customStyle="1" w:styleId="Objetoconpuntadeflecha">
    <w:name w:val="Objeto con punta de flecha"/>
    <w:basedOn w:val="Normal"/>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paragraph" w:customStyle="1" w:styleId="Objetoconsombra">
    <w:name w:val="Objeto con sombra"/>
    <w:basedOn w:val="Normal"/>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paragraph" w:customStyle="1" w:styleId="Objetosinrelleno">
    <w:name w:val="Objeto sin relleno"/>
    <w:basedOn w:val="Normal"/>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paragraph" w:customStyle="1" w:styleId="Texto">
    <w:name w:val="Texto"/>
    <w:basedOn w:val="Etiqueta"/>
    <w:rsid w:val="00F32F73"/>
  </w:style>
  <w:style w:type="paragraph" w:customStyle="1" w:styleId="Cuerpodetextojustificado">
    <w:name w:val="Cuerpo de texto justificado"/>
    <w:basedOn w:val="Normal"/>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paragraph" w:customStyle="1" w:styleId="Sangradelaprimeralnea">
    <w:name w:val="Sangría de la primera línea"/>
    <w:basedOn w:val="Normal"/>
    <w:rsid w:val="00F32F73"/>
    <w:pPr>
      <w:suppressAutoHyphens/>
      <w:spacing w:after="0" w:line="240" w:lineRule="auto"/>
      <w:ind w:firstLine="600"/>
      <w:jc w:val="both"/>
    </w:pPr>
    <w:rPr>
      <w:rFonts w:ascii="Times New Roman" w:eastAsia="Times New Roman" w:hAnsi="Times New Roman" w:cs="Times New Roman"/>
      <w:sz w:val="24"/>
      <w:szCs w:val="20"/>
      <w:lang w:val="es-ES" w:eastAsia="ar-SA"/>
    </w:rPr>
  </w:style>
  <w:style w:type="paragraph" w:customStyle="1" w:styleId="Ttulo10">
    <w:name w:val="Título1"/>
    <w:basedOn w:val="Normal"/>
    <w:rsid w:val="00F32F73"/>
    <w:pPr>
      <w:suppressAutoHyphens/>
      <w:spacing w:after="0" w:line="240" w:lineRule="auto"/>
      <w:jc w:val="center"/>
    </w:pPr>
    <w:rPr>
      <w:rFonts w:ascii="Times New Roman" w:eastAsia="Times New Roman" w:hAnsi="Times New Roman" w:cs="Times New Roman"/>
      <w:sz w:val="24"/>
      <w:szCs w:val="20"/>
      <w:lang w:val="es-ES" w:eastAsia="ar-SA"/>
    </w:rPr>
  </w:style>
  <w:style w:type="paragraph" w:customStyle="1" w:styleId="Ttulo20">
    <w:name w:val="Título2"/>
    <w:basedOn w:val="Normal"/>
    <w:rsid w:val="00F32F73"/>
    <w:pPr>
      <w:suppressAutoHyphens/>
      <w:spacing w:before="100" w:after="100" w:line="240" w:lineRule="auto"/>
      <w:ind w:left="200" w:right="200"/>
      <w:jc w:val="center"/>
    </w:pPr>
    <w:rPr>
      <w:rFonts w:ascii="Times New Roman" w:eastAsia="Times New Roman" w:hAnsi="Times New Roman" w:cs="Times New Roman"/>
      <w:sz w:val="24"/>
      <w:szCs w:val="20"/>
      <w:lang w:val="es-ES" w:eastAsia="ar-SA"/>
    </w:rPr>
  </w:style>
  <w:style w:type="paragraph" w:customStyle="1" w:styleId="Encabezado1">
    <w:name w:val="Encabezado1"/>
    <w:basedOn w:val="Normal"/>
    <w:rsid w:val="00F32F73"/>
    <w:pPr>
      <w:suppressAutoHyphens/>
      <w:spacing w:before="420" w:after="210" w:line="240" w:lineRule="auto"/>
      <w:jc w:val="both"/>
    </w:pPr>
    <w:rPr>
      <w:rFonts w:ascii="Times New Roman" w:eastAsia="Times New Roman" w:hAnsi="Times New Roman" w:cs="Times New Roman"/>
      <w:sz w:val="24"/>
      <w:szCs w:val="20"/>
      <w:lang w:val="es-ES" w:eastAsia="ar-SA"/>
    </w:rPr>
  </w:style>
  <w:style w:type="paragraph" w:customStyle="1" w:styleId="Encabezado2">
    <w:name w:val="Encabezado2"/>
    <w:basedOn w:val="Normal"/>
    <w:rsid w:val="00F32F73"/>
    <w:pPr>
      <w:suppressAutoHyphens/>
      <w:spacing w:before="420" w:after="210" w:line="240" w:lineRule="auto"/>
      <w:jc w:val="both"/>
    </w:pPr>
    <w:rPr>
      <w:rFonts w:ascii="Times New Roman" w:eastAsia="Times New Roman" w:hAnsi="Times New Roman" w:cs="Times New Roman"/>
      <w:sz w:val="24"/>
      <w:szCs w:val="20"/>
      <w:lang w:val="es-ES" w:eastAsia="ar-SA"/>
    </w:rPr>
  </w:style>
  <w:style w:type="paragraph" w:customStyle="1" w:styleId="Lneadedimensiones">
    <w:name w:val="Línea de dimensiones"/>
    <w:basedOn w:val="Normal"/>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paragraph" w:customStyle="1" w:styleId="PredeterminadoLTGliederung1">
    <w:name w:val="Predeterminado~LT~Gliederung 1"/>
    <w:rsid w:val="00F32F73"/>
    <w:pPr>
      <w:widowControl w:val="0"/>
      <w:tabs>
        <w:tab w:val="left" w:pos="1247"/>
        <w:tab w:val="left" w:pos="2495"/>
        <w:tab w:val="left" w:pos="3743"/>
        <w:tab w:val="left" w:pos="4991"/>
        <w:tab w:val="left" w:pos="6239"/>
        <w:tab w:val="left" w:pos="7487"/>
        <w:tab w:val="left" w:pos="8734"/>
        <w:tab w:val="left" w:pos="9982"/>
        <w:tab w:val="left" w:pos="11230"/>
        <w:tab w:val="left" w:pos="12478"/>
        <w:tab w:val="left" w:pos="13726"/>
        <w:tab w:val="left" w:pos="14974"/>
        <w:tab w:val="left" w:pos="16222"/>
        <w:tab w:val="left" w:pos="17470"/>
        <w:tab w:val="left" w:pos="18718"/>
        <w:tab w:val="left" w:pos="19966"/>
        <w:tab w:val="left" w:pos="21214"/>
        <w:tab w:val="left" w:pos="22462"/>
        <w:tab w:val="left" w:pos="23710"/>
        <w:tab w:val="left" w:pos="24958"/>
      </w:tabs>
      <w:suppressAutoHyphens/>
      <w:autoSpaceDE w:val="0"/>
      <w:spacing w:before="264" w:after="200" w:line="204" w:lineRule="auto"/>
      <w:ind w:left="943" w:hanging="357"/>
      <w:jc w:val="both"/>
    </w:pPr>
    <w:rPr>
      <w:rFonts w:ascii="Lucida Sans Unicode" w:eastAsia="Lucida Sans Unicode" w:hAnsi="Lucida Sans Unicode" w:cs="Times New Roman"/>
      <w:color w:val="000000"/>
      <w:sz w:val="105"/>
      <w:szCs w:val="105"/>
      <w:lang w:val="es-ES_tradnl" w:eastAsia="es-ES"/>
    </w:rPr>
  </w:style>
  <w:style w:type="paragraph" w:customStyle="1" w:styleId="PredeterminadoLTGliederung2">
    <w:name w:val="Predeterminado~LT~Gliederung 2"/>
    <w:basedOn w:val="PredeterminadoLTGliederung1"/>
    <w:rsid w:val="00F32F73"/>
    <w:pPr>
      <w:tabs>
        <w:tab w:val="left" w:pos="643"/>
        <w:tab w:val="left" w:pos="1891"/>
        <w:tab w:val="left" w:pos="3139"/>
        <w:tab w:val="left" w:pos="4387"/>
        <w:tab w:val="left" w:pos="5635"/>
        <w:tab w:val="left" w:pos="6883"/>
        <w:tab w:val="left" w:pos="8131"/>
        <w:tab w:val="left" w:pos="9379"/>
        <w:tab w:val="left" w:pos="10627"/>
        <w:tab w:val="left" w:pos="11875"/>
        <w:tab w:val="left" w:pos="13123"/>
        <w:tab w:val="left" w:pos="14371"/>
        <w:tab w:val="left" w:pos="15619"/>
        <w:tab w:val="left" w:pos="16867"/>
        <w:tab w:val="left" w:pos="18115"/>
        <w:tab w:val="left" w:pos="19363"/>
        <w:tab w:val="left" w:pos="20611"/>
        <w:tab w:val="left" w:pos="21858"/>
        <w:tab w:val="left" w:pos="23106"/>
        <w:tab w:val="left" w:pos="24354"/>
      </w:tabs>
      <w:spacing w:before="229" w:after="0"/>
      <w:ind w:left="1852" w:firstLine="0"/>
    </w:pPr>
    <w:rPr>
      <w:sz w:val="91"/>
      <w:szCs w:val="91"/>
    </w:rPr>
  </w:style>
  <w:style w:type="paragraph" w:customStyle="1" w:styleId="PredeterminadoLTGliederung3">
    <w:name w:val="Predeterminado~LT~Gliederung 3"/>
    <w:basedOn w:val="PredeterminadoLTGliederung2"/>
    <w:rsid w:val="00F32F73"/>
    <w:pPr>
      <w:tabs>
        <w:tab w:val="left" w:pos="912"/>
        <w:tab w:val="left" w:pos="2160"/>
        <w:tab w:val="left" w:pos="3408"/>
        <w:tab w:val="left" w:pos="4656"/>
        <w:tab w:val="left" w:pos="5904"/>
        <w:tab w:val="left" w:pos="7152"/>
        <w:tab w:val="left" w:pos="8400"/>
        <w:tab w:val="left" w:pos="9648"/>
        <w:tab w:val="left" w:pos="10896"/>
        <w:tab w:val="left" w:pos="12144"/>
        <w:tab w:val="left" w:pos="13392"/>
        <w:tab w:val="left" w:pos="14640"/>
        <w:tab w:val="left" w:pos="15888"/>
        <w:tab w:val="left" w:pos="17136"/>
        <w:tab w:val="left" w:pos="18384"/>
        <w:tab w:val="left" w:pos="19632"/>
        <w:tab w:val="left" w:pos="20880"/>
        <w:tab w:val="left" w:pos="22127"/>
        <w:tab w:val="left" w:pos="23375"/>
        <w:tab w:val="left" w:pos="24623"/>
      </w:tabs>
      <w:spacing w:before="194"/>
      <w:ind w:left="2831"/>
    </w:pPr>
    <w:rPr>
      <w:sz w:val="77"/>
      <w:szCs w:val="77"/>
    </w:rPr>
  </w:style>
  <w:style w:type="paragraph" w:customStyle="1" w:styleId="PredeterminadoLTGliederung4">
    <w:name w:val="Predeterminado~LT~Gliederung 4"/>
    <w:basedOn w:val="PredeterminadoLTGliederung3"/>
    <w:rsid w:val="00F32F73"/>
    <w:pPr>
      <w:tabs>
        <w:tab w:val="clear" w:pos="20611"/>
        <w:tab w:val="clear" w:pos="20880"/>
        <w:tab w:val="clear" w:pos="21214"/>
        <w:tab w:val="clear" w:pos="21858"/>
        <w:tab w:val="clear" w:pos="22127"/>
        <w:tab w:val="clear" w:pos="22462"/>
        <w:tab w:val="clear" w:pos="23106"/>
        <w:tab w:val="clear" w:pos="23375"/>
        <w:tab w:val="clear" w:pos="23710"/>
        <w:tab w:val="clear" w:pos="24354"/>
        <w:tab w:val="clear" w:pos="24623"/>
        <w:tab w:val="clear" w:pos="24958"/>
        <w:tab w:val="left" w:pos="30"/>
        <w:tab w:val="left" w:pos="1278"/>
        <w:tab w:val="left" w:pos="2526"/>
        <w:tab w:val="left" w:pos="3774"/>
        <w:tab w:val="left" w:pos="5022"/>
        <w:tab w:val="left" w:pos="6270"/>
        <w:tab w:val="left" w:pos="7518"/>
        <w:tab w:val="left" w:pos="8766"/>
        <w:tab w:val="left" w:pos="10014"/>
        <w:tab w:val="left" w:pos="11262"/>
        <w:tab w:val="left" w:pos="12510"/>
        <w:tab w:val="left" w:pos="13758"/>
        <w:tab w:val="left" w:pos="15006"/>
        <w:tab w:val="left" w:pos="16254"/>
        <w:tab w:val="left" w:pos="17502"/>
        <w:tab w:val="left" w:pos="18750"/>
      </w:tabs>
      <w:spacing w:before="176"/>
      <w:ind w:left="3712"/>
    </w:pPr>
    <w:rPr>
      <w:sz w:val="70"/>
      <w:szCs w:val="70"/>
    </w:rPr>
  </w:style>
  <w:style w:type="paragraph" w:customStyle="1" w:styleId="PredeterminadoLTGliederung5">
    <w:name w:val="Predeterminado~LT~Gliederung 5"/>
    <w:basedOn w:val="PredeterminadoLTGliederung4"/>
    <w:rsid w:val="00F32F73"/>
  </w:style>
  <w:style w:type="paragraph" w:customStyle="1" w:styleId="PredeterminadoLTGliederung6">
    <w:name w:val="Predeterminado~LT~Gliederung 6"/>
    <w:basedOn w:val="PredeterminadoLTGliederung5"/>
    <w:rsid w:val="00F32F73"/>
  </w:style>
  <w:style w:type="paragraph" w:customStyle="1" w:styleId="PredeterminadoLTGliederung7">
    <w:name w:val="Predeterminado~LT~Gliederung 7"/>
    <w:basedOn w:val="PredeterminadoLTGliederung6"/>
    <w:rsid w:val="00F32F73"/>
  </w:style>
  <w:style w:type="paragraph" w:customStyle="1" w:styleId="PredeterminadoLTGliederung8">
    <w:name w:val="Predeterminado~LT~Gliederung 8"/>
    <w:basedOn w:val="PredeterminadoLTGliederung7"/>
    <w:rsid w:val="00F32F73"/>
  </w:style>
  <w:style w:type="paragraph" w:customStyle="1" w:styleId="PredeterminadoLTGliederung9">
    <w:name w:val="Predeterminado~LT~Gliederung 9"/>
    <w:basedOn w:val="PredeterminadoLTGliederung8"/>
    <w:rsid w:val="00F32F73"/>
  </w:style>
  <w:style w:type="paragraph" w:customStyle="1" w:styleId="PredeterminadoLTTitel">
    <w:name w:val="Predeterminado~LT~Titel"/>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after="200" w:line="216" w:lineRule="auto"/>
      <w:ind w:left="357" w:hanging="357"/>
      <w:jc w:val="both"/>
    </w:pPr>
    <w:rPr>
      <w:rFonts w:ascii="Lucida Sans Unicode" w:eastAsia="Lucida Sans Unicode" w:hAnsi="Lucida Sans Unicode" w:cs="Times New Roman"/>
      <w:color w:val="006633"/>
      <w:sz w:val="148"/>
      <w:szCs w:val="148"/>
      <w:lang w:val="es-ES_tradnl" w:eastAsia="es-ES"/>
    </w:rPr>
  </w:style>
  <w:style w:type="paragraph" w:customStyle="1" w:styleId="PredeterminadoLTUntertitel">
    <w:name w:val="Predeterminado~LT~Untertitel"/>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before="246" w:after="200" w:line="204" w:lineRule="auto"/>
      <w:ind w:left="357" w:hanging="357"/>
      <w:jc w:val="both"/>
    </w:pPr>
    <w:rPr>
      <w:rFonts w:ascii="Lucida Sans Unicode" w:eastAsia="Lucida Sans Unicode" w:hAnsi="Lucida Sans Unicode" w:cs="Times New Roman"/>
      <w:color w:val="000000"/>
      <w:sz w:val="98"/>
      <w:szCs w:val="98"/>
      <w:lang w:val="es-ES_tradnl" w:eastAsia="es-ES"/>
    </w:rPr>
  </w:style>
  <w:style w:type="paragraph" w:customStyle="1" w:styleId="PredeterminadoLTNotizen">
    <w:name w:val="Predeterminado~LT~Notizen"/>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before="158" w:after="200" w:line="276" w:lineRule="auto"/>
      <w:ind w:left="357" w:hanging="357"/>
      <w:jc w:val="both"/>
    </w:pPr>
    <w:rPr>
      <w:rFonts w:ascii="Tahoma" w:eastAsia="Tahoma" w:hAnsi="Tahoma" w:cs="Times New Roman"/>
      <w:color w:val="000000"/>
      <w:sz w:val="42"/>
      <w:szCs w:val="42"/>
      <w:lang w:val="es-ES_tradnl" w:eastAsia="es-ES"/>
    </w:rPr>
  </w:style>
  <w:style w:type="paragraph" w:customStyle="1" w:styleId="PredeterminadoLTHintergrundobjekte">
    <w:name w:val="Predeterminado~LT~Hintergrundobjekte"/>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after="200" w:line="216" w:lineRule="auto"/>
      <w:ind w:left="357" w:hanging="357"/>
      <w:jc w:val="both"/>
    </w:pPr>
    <w:rPr>
      <w:rFonts w:ascii="Lucida Sans Unicode" w:eastAsia="Lucida Sans Unicode" w:hAnsi="Lucida Sans Unicode" w:cs="Times New Roman"/>
      <w:color w:val="000000"/>
      <w:sz w:val="84"/>
      <w:szCs w:val="84"/>
      <w:lang w:val="es-ES_tradnl" w:eastAsia="es-ES"/>
    </w:rPr>
  </w:style>
  <w:style w:type="paragraph" w:customStyle="1" w:styleId="PredeterminadoLTHintergrund">
    <w:name w:val="Predeterminado~LT~Hintergrund"/>
    <w:rsid w:val="00F32F73"/>
    <w:pPr>
      <w:widowControl w:val="0"/>
      <w:suppressAutoHyphens/>
      <w:autoSpaceDE w:val="0"/>
      <w:spacing w:after="200" w:line="276" w:lineRule="auto"/>
      <w:ind w:left="357" w:hanging="357"/>
      <w:jc w:val="center"/>
    </w:pPr>
    <w:rPr>
      <w:rFonts w:ascii="Times New Roman" w:eastAsia="Lucida Sans Unicode" w:hAnsi="Times New Roman" w:cs="Times New Roman"/>
      <w:sz w:val="24"/>
      <w:szCs w:val="24"/>
      <w:lang w:val="es-ES_tradnl" w:eastAsia="es-ES"/>
    </w:rPr>
  </w:style>
  <w:style w:type="paragraph" w:customStyle="1" w:styleId="WW-Ttulo">
    <w:name w:val="WW-Título"/>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after="200" w:line="216" w:lineRule="auto"/>
      <w:ind w:left="357" w:hanging="357"/>
      <w:jc w:val="both"/>
    </w:pPr>
    <w:rPr>
      <w:rFonts w:ascii="Lucida Sans Unicode" w:eastAsia="Lucida Sans Unicode" w:hAnsi="Lucida Sans Unicode" w:cs="Times New Roman"/>
      <w:color w:val="006633"/>
      <w:sz w:val="148"/>
      <w:szCs w:val="148"/>
      <w:lang w:val="es-ES_tradnl" w:eastAsia="es-ES"/>
    </w:rPr>
  </w:style>
  <w:style w:type="paragraph" w:customStyle="1" w:styleId="Objetosdefondo">
    <w:name w:val="Objetos de fondo"/>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after="200" w:line="216" w:lineRule="auto"/>
      <w:ind w:left="357" w:hanging="357"/>
      <w:jc w:val="both"/>
    </w:pPr>
    <w:rPr>
      <w:rFonts w:ascii="Lucida Sans Unicode" w:eastAsia="Lucida Sans Unicode" w:hAnsi="Lucida Sans Unicode" w:cs="Times New Roman"/>
      <w:color w:val="000000"/>
      <w:sz w:val="84"/>
      <w:szCs w:val="84"/>
      <w:lang w:val="es-ES_tradnl" w:eastAsia="es-ES"/>
    </w:rPr>
  </w:style>
  <w:style w:type="paragraph" w:customStyle="1" w:styleId="Fondo">
    <w:name w:val="Fondo"/>
    <w:rsid w:val="00F32F73"/>
    <w:pPr>
      <w:widowControl w:val="0"/>
      <w:suppressAutoHyphens/>
      <w:autoSpaceDE w:val="0"/>
      <w:spacing w:after="200" w:line="276" w:lineRule="auto"/>
      <w:ind w:left="357" w:hanging="357"/>
      <w:jc w:val="center"/>
    </w:pPr>
    <w:rPr>
      <w:rFonts w:ascii="Times New Roman" w:eastAsia="Lucida Sans Unicode" w:hAnsi="Times New Roman" w:cs="Times New Roman"/>
      <w:sz w:val="24"/>
      <w:szCs w:val="24"/>
      <w:lang w:val="es-ES_tradnl" w:eastAsia="es-ES"/>
    </w:rPr>
  </w:style>
  <w:style w:type="paragraph" w:customStyle="1" w:styleId="Notas">
    <w:name w:val="Notas"/>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before="158" w:after="200" w:line="276" w:lineRule="auto"/>
      <w:ind w:left="357" w:hanging="357"/>
      <w:jc w:val="both"/>
    </w:pPr>
    <w:rPr>
      <w:rFonts w:ascii="Tahoma" w:eastAsia="Tahoma" w:hAnsi="Tahoma" w:cs="Times New Roman"/>
      <w:color w:val="000000"/>
      <w:sz w:val="42"/>
      <w:szCs w:val="42"/>
      <w:lang w:val="es-ES_tradnl" w:eastAsia="es-ES"/>
    </w:rPr>
  </w:style>
  <w:style w:type="paragraph" w:customStyle="1" w:styleId="Esquema1">
    <w:name w:val="Esquema 1"/>
    <w:rsid w:val="00F32F73"/>
    <w:pPr>
      <w:widowControl w:val="0"/>
      <w:tabs>
        <w:tab w:val="left" w:pos="1247"/>
        <w:tab w:val="left" w:pos="2495"/>
        <w:tab w:val="left" w:pos="3743"/>
        <w:tab w:val="left" w:pos="4991"/>
        <w:tab w:val="left" w:pos="6239"/>
        <w:tab w:val="left" w:pos="7487"/>
        <w:tab w:val="left" w:pos="8734"/>
        <w:tab w:val="left" w:pos="9982"/>
        <w:tab w:val="left" w:pos="11230"/>
        <w:tab w:val="left" w:pos="12478"/>
        <w:tab w:val="left" w:pos="13726"/>
        <w:tab w:val="left" w:pos="14974"/>
        <w:tab w:val="left" w:pos="16222"/>
        <w:tab w:val="left" w:pos="17470"/>
        <w:tab w:val="left" w:pos="18718"/>
        <w:tab w:val="left" w:pos="19966"/>
        <w:tab w:val="left" w:pos="21214"/>
        <w:tab w:val="left" w:pos="22462"/>
        <w:tab w:val="left" w:pos="23710"/>
        <w:tab w:val="left" w:pos="24958"/>
      </w:tabs>
      <w:suppressAutoHyphens/>
      <w:autoSpaceDE w:val="0"/>
      <w:spacing w:before="264" w:after="200" w:line="204" w:lineRule="auto"/>
      <w:ind w:left="943" w:hanging="357"/>
      <w:jc w:val="both"/>
    </w:pPr>
    <w:rPr>
      <w:rFonts w:ascii="Lucida Sans Unicode" w:eastAsia="Lucida Sans Unicode" w:hAnsi="Lucida Sans Unicode" w:cs="Times New Roman"/>
      <w:color w:val="000000"/>
      <w:sz w:val="105"/>
      <w:szCs w:val="105"/>
      <w:lang w:val="es-ES_tradnl" w:eastAsia="es-ES"/>
    </w:rPr>
  </w:style>
  <w:style w:type="paragraph" w:customStyle="1" w:styleId="Esquema2">
    <w:name w:val="Esquema 2"/>
    <w:basedOn w:val="Esquema1"/>
    <w:rsid w:val="00F32F73"/>
    <w:pPr>
      <w:tabs>
        <w:tab w:val="left" w:pos="643"/>
        <w:tab w:val="left" w:pos="1891"/>
        <w:tab w:val="left" w:pos="3139"/>
        <w:tab w:val="left" w:pos="4387"/>
        <w:tab w:val="left" w:pos="5635"/>
        <w:tab w:val="left" w:pos="6883"/>
        <w:tab w:val="left" w:pos="8131"/>
        <w:tab w:val="left" w:pos="9379"/>
        <w:tab w:val="left" w:pos="10627"/>
        <w:tab w:val="left" w:pos="11875"/>
        <w:tab w:val="left" w:pos="13123"/>
        <w:tab w:val="left" w:pos="14371"/>
        <w:tab w:val="left" w:pos="15619"/>
        <w:tab w:val="left" w:pos="16867"/>
        <w:tab w:val="left" w:pos="18115"/>
        <w:tab w:val="left" w:pos="19363"/>
        <w:tab w:val="left" w:pos="20611"/>
        <w:tab w:val="left" w:pos="21858"/>
        <w:tab w:val="left" w:pos="23106"/>
        <w:tab w:val="left" w:pos="24354"/>
      </w:tabs>
      <w:spacing w:before="229" w:after="0"/>
      <w:ind w:left="1852" w:firstLine="0"/>
    </w:pPr>
    <w:rPr>
      <w:sz w:val="91"/>
      <w:szCs w:val="91"/>
    </w:rPr>
  </w:style>
  <w:style w:type="paragraph" w:customStyle="1" w:styleId="Esquema3">
    <w:name w:val="Esquema 3"/>
    <w:basedOn w:val="Esquema2"/>
    <w:rsid w:val="00F32F73"/>
    <w:pPr>
      <w:tabs>
        <w:tab w:val="left" w:pos="912"/>
        <w:tab w:val="left" w:pos="2160"/>
        <w:tab w:val="left" w:pos="3408"/>
        <w:tab w:val="left" w:pos="4656"/>
        <w:tab w:val="left" w:pos="5904"/>
        <w:tab w:val="left" w:pos="7152"/>
        <w:tab w:val="left" w:pos="8400"/>
        <w:tab w:val="left" w:pos="9648"/>
        <w:tab w:val="left" w:pos="10896"/>
        <w:tab w:val="left" w:pos="12144"/>
        <w:tab w:val="left" w:pos="13392"/>
        <w:tab w:val="left" w:pos="14640"/>
        <w:tab w:val="left" w:pos="15888"/>
        <w:tab w:val="left" w:pos="17136"/>
        <w:tab w:val="left" w:pos="18384"/>
        <w:tab w:val="left" w:pos="19632"/>
        <w:tab w:val="left" w:pos="20880"/>
        <w:tab w:val="left" w:pos="22127"/>
        <w:tab w:val="left" w:pos="23375"/>
        <w:tab w:val="left" w:pos="24623"/>
      </w:tabs>
      <w:spacing w:before="0" w:after="480" w:line="240" w:lineRule="auto"/>
      <w:ind w:left="0"/>
      <w:jc w:val="left"/>
    </w:pPr>
    <w:rPr>
      <w:rFonts w:ascii="Times New Roman" w:hAnsi="Times New Roman"/>
      <w:sz w:val="24"/>
      <w:szCs w:val="77"/>
    </w:rPr>
  </w:style>
  <w:style w:type="paragraph" w:customStyle="1" w:styleId="Esquema4">
    <w:name w:val="Esquema 4"/>
    <w:basedOn w:val="Esquema3"/>
    <w:rsid w:val="00F32F73"/>
    <w:pPr>
      <w:tabs>
        <w:tab w:val="clear" w:pos="20611"/>
        <w:tab w:val="clear" w:pos="20880"/>
        <w:tab w:val="clear" w:pos="21214"/>
        <w:tab w:val="clear" w:pos="21858"/>
        <w:tab w:val="clear" w:pos="22127"/>
        <w:tab w:val="clear" w:pos="22462"/>
        <w:tab w:val="clear" w:pos="23106"/>
        <w:tab w:val="clear" w:pos="23375"/>
        <w:tab w:val="clear" w:pos="23710"/>
        <w:tab w:val="clear" w:pos="24354"/>
        <w:tab w:val="clear" w:pos="24623"/>
        <w:tab w:val="clear" w:pos="24958"/>
        <w:tab w:val="left" w:pos="30"/>
        <w:tab w:val="left" w:pos="1278"/>
        <w:tab w:val="left" w:pos="2526"/>
        <w:tab w:val="left" w:pos="3774"/>
        <w:tab w:val="left" w:pos="5022"/>
        <w:tab w:val="left" w:pos="6270"/>
        <w:tab w:val="left" w:pos="7518"/>
        <w:tab w:val="left" w:pos="8766"/>
        <w:tab w:val="left" w:pos="10014"/>
        <w:tab w:val="left" w:pos="11262"/>
        <w:tab w:val="left" w:pos="12510"/>
        <w:tab w:val="left" w:pos="13758"/>
        <w:tab w:val="left" w:pos="15006"/>
        <w:tab w:val="left" w:pos="16254"/>
        <w:tab w:val="left" w:pos="17502"/>
        <w:tab w:val="left" w:pos="18750"/>
      </w:tabs>
      <w:spacing w:before="176"/>
      <w:ind w:left="3712"/>
    </w:pPr>
    <w:rPr>
      <w:sz w:val="70"/>
      <w:szCs w:val="70"/>
    </w:rPr>
  </w:style>
  <w:style w:type="paragraph" w:customStyle="1" w:styleId="Esquema5">
    <w:name w:val="Esquema 5"/>
    <w:basedOn w:val="Esquema4"/>
    <w:rsid w:val="00F32F73"/>
  </w:style>
  <w:style w:type="paragraph" w:customStyle="1" w:styleId="Esquema6">
    <w:name w:val="Esquema 6"/>
    <w:basedOn w:val="Esquema5"/>
    <w:rsid w:val="00F32F73"/>
  </w:style>
  <w:style w:type="paragraph" w:customStyle="1" w:styleId="Esquema7">
    <w:name w:val="Esquema 7"/>
    <w:basedOn w:val="Esquema6"/>
    <w:rsid w:val="00F32F73"/>
  </w:style>
  <w:style w:type="paragraph" w:customStyle="1" w:styleId="Esquema8">
    <w:name w:val="Esquema 8"/>
    <w:basedOn w:val="Esquema7"/>
    <w:rsid w:val="00F32F73"/>
  </w:style>
  <w:style w:type="paragraph" w:customStyle="1" w:styleId="Esquema9">
    <w:name w:val="Esquema 9"/>
    <w:basedOn w:val="Esquema8"/>
    <w:rsid w:val="00F32F73"/>
  </w:style>
  <w:style w:type="paragraph" w:customStyle="1" w:styleId="Ttulo1LTGliederung1">
    <w:name w:val="Título1~LT~Gliederung 1"/>
    <w:rsid w:val="00F32F73"/>
    <w:pPr>
      <w:widowControl w:val="0"/>
      <w:tabs>
        <w:tab w:val="left" w:pos="1247"/>
        <w:tab w:val="left" w:pos="2495"/>
        <w:tab w:val="left" w:pos="3743"/>
        <w:tab w:val="left" w:pos="4991"/>
        <w:tab w:val="left" w:pos="6239"/>
        <w:tab w:val="left" w:pos="7487"/>
        <w:tab w:val="left" w:pos="8734"/>
        <w:tab w:val="left" w:pos="9982"/>
        <w:tab w:val="left" w:pos="11230"/>
        <w:tab w:val="left" w:pos="12478"/>
        <w:tab w:val="left" w:pos="13726"/>
        <w:tab w:val="left" w:pos="14974"/>
        <w:tab w:val="left" w:pos="16222"/>
        <w:tab w:val="left" w:pos="17470"/>
        <w:tab w:val="left" w:pos="18718"/>
        <w:tab w:val="left" w:pos="19966"/>
        <w:tab w:val="left" w:pos="21214"/>
        <w:tab w:val="left" w:pos="22462"/>
        <w:tab w:val="left" w:pos="23710"/>
        <w:tab w:val="left" w:pos="24958"/>
      </w:tabs>
      <w:suppressAutoHyphens/>
      <w:autoSpaceDE w:val="0"/>
      <w:spacing w:before="264" w:after="200" w:line="204" w:lineRule="auto"/>
      <w:ind w:left="943" w:hanging="357"/>
      <w:jc w:val="both"/>
    </w:pPr>
    <w:rPr>
      <w:rFonts w:ascii="Lucida Sans Unicode" w:eastAsia="Lucida Sans Unicode" w:hAnsi="Lucida Sans Unicode" w:cs="Times New Roman"/>
      <w:color w:val="000000"/>
      <w:sz w:val="105"/>
      <w:szCs w:val="105"/>
      <w:lang w:val="es-ES_tradnl" w:eastAsia="es-ES"/>
    </w:rPr>
  </w:style>
  <w:style w:type="paragraph" w:customStyle="1" w:styleId="Ttulo1LTGliederung2">
    <w:name w:val="Título1~LT~Gliederung 2"/>
    <w:basedOn w:val="Ttulo1LTGliederung1"/>
    <w:rsid w:val="00F32F73"/>
    <w:pPr>
      <w:tabs>
        <w:tab w:val="left" w:pos="643"/>
        <w:tab w:val="left" w:pos="1891"/>
        <w:tab w:val="left" w:pos="3139"/>
        <w:tab w:val="left" w:pos="4387"/>
        <w:tab w:val="left" w:pos="5635"/>
        <w:tab w:val="left" w:pos="6883"/>
        <w:tab w:val="left" w:pos="8131"/>
        <w:tab w:val="left" w:pos="9379"/>
        <w:tab w:val="left" w:pos="10627"/>
        <w:tab w:val="left" w:pos="11875"/>
        <w:tab w:val="left" w:pos="13123"/>
        <w:tab w:val="left" w:pos="14371"/>
        <w:tab w:val="left" w:pos="15619"/>
        <w:tab w:val="left" w:pos="16867"/>
        <w:tab w:val="left" w:pos="18115"/>
        <w:tab w:val="left" w:pos="19363"/>
        <w:tab w:val="left" w:pos="20611"/>
        <w:tab w:val="left" w:pos="21858"/>
        <w:tab w:val="left" w:pos="23106"/>
        <w:tab w:val="left" w:pos="24354"/>
      </w:tabs>
      <w:spacing w:before="229" w:after="0"/>
      <w:ind w:left="1852" w:firstLine="0"/>
    </w:pPr>
    <w:rPr>
      <w:sz w:val="91"/>
      <w:szCs w:val="91"/>
    </w:rPr>
  </w:style>
  <w:style w:type="paragraph" w:customStyle="1" w:styleId="Ttulo1LTGliederung3">
    <w:name w:val="Título1~LT~Gliederung 3"/>
    <w:basedOn w:val="Ttulo1LTGliederung2"/>
    <w:rsid w:val="00F32F73"/>
    <w:pPr>
      <w:tabs>
        <w:tab w:val="left" w:pos="912"/>
        <w:tab w:val="left" w:pos="2160"/>
        <w:tab w:val="left" w:pos="3408"/>
        <w:tab w:val="left" w:pos="4656"/>
        <w:tab w:val="left" w:pos="5904"/>
        <w:tab w:val="left" w:pos="7152"/>
        <w:tab w:val="left" w:pos="8400"/>
        <w:tab w:val="left" w:pos="9648"/>
        <w:tab w:val="left" w:pos="10896"/>
        <w:tab w:val="left" w:pos="12144"/>
        <w:tab w:val="left" w:pos="13392"/>
        <w:tab w:val="left" w:pos="14640"/>
        <w:tab w:val="left" w:pos="15888"/>
        <w:tab w:val="left" w:pos="17136"/>
        <w:tab w:val="left" w:pos="18384"/>
        <w:tab w:val="left" w:pos="19632"/>
        <w:tab w:val="left" w:pos="20880"/>
        <w:tab w:val="left" w:pos="22127"/>
        <w:tab w:val="left" w:pos="23375"/>
        <w:tab w:val="left" w:pos="24623"/>
      </w:tabs>
      <w:spacing w:before="194"/>
      <w:ind w:left="2831"/>
    </w:pPr>
    <w:rPr>
      <w:sz w:val="77"/>
      <w:szCs w:val="77"/>
    </w:rPr>
  </w:style>
  <w:style w:type="paragraph" w:customStyle="1" w:styleId="Ttulo1LTGliederung4">
    <w:name w:val="Título1~LT~Gliederung 4"/>
    <w:basedOn w:val="Ttulo1LTGliederung3"/>
    <w:rsid w:val="00F32F73"/>
    <w:pPr>
      <w:tabs>
        <w:tab w:val="clear" w:pos="20611"/>
        <w:tab w:val="clear" w:pos="20880"/>
        <w:tab w:val="clear" w:pos="21214"/>
        <w:tab w:val="clear" w:pos="21858"/>
        <w:tab w:val="clear" w:pos="22127"/>
        <w:tab w:val="clear" w:pos="22462"/>
        <w:tab w:val="clear" w:pos="23106"/>
        <w:tab w:val="clear" w:pos="23375"/>
        <w:tab w:val="clear" w:pos="23710"/>
        <w:tab w:val="clear" w:pos="24354"/>
        <w:tab w:val="clear" w:pos="24623"/>
        <w:tab w:val="clear" w:pos="24958"/>
        <w:tab w:val="left" w:pos="30"/>
        <w:tab w:val="left" w:pos="1278"/>
        <w:tab w:val="left" w:pos="2526"/>
        <w:tab w:val="left" w:pos="3774"/>
        <w:tab w:val="left" w:pos="5022"/>
        <w:tab w:val="left" w:pos="6270"/>
        <w:tab w:val="left" w:pos="7518"/>
        <w:tab w:val="left" w:pos="8766"/>
        <w:tab w:val="left" w:pos="10014"/>
        <w:tab w:val="left" w:pos="11262"/>
        <w:tab w:val="left" w:pos="12510"/>
        <w:tab w:val="left" w:pos="13758"/>
        <w:tab w:val="left" w:pos="15006"/>
        <w:tab w:val="left" w:pos="16254"/>
        <w:tab w:val="left" w:pos="17502"/>
        <w:tab w:val="left" w:pos="18750"/>
      </w:tabs>
      <w:spacing w:before="176"/>
      <w:ind w:left="3712"/>
    </w:pPr>
    <w:rPr>
      <w:sz w:val="70"/>
      <w:szCs w:val="70"/>
    </w:rPr>
  </w:style>
  <w:style w:type="paragraph" w:customStyle="1" w:styleId="Ttulo1LTGliederung5">
    <w:name w:val="Título1~LT~Gliederung 5"/>
    <w:basedOn w:val="Ttulo1LTGliederung4"/>
    <w:rsid w:val="00F32F73"/>
  </w:style>
  <w:style w:type="paragraph" w:customStyle="1" w:styleId="Ttulo1LTGliederung6">
    <w:name w:val="Título1~LT~Gliederung 6"/>
    <w:basedOn w:val="Ttulo1LTGliederung5"/>
    <w:rsid w:val="00F32F73"/>
  </w:style>
  <w:style w:type="paragraph" w:customStyle="1" w:styleId="Ttulo1LTGliederung7">
    <w:name w:val="Título1~LT~Gliederung 7"/>
    <w:basedOn w:val="Ttulo1LTGliederung6"/>
    <w:rsid w:val="00F32F73"/>
  </w:style>
  <w:style w:type="paragraph" w:customStyle="1" w:styleId="Ttulo1LTGliederung8">
    <w:name w:val="Título1~LT~Gliederung 8"/>
    <w:basedOn w:val="Ttulo1LTGliederung7"/>
    <w:rsid w:val="00F32F73"/>
  </w:style>
  <w:style w:type="paragraph" w:customStyle="1" w:styleId="Ttulo1LTGliederung9">
    <w:name w:val="Título1~LT~Gliederung 9"/>
    <w:basedOn w:val="Ttulo1LTGliederung8"/>
    <w:rsid w:val="00F32F73"/>
  </w:style>
  <w:style w:type="paragraph" w:customStyle="1" w:styleId="Ttulo1LTTitel">
    <w:name w:val="Título1~LT~Titel"/>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after="200" w:line="216" w:lineRule="auto"/>
      <w:ind w:left="357" w:hanging="357"/>
      <w:jc w:val="both"/>
    </w:pPr>
    <w:rPr>
      <w:rFonts w:ascii="Lucida Sans Unicode" w:eastAsia="Lucida Sans Unicode" w:hAnsi="Lucida Sans Unicode" w:cs="Times New Roman"/>
      <w:color w:val="006633"/>
      <w:sz w:val="148"/>
      <w:szCs w:val="148"/>
      <w:lang w:val="es-ES_tradnl" w:eastAsia="es-ES"/>
    </w:rPr>
  </w:style>
  <w:style w:type="paragraph" w:customStyle="1" w:styleId="Ttulo1LTUntertitel">
    <w:name w:val="Título1~LT~Untertitel"/>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before="246" w:after="200" w:line="204" w:lineRule="auto"/>
      <w:ind w:left="357" w:hanging="357"/>
      <w:jc w:val="both"/>
    </w:pPr>
    <w:rPr>
      <w:rFonts w:ascii="Lucida Sans Unicode" w:eastAsia="Lucida Sans Unicode" w:hAnsi="Lucida Sans Unicode" w:cs="Times New Roman"/>
      <w:color w:val="000000"/>
      <w:sz w:val="98"/>
      <w:szCs w:val="98"/>
      <w:lang w:val="es-ES_tradnl" w:eastAsia="es-ES"/>
    </w:rPr>
  </w:style>
  <w:style w:type="paragraph" w:customStyle="1" w:styleId="Ttulo1LTNotizen">
    <w:name w:val="Título1~LT~Notizen"/>
    <w:rsid w:val="00F32F73"/>
    <w:pPr>
      <w:widowControl w:val="0"/>
      <w:tabs>
        <w:tab w:val="left" w:pos="0"/>
        <w:tab w:val="left" w:pos="1247"/>
        <w:tab w:val="left" w:pos="2495"/>
        <w:tab w:val="left" w:pos="3743"/>
        <w:tab w:val="left" w:pos="4991"/>
        <w:tab w:val="left" w:pos="6239"/>
        <w:tab w:val="left" w:pos="7487"/>
        <w:tab w:val="left" w:pos="8735"/>
        <w:tab w:val="left" w:pos="9983"/>
        <w:tab w:val="left" w:pos="11231"/>
        <w:tab w:val="left" w:pos="12479"/>
        <w:tab w:val="left" w:pos="13727"/>
        <w:tab w:val="left" w:pos="14975"/>
        <w:tab w:val="left" w:pos="16223"/>
        <w:tab w:val="left" w:pos="17471"/>
        <w:tab w:val="left" w:pos="18719"/>
        <w:tab w:val="left" w:pos="19967"/>
        <w:tab w:val="left" w:pos="21215"/>
        <w:tab w:val="left" w:pos="22463"/>
        <w:tab w:val="left" w:pos="23711"/>
        <w:tab w:val="left" w:pos="24959"/>
      </w:tabs>
      <w:suppressAutoHyphens/>
      <w:autoSpaceDE w:val="0"/>
      <w:spacing w:before="158" w:after="200" w:line="276" w:lineRule="auto"/>
      <w:ind w:left="357" w:hanging="357"/>
      <w:jc w:val="both"/>
    </w:pPr>
    <w:rPr>
      <w:rFonts w:ascii="Tahoma" w:eastAsia="Tahoma" w:hAnsi="Tahoma" w:cs="Times New Roman"/>
      <w:color w:val="000000"/>
      <w:sz w:val="42"/>
      <w:szCs w:val="42"/>
      <w:lang w:val="es-ES_tradnl" w:eastAsia="es-ES"/>
    </w:rPr>
  </w:style>
  <w:style w:type="paragraph" w:customStyle="1" w:styleId="Ttulo1LTHintergrundobjekte">
    <w:name w:val="Título1~LT~Hintergrundobjekte"/>
    <w:rsid w:val="00F32F73"/>
    <w:pPr>
      <w:widowControl w:val="0"/>
      <w:suppressAutoHyphens/>
      <w:autoSpaceDE w:val="0"/>
      <w:spacing w:after="200" w:line="276" w:lineRule="auto"/>
      <w:ind w:left="357" w:hanging="357"/>
      <w:jc w:val="both"/>
    </w:pPr>
    <w:rPr>
      <w:rFonts w:ascii="Times New Roman" w:eastAsia="Lucida Sans Unicode" w:hAnsi="Times New Roman" w:cs="Times New Roman"/>
      <w:sz w:val="24"/>
      <w:szCs w:val="24"/>
      <w:lang w:val="es-ES_tradnl" w:eastAsia="es-ES"/>
    </w:rPr>
  </w:style>
  <w:style w:type="paragraph" w:customStyle="1" w:styleId="Ttulo1LTHintergrund">
    <w:name w:val="Título1~LT~Hintergrund"/>
    <w:rsid w:val="00F32F73"/>
    <w:pPr>
      <w:widowControl w:val="0"/>
      <w:suppressAutoHyphens/>
      <w:autoSpaceDE w:val="0"/>
      <w:spacing w:after="200" w:line="276" w:lineRule="auto"/>
      <w:ind w:left="357" w:hanging="357"/>
      <w:jc w:val="center"/>
    </w:pPr>
    <w:rPr>
      <w:rFonts w:ascii="Times New Roman" w:eastAsia="Lucida Sans Unicode" w:hAnsi="Times New Roman" w:cs="Times New Roman"/>
      <w:sz w:val="24"/>
      <w:szCs w:val="24"/>
      <w:lang w:val="es-ES_tradnl" w:eastAsia="es-ES"/>
    </w:rPr>
  </w:style>
  <w:style w:type="paragraph" w:customStyle="1" w:styleId="Blockquote">
    <w:name w:val="Blockquote"/>
    <w:basedOn w:val="Normal"/>
    <w:rsid w:val="00F32F73"/>
    <w:pPr>
      <w:suppressAutoHyphens/>
      <w:spacing w:before="100" w:after="100" w:line="240" w:lineRule="auto"/>
      <w:ind w:left="360" w:right="360"/>
      <w:jc w:val="both"/>
    </w:pPr>
    <w:rPr>
      <w:rFonts w:ascii="Times New Roman" w:eastAsia="Times New Roman" w:hAnsi="Times New Roman" w:cs="Times New Roman"/>
      <w:sz w:val="24"/>
      <w:szCs w:val="20"/>
      <w:lang w:val="es-MX" w:eastAsia="ar-SA"/>
    </w:rPr>
  </w:style>
  <w:style w:type="paragraph" w:customStyle="1" w:styleId="xl39">
    <w:name w:val="xl39"/>
    <w:basedOn w:val="Normal"/>
    <w:rsid w:val="00F32F73"/>
    <w:pPr>
      <w:pBdr>
        <w:left w:val="single" w:sz="4" w:space="0" w:color="000000"/>
        <w:bottom w:val="single" w:sz="4" w:space="0" w:color="000000"/>
        <w:right w:val="single" w:sz="4" w:space="0" w:color="000000"/>
      </w:pBdr>
      <w:suppressAutoHyphens/>
      <w:spacing w:before="100" w:after="100" w:line="240" w:lineRule="auto"/>
      <w:jc w:val="both"/>
    </w:pPr>
    <w:rPr>
      <w:rFonts w:ascii="Arial" w:eastAsia="Arial Unicode MS" w:hAnsi="Arial" w:cs="Arial"/>
      <w:b/>
      <w:bCs/>
      <w:sz w:val="24"/>
      <w:szCs w:val="20"/>
      <w:lang w:val="es-ES" w:eastAsia="ar-SA"/>
    </w:rPr>
  </w:style>
  <w:style w:type="character" w:customStyle="1" w:styleId="a">
    <w:name w:val="a"/>
    <w:basedOn w:val="Fuentedeprrafopredeter"/>
    <w:rsid w:val="00F32F73"/>
  </w:style>
  <w:style w:type="paragraph" w:customStyle="1" w:styleId="Estilo2">
    <w:name w:val="Estilo2"/>
    <w:basedOn w:val="Normal"/>
    <w:qFormat/>
    <w:rsid w:val="00F32F73"/>
    <w:pPr>
      <w:numPr>
        <w:numId w:val="14"/>
      </w:numPr>
      <w:suppressAutoHyphens/>
      <w:spacing w:after="480" w:line="240" w:lineRule="auto"/>
      <w:ind w:left="0" w:firstLine="0"/>
      <w:jc w:val="both"/>
    </w:pPr>
    <w:rPr>
      <w:rFonts w:ascii="Times New Roman" w:eastAsia="Times New Roman" w:hAnsi="Times New Roman" w:cs="Arial"/>
      <w:b/>
      <w:sz w:val="24"/>
      <w:szCs w:val="24"/>
      <w:lang w:val="es-ES" w:eastAsia="ar-SA"/>
    </w:rPr>
  </w:style>
  <w:style w:type="paragraph" w:customStyle="1" w:styleId="Estilo3">
    <w:name w:val="Estilo3"/>
    <w:basedOn w:val="Normal"/>
    <w:link w:val="Estilo3Car"/>
    <w:qFormat/>
    <w:rsid w:val="00F32F73"/>
    <w:pPr>
      <w:numPr>
        <w:numId w:val="15"/>
      </w:numPr>
      <w:suppressAutoHyphens/>
      <w:spacing w:after="240" w:line="240" w:lineRule="auto"/>
      <w:jc w:val="both"/>
    </w:pPr>
    <w:rPr>
      <w:rFonts w:ascii="Times New Roman" w:eastAsia="Times New Roman" w:hAnsi="Times New Roman" w:cs="Arial"/>
      <w:sz w:val="24"/>
      <w:szCs w:val="24"/>
      <w:lang w:val="es-ES" w:eastAsia="ar-SA"/>
    </w:rPr>
  </w:style>
  <w:style w:type="character" w:customStyle="1" w:styleId="Estilo3Car">
    <w:name w:val="Estilo3 Car"/>
    <w:basedOn w:val="Fuentedeprrafopredeter"/>
    <w:link w:val="Estilo3"/>
    <w:rsid w:val="00F32F73"/>
    <w:rPr>
      <w:rFonts w:ascii="Times New Roman" w:eastAsia="Times New Roman" w:hAnsi="Times New Roman" w:cs="Arial"/>
      <w:sz w:val="24"/>
      <w:szCs w:val="24"/>
      <w:lang w:val="es-ES" w:eastAsia="ar-SA"/>
    </w:rPr>
  </w:style>
  <w:style w:type="paragraph" w:customStyle="1" w:styleId="Estilo4">
    <w:name w:val="Estilo4"/>
    <w:basedOn w:val="Normal"/>
    <w:autoRedefine/>
    <w:qFormat/>
    <w:rsid w:val="00F32F73"/>
    <w:pPr>
      <w:numPr>
        <w:numId w:val="16"/>
      </w:numPr>
      <w:suppressAutoHyphens/>
      <w:spacing w:after="0" w:line="360" w:lineRule="auto"/>
      <w:jc w:val="both"/>
    </w:pPr>
    <w:rPr>
      <w:rFonts w:ascii="Times New Roman" w:eastAsia="Times New Roman" w:hAnsi="Times New Roman" w:cs="Times New Roman"/>
      <w:sz w:val="24"/>
      <w:szCs w:val="24"/>
      <w:lang w:val="es-ES" w:eastAsia="ar-SA"/>
    </w:rPr>
  </w:style>
  <w:style w:type="paragraph" w:styleId="Textoindependiente2">
    <w:name w:val="Body Text 2"/>
    <w:basedOn w:val="Normal"/>
    <w:link w:val="Textoindependiente2Car"/>
    <w:rsid w:val="00F32F73"/>
    <w:pPr>
      <w:suppressAutoHyphens/>
      <w:spacing w:after="120" w:line="480" w:lineRule="auto"/>
      <w:jc w:val="both"/>
    </w:pPr>
    <w:rPr>
      <w:rFonts w:ascii="Times New Roman" w:eastAsia="Times New Roman" w:hAnsi="Times New Roman" w:cs="Times New Roman"/>
      <w:sz w:val="24"/>
      <w:szCs w:val="20"/>
      <w:lang w:val="es-ES" w:eastAsia="ar-SA"/>
    </w:rPr>
  </w:style>
  <w:style w:type="character" w:customStyle="1" w:styleId="Textoindependiente2Car">
    <w:name w:val="Texto independiente 2 Car"/>
    <w:basedOn w:val="Fuentedeprrafopredeter"/>
    <w:link w:val="Textoindependiente2"/>
    <w:rsid w:val="00F32F73"/>
    <w:rPr>
      <w:rFonts w:ascii="Times New Roman" w:eastAsia="Times New Roman" w:hAnsi="Times New Roman" w:cs="Times New Roman"/>
      <w:sz w:val="24"/>
      <w:szCs w:val="20"/>
      <w:lang w:val="es-ES" w:eastAsia="ar-SA"/>
    </w:rPr>
  </w:style>
  <w:style w:type="paragraph" w:styleId="TDC3">
    <w:name w:val="toc 3"/>
    <w:basedOn w:val="Normal"/>
    <w:next w:val="Normal"/>
    <w:autoRedefine/>
    <w:uiPriority w:val="39"/>
    <w:qFormat/>
    <w:rsid w:val="00F32F73"/>
    <w:pPr>
      <w:suppressAutoHyphens/>
      <w:spacing w:before="240" w:after="0" w:line="240" w:lineRule="auto"/>
      <w:ind w:left="907" w:right="510"/>
      <w:jc w:val="both"/>
    </w:pPr>
    <w:rPr>
      <w:rFonts w:ascii="Times New Roman" w:eastAsia="Times New Roman" w:hAnsi="Times New Roman" w:cs="Times New Roman"/>
      <w:sz w:val="24"/>
      <w:szCs w:val="20"/>
      <w:lang w:val="es-ES" w:eastAsia="ar-SA"/>
    </w:rPr>
  </w:style>
  <w:style w:type="paragraph" w:styleId="TDC4">
    <w:name w:val="toc 4"/>
    <w:basedOn w:val="Normal"/>
    <w:next w:val="Normal"/>
    <w:autoRedefine/>
    <w:uiPriority w:val="39"/>
    <w:qFormat/>
    <w:rsid w:val="00F32F73"/>
    <w:pPr>
      <w:suppressAutoHyphens/>
      <w:spacing w:before="240" w:after="0" w:line="240" w:lineRule="auto"/>
      <w:ind w:right="510"/>
      <w:jc w:val="both"/>
    </w:pPr>
    <w:rPr>
      <w:rFonts w:ascii="Times New Roman" w:eastAsia="Times New Roman" w:hAnsi="Times New Roman" w:cs="Times New Roman"/>
      <w:sz w:val="24"/>
      <w:szCs w:val="20"/>
      <w:lang w:val="es-ES" w:eastAsia="ar-SA"/>
    </w:rPr>
  </w:style>
  <w:style w:type="paragraph" w:customStyle="1" w:styleId="Estilo5">
    <w:name w:val="Estilo5"/>
    <w:basedOn w:val="Normal"/>
    <w:rsid w:val="00F32F73"/>
    <w:pPr>
      <w:widowControl w:val="0"/>
      <w:suppressAutoHyphens/>
      <w:spacing w:after="240" w:line="240" w:lineRule="auto"/>
      <w:jc w:val="both"/>
    </w:pPr>
    <w:rPr>
      <w:rFonts w:ascii="Times New Roman" w:eastAsia="Times New Roman" w:hAnsi="Times New Roman" w:cs="Arial"/>
      <w:snapToGrid w:val="0"/>
      <w:color w:val="000000"/>
      <w:sz w:val="24"/>
      <w:szCs w:val="24"/>
      <w:lang w:val="es-ES" w:eastAsia="ar-SA"/>
    </w:rPr>
  </w:style>
  <w:style w:type="paragraph" w:customStyle="1" w:styleId="Estilo6">
    <w:name w:val="Estilo6"/>
    <w:basedOn w:val="Normal"/>
    <w:rsid w:val="00F32F73"/>
    <w:pPr>
      <w:widowControl w:val="0"/>
      <w:suppressAutoHyphens/>
      <w:spacing w:after="240" w:line="240" w:lineRule="auto"/>
      <w:jc w:val="both"/>
    </w:pPr>
    <w:rPr>
      <w:rFonts w:ascii="Arial" w:eastAsia="Times New Roman" w:hAnsi="Arial" w:cs="Arial"/>
      <w:snapToGrid w:val="0"/>
      <w:color w:val="000000"/>
      <w:sz w:val="24"/>
      <w:szCs w:val="24"/>
      <w:lang w:val="es-ES" w:eastAsia="ar-SA"/>
    </w:rPr>
  </w:style>
  <w:style w:type="paragraph" w:customStyle="1" w:styleId="Prrafodelista1">
    <w:name w:val="Párrafo de lista1"/>
    <w:basedOn w:val="Normal"/>
    <w:uiPriority w:val="99"/>
    <w:qFormat/>
    <w:rsid w:val="00F32F73"/>
    <w:pPr>
      <w:suppressAutoHyphens/>
      <w:spacing w:after="0" w:line="240" w:lineRule="auto"/>
      <w:ind w:left="720"/>
      <w:jc w:val="both"/>
    </w:pPr>
    <w:rPr>
      <w:rFonts w:ascii="Times New Roman" w:eastAsia="Times New Roman" w:hAnsi="Times New Roman" w:cs="Times New Roman"/>
      <w:i/>
      <w:sz w:val="24"/>
      <w:szCs w:val="20"/>
      <w:lang w:eastAsia="ar-SA"/>
    </w:rPr>
  </w:style>
  <w:style w:type="character" w:customStyle="1" w:styleId="TextosinformatoCar">
    <w:name w:val="Texto sin formato Car"/>
    <w:basedOn w:val="Fuentedeprrafopredeter"/>
    <w:link w:val="Textosinformato"/>
    <w:semiHidden/>
    <w:rsid w:val="00F32F73"/>
    <w:rPr>
      <w:rFonts w:ascii="Courier New" w:eastAsia="Times New Roman" w:hAnsi="Courier New" w:cs="Courier New"/>
      <w:sz w:val="24"/>
      <w:lang w:val="es-ES" w:eastAsia="es-ES"/>
    </w:rPr>
  </w:style>
  <w:style w:type="paragraph" w:styleId="Textosinformato">
    <w:name w:val="Plain Text"/>
    <w:basedOn w:val="Normal"/>
    <w:link w:val="TextosinformatoCar"/>
    <w:semiHidden/>
    <w:rsid w:val="00F32F73"/>
    <w:pPr>
      <w:spacing w:after="0" w:line="240" w:lineRule="auto"/>
      <w:jc w:val="both"/>
    </w:pPr>
    <w:rPr>
      <w:rFonts w:ascii="Courier New" w:eastAsia="Times New Roman" w:hAnsi="Courier New" w:cs="Courier New"/>
      <w:sz w:val="24"/>
      <w:lang w:val="es-ES" w:eastAsia="es-ES"/>
    </w:rPr>
  </w:style>
  <w:style w:type="character" w:customStyle="1" w:styleId="TextosinformatoCar1">
    <w:name w:val="Texto sin formato Car1"/>
    <w:basedOn w:val="Fuentedeprrafopredeter"/>
    <w:uiPriority w:val="99"/>
    <w:semiHidden/>
    <w:rsid w:val="00F32F73"/>
    <w:rPr>
      <w:rFonts w:ascii="Consolas" w:hAnsi="Consolas" w:cs="Consolas"/>
      <w:sz w:val="21"/>
      <w:szCs w:val="21"/>
    </w:rPr>
  </w:style>
  <w:style w:type="character" w:styleId="CitaHTML">
    <w:name w:val="HTML Cite"/>
    <w:basedOn w:val="Fuentedeprrafopredeter"/>
    <w:uiPriority w:val="99"/>
    <w:rsid w:val="00F32F73"/>
    <w:rPr>
      <w:rFonts w:cs="Times New Roman"/>
      <w:i/>
      <w:iCs/>
    </w:rPr>
  </w:style>
  <w:style w:type="character" w:customStyle="1" w:styleId="NormalWebCarCar">
    <w:name w:val="Normal (Web) Car Car"/>
    <w:basedOn w:val="Fuentedeprrafopredeter"/>
    <w:rsid w:val="00F32F73"/>
    <w:rPr>
      <w:sz w:val="24"/>
      <w:szCs w:val="24"/>
      <w:lang w:val="es-ES_tradnl" w:eastAsia="ar-SA" w:bidi="ar-SA"/>
    </w:rPr>
  </w:style>
  <w:style w:type="paragraph" w:customStyle="1" w:styleId="NormalWeb1">
    <w:name w:val="Normal (Web)1"/>
    <w:basedOn w:val="Normal"/>
    <w:uiPriority w:val="99"/>
    <w:rsid w:val="00F32F73"/>
    <w:pPr>
      <w:shd w:val="clear" w:color="auto" w:fill="FFFFFF"/>
      <w:spacing w:before="135" w:after="135" w:line="240" w:lineRule="auto"/>
      <w:jc w:val="both"/>
    </w:pPr>
    <w:rPr>
      <w:rFonts w:ascii="Times New Roman" w:eastAsia="Times New Roman" w:hAnsi="Times New Roman" w:cs="Times New Roman"/>
      <w:sz w:val="24"/>
      <w:szCs w:val="24"/>
      <w:lang w:val="es-ES" w:eastAsia="es-ES"/>
    </w:rPr>
  </w:style>
  <w:style w:type="character" w:customStyle="1" w:styleId="WW-Smbolodenotaalpie">
    <w:name w:val="WW-Símbolo de nota al pie"/>
    <w:basedOn w:val="Fuentedeprrafopredeter"/>
    <w:rsid w:val="00F32F73"/>
    <w:rPr>
      <w:vertAlign w:val="superscript"/>
    </w:rPr>
  </w:style>
  <w:style w:type="character" w:customStyle="1" w:styleId="eacep1">
    <w:name w:val="eacep1"/>
    <w:basedOn w:val="Fuentedeprrafopredeter"/>
    <w:rsid w:val="00F32F73"/>
    <w:rPr>
      <w:color w:val="000000"/>
    </w:rPr>
  </w:style>
  <w:style w:type="paragraph" w:customStyle="1" w:styleId="Pa2">
    <w:name w:val="Pa2"/>
    <w:basedOn w:val="Normal"/>
    <w:next w:val="Normal"/>
    <w:rsid w:val="00F32F73"/>
    <w:pPr>
      <w:autoSpaceDE w:val="0"/>
      <w:autoSpaceDN w:val="0"/>
      <w:adjustRightInd w:val="0"/>
      <w:spacing w:after="0" w:line="241" w:lineRule="atLeast"/>
      <w:jc w:val="both"/>
    </w:pPr>
    <w:rPr>
      <w:rFonts w:ascii="Arial Narrow" w:eastAsia="Calibri" w:hAnsi="Arial Narrow" w:cs="Times New Roman"/>
      <w:sz w:val="24"/>
      <w:szCs w:val="24"/>
    </w:rPr>
  </w:style>
  <w:style w:type="paragraph" w:customStyle="1" w:styleId="Pa19">
    <w:name w:val="Pa19"/>
    <w:basedOn w:val="Normal"/>
    <w:next w:val="Normal"/>
    <w:rsid w:val="00F32F73"/>
    <w:pPr>
      <w:autoSpaceDE w:val="0"/>
      <w:autoSpaceDN w:val="0"/>
      <w:adjustRightInd w:val="0"/>
      <w:spacing w:after="0" w:line="241" w:lineRule="atLeast"/>
      <w:jc w:val="both"/>
    </w:pPr>
    <w:rPr>
      <w:rFonts w:ascii="Arial Narrow" w:eastAsia="Calibri" w:hAnsi="Arial Narrow" w:cs="Times New Roman"/>
      <w:sz w:val="24"/>
      <w:szCs w:val="24"/>
    </w:rPr>
  </w:style>
  <w:style w:type="character" w:customStyle="1" w:styleId="A3">
    <w:name w:val="A3"/>
    <w:rsid w:val="00F32F73"/>
    <w:rPr>
      <w:rFonts w:cs="Arial Narrow"/>
      <w:color w:val="000000"/>
      <w:sz w:val="20"/>
      <w:szCs w:val="20"/>
    </w:rPr>
  </w:style>
  <w:style w:type="paragraph" w:customStyle="1" w:styleId="Contenidodelatabla">
    <w:name w:val="Contenido de la tabla"/>
    <w:basedOn w:val="Normal"/>
    <w:uiPriority w:val="99"/>
    <w:rsid w:val="00F32F73"/>
    <w:pPr>
      <w:widowControl w:val="0"/>
      <w:suppressLineNumbers/>
      <w:suppressAutoHyphens/>
      <w:spacing w:after="0" w:line="240" w:lineRule="auto"/>
      <w:jc w:val="both"/>
    </w:pPr>
    <w:rPr>
      <w:rFonts w:ascii="Times New Roman" w:eastAsia="Calibri" w:hAnsi="Times New Roman" w:cs="Times New Roman"/>
      <w:sz w:val="24"/>
      <w:szCs w:val="24"/>
      <w:lang w:eastAsia="es-ES"/>
    </w:rPr>
  </w:style>
  <w:style w:type="paragraph" w:customStyle="1" w:styleId="p2wcs7">
    <w:name w:val="p2 wcs7"/>
    <w:basedOn w:val="Normal"/>
    <w:uiPriority w:val="99"/>
    <w:rsid w:val="00F32F73"/>
    <w:pPr>
      <w:spacing w:before="100" w:beforeAutospacing="1" w:after="100" w:afterAutospacing="1" w:line="240" w:lineRule="auto"/>
      <w:jc w:val="both"/>
    </w:pPr>
    <w:rPr>
      <w:rFonts w:ascii="Times New Roman" w:eastAsia="Times New Roman" w:hAnsi="Times New Roman" w:cs="Times New Roman"/>
      <w:color w:val="000000"/>
      <w:sz w:val="24"/>
      <w:szCs w:val="24"/>
      <w:lang w:eastAsia="es-ES"/>
    </w:rPr>
  </w:style>
  <w:style w:type="paragraph" w:customStyle="1" w:styleId="EstiloTextoindependienteNegrita">
    <w:name w:val="Estilo Texto independiente + Negrita"/>
    <w:basedOn w:val="Textoindependiente"/>
    <w:link w:val="EstiloTextoindependienteNegritaCar"/>
    <w:rsid w:val="00F32F73"/>
    <w:pPr>
      <w:widowControl/>
      <w:suppressAutoHyphens/>
      <w:autoSpaceDE/>
      <w:autoSpaceDN/>
      <w:jc w:val="both"/>
    </w:pPr>
    <w:rPr>
      <w:rFonts w:ascii="Times New Roman" w:eastAsia="Times New Roman" w:hAnsi="Times New Roman" w:cs="Times New Roman"/>
      <w:bCs/>
      <w:lang w:eastAsia="ar-SA"/>
    </w:rPr>
  </w:style>
  <w:style w:type="character" w:customStyle="1" w:styleId="EstiloTextoindependienteNegritaCar">
    <w:name w:val="Estilo Texto independiente + Negrita Car"/>
    <w:basedOn w:val="TextoindependienteCar"/>
    <w:link w:val="EstiloTextoindependienteNegrita"/>
    <w:rsid w:val="00F32F73"/>
    <w:rPr>
      <w:rFonts w:ascii="Times New Roman" w:eastAsia="Times New Roman" w:hAnsi="Times New Roman" w:cs="Times New Roman"/>
      <w:bCs/>
      <w:sz w:val="24"/>
      <w:szCs w:val="24"/>
      <w:lang w:val="es-ES" w:eastAsia="ar-SA" w:bidi="es-ES"/>
    </w:rPr>
  </w:style>
  <w:style w:type="paragraph" w:customStyle="1" w:styleId="EstiloEstilo3Negrita">
    <w:name w:val="Estilo Estilo3 + Negrita"/>
    <w:basedOn w:val="Estilo3"/>
    <w:link w:val="EstiloEstilo3NegritaCar"/>
    <w:autoRedefine/>
    <w:rsid w:val="00F32F73"/>
    <w:rPr>
      <w:bCs/>
    </w:rPr>
  </w:style>
  <w:style w:type="character" w:customStyle="1" w:styleId="EstiloEstilo3NegritaCar">
    <w:name w:val="Estilo Estilo3 + Negrita Car"/>
    <w:basedOn w:val="Estilo3Car"/>
    <w:link w:val="EstiloEstilo3Negrita"/>
    <w:rsid w:val="00F32F73"/>
    <w:rPr>
      <w:rFonts w:ascii="Times New Roman" w:eastAsia="Times New Roman" w:hAnsi="Times New Roman" w:cs="Arial"/>
      <w:bCs/>
      <w:sz w:val="24"/>
      <w:szCs w:val="24"/>
      <w:lang w:val="es-ES" w:eastAsia="ar-SA"/>
    </w:rPr>
  </w:style>
  <w:style w:type="character" w:customStyle="1" w:styleId="get1">
    <w:name w:val="get1"/>
    <w:basedOn w:val="Fuentedeprrafopredeter"/>
    <w:rsid w:val="00F32F73"/>
  </w:style>
  <w:style w:type="paragraph" w:customStyle="1" w:styleId="vspace2">
    <w:name w:val="vspace2"/>
    <w:basedOn w:val="Normal"/>
    <w:rsid w:val="00F32F73"/>
    <w:pPr>
      <w:spacing w:before="319" w:after="0" w:line="240" w:lineRule="auto"/>
    </w:pPr>
    <w:rPr>
      <w:rFonts w:ascii="Times New Roman" w:eastAsia="Times New Roman" w:hAnsi="Times New Roman" w:cs="Times New Roman"/>
      <w:color w:val="800080"/>
      <w:sz w:val="24"/>
      <w:szCs w:val="24"/>
      <w:lang w:eastAsia="es-CO"/>
    </w:rPr>
  </w:style>
  <w:style w:type="character" w:customStyle="1" w:styleId="cfbody">
    <w:name w:val="cfbody"/>
    <w:basedOn w:val="Fuentedeprrafopredeter"/>
    <w:rsid w:val="00F32F73"/>
  </w:style>
  <w:style w:type="character" w:customStyle="1" w:styleId="texto2">
    <w:name w:val="texto2"/>
    <w:basedOn w:val="Fuentedeprrafopredeter"/>
    <w:rsid w:val="00F32F73"/>
  </w:style>
  <w:style w:type="character" w:customStyle="1" w:styleId="mw-headline">
    <w:name w:val="mw-headline"/>
    <w:basedOn w:val="Fuentedeprrafopredeter"/>
    <w:rsid w:val="00F32F73"/>
  </w:style>
  <w:style w:type="character" w:customStyle="1" w:styleId="corchete-llamada1">
    <w:name w:val="corchete-llamada1"/>
    <w:basedOn w:val="Fuentedeprrafopredeter"/>
    <w:rsid w:val="00F32F73"/>
    <w:rPr>
      <w:vanish/>
      <w:webHidden w:val="0"/>
      <w:specVanish w:val="0"/>
    </w:rPr>
  </w:style>
  <w:style w:type="character" w:customStyle="1" w:styleId="arialgrandenegrita1">
    <w:name w:val="arialgrandenegrita1"/>
    <w:basedOn w:val="Fuentedeprrafopredeter"/>
    <w:rsid w:val="00F32F73"/>
    <w:rPr>
      <w:rFonts w:ascii="Arial" w:hAnsi="Arial" w:cs="Arial" w:hint="default"/>
      <w:b/>
      <w:bCs/>
      <w:sz w:val="22"/>
      <w:szCs w:val="22"/>
    </w:rPr>
  </w:style>
  <w:style w:type="character" w:customStyle="1" w:styleId="style41">
    <w:name w:val="style41"/>
    <w:basedOn w:val="Fuentedeprrafopredeter"/>
    <w:rsid w:val="00F32F73"/>
    <w:rPr>
      <w:rFonts w:ascii="Arial" w:hAnsi="Arial" w:cs="Arial" w:hint="default"/>
      <w:b/>
      <w:bCs/>
      <w:color w:val="FFFFFF"/>
      <w:sz w:val="16"/>
      <w:szCs w:val="16"/>
    </w:rPr>
  </w:style>
  <w:style w:type="character" w:customStyle="1" w:styleId="style31">
    <w:name w:val="style31"/>
    <w:basedOn w:val="Fuentedeprrafopredeter"/>
    <w:rsid w:val="00F32F73"/>
    <w:rPr>
      <w:rFonts w:ascii="Arial" w:hAnsi="Arial" w:cs="Arial" w:hint="default"/>
      <w:b/>
      <w:bCs/>
      <w:i/>
      <w:iCs/>
      <w:sz w:val="16"/>
      <w:szCs w:val="16"/>
    </w:rPr>
  </w:style>
  <w:style w:type="character" w:customStyle="1" w:styleId="style21">
    <w:name w:val="style21"/>
    <w:basedOn w:val="Fuentedeprrafopredeter"/>
    <w:rsid w:val="00F32F73"/>
    <w:rPr>
      <w:rFonts w:ascii="Arial" w:hAnsi="Arial" w:cs="Arial" w:hint="default"/>
      <w:sz w:val="16"/>
      <w:szCs w:val="16"/>
    </w:rPr>
  </w:style>
  <w:style w:type="paragraph" w:customStyle="1" w:styleId="verdana">
    <w:name w:val="verdana"/>
    <w:basedOn w:val="Normal"/>
    <w:rsid w:val="00F32F73"/>
    <w:pPr>
      <w:spacing w:before="100" w:beforeAutospacing="1" w:after="100" w:afterAutospacing="1" w:line="240" w:lineRule="auto"/>
    </w:pPr>
    <w:rPr>
      <w:rFonts w:ascii="Verdana" w:eastAsia="Times New Roman" w:hAnsi="Verdana" w:cs="Times New Roman"/>
      <w:sz w:val="18"/>
      <w:szCs w:val="18"/>
      <w:lang w:eastAsia="es-CO"/>
    </w:rPr>
  </w:style>
  <w:style w:type="character" w:customStyle="1" w:styleId="verdana1">
    <w:name w:val="verdana1"/>
    <w:basedOn w:val="Fuentedeprrafopredeter"/>
    <w:rsid w:val="00F32F73"/>
    <w:rPr>
      <w:rFonts w:ascii="Verdana" w:hAnsi="Verdana" w:hint="default"/>
      <w:sz w:val="18"/>
      <w:szCs w:val="18"/>
    </w:rPr>
  </w:style>
  <w:style w:type="character" w:customStyle="1" w:styleId="listing-desc2">
    <w:name w:val="listing-desc2"/>
    <w:basedOn w:val="Fuentedeprrafopredeter"/>
    <w:rsid w:val="00F32F73"/>
  </w:style>
  <w:style w:type="paragraph" w:customStyle="1" w:styleId="estilo9">
    <w:name w:val="estilo9"/>
    <w:basedOn w:val="Normal"/>
    <w:rsid w:val="00F32F73"/>
    <w:pPr>
      <w:spacing w:before="100" w:beforeAutospacing="1" w:after="100" w:afterAutospacing="1" w:line="240" w:lineRule="auto"/>
    </w:pPr>
    <w:rPr>
      <w:rFonts w:ascii="Times New Roman" w:eastAsia="Times New Roman" w:hAnsi="Times New Roman" w:cs="Times New Roman"/>
      <w:color w:val="000080"/>
      <w:sz w:val="24"/>
      <w:szCs w:val="24"/>
      <w:lang w:eastAsia="es-CO"/>
    </w:rPr>
  </w:style>
  <w:style w:type="paragraph" w:customStyle="1" w:styleId="tags">
    <w:name w:val="tags"/>
    <w:basedOn w:val="Normal"/>
    <w:rsid w:val="00F32F73"/>
    <w:pPr>
      <w:spacing w:before="100" w:beforeAutospacing="1" w:after="100" w:afterAutospacing="1" w:line="240" w:lineRule="auto"/>
    </w:pPr>
    <w:rPr>
      <w:rFonts w:ascii="Times New Roman" w:eastAsia="Times New Roman" w:hAnsi="Times New Roman" w:cs="Times New Roman"/>
      <w:sz w:val="14"/>
      <w:szCs w:val="14"/>
      <w:lang w:eastAsia="es-CO"/>
    </w:rPr>
  </w:style>
  <w:style w:type="character" w:customStyle="1" w:styleId="longtext1">
    <w:name w:val="long_text1"/>
    <w:basedOn w:val="Fuentedeprrafopredeter"/>
    <w:rsid w:val="00F32F73"/>
    <w:rPr>
      <w:sz w:val="18"/>
      <w:szCs w:val="18"/>
    </w:rPr>
  </w:style>
  <w:style w:type="paragraph" w:customStyle="1" w:styleId="style14">
    <w:name w:val="style14"/>
    <w:basedOn w:val="Normal"/>
    <w:rsid w:val="00F32F73"/>
    <w:pPr>
      <w:spacing w:before="100" w:beforeAutospacing="1" w:after="100" w:afterAutospacing="1" w:line="240" w:lineRule="auto"/>
    </w:pPr>
    <w:rPr>
      <w:rFonts w:ascii="Verdana" w:eastAsia="Times New Roman" w:hAnsi="Verdana" w:cs="Times New Roman"/>
      <w:sz w:val="19"/>
      <w:szCs w:val="19"/>
      <w:lang w:eastAsia="es-CO"/>
    </w:rPr>
  </w:style>
  <w:style w:type="character" w:customStyle="1" w:styleId="estilo251">
    <w:name w:val="estilo251"/>
    <w:basedOn w:val="Fuentedeprrafopredeter"/>
    <w:rsid w:val="00F32F73"/>
    <w:rPr>
      <w:sz w:val="16"/>
      <w:szCs w:val="16"/>
    </w:rPr>
  </w:style>
  <w:style w:type="paragraph" w:customStyle="1" w:styleId="texto0">
    <w:name w:val="texto"/>
    <w:basedOn w:val="Normal"/>
    <w:rsid w:val="00F32F73"/>
    <w:pPr>
      <w:spacing w:before="100" w:beforeAutospacing="1" w:after="100" w:afterAutospacing="1" w:line="240" w:lineRule="auto"/>
    </w:pPr>
    <w:rPr>
      <w:rFonts w:ascii="Verdana" w:eastAsia="Times New Roman" w:hAnsi="Verdana" w:cs="Times New Roman"/>
      <w:sz w:val="14"/>
      <w:szCs w:val="14"/>
      <w:lang w:eastAsia="es-CO"/>
    </w:rPr>
  </w:style>
  <w:style w:type="paragraph" w:customStyle="1" w:styleId="Sinespaciado1">
    <w:name w:val="Sin espaciado1"/>
    <w:rsid w:val="00F32F73"/>
    <w:pPr>
      <w:spacing w:after="200" w:line="276" w:lineRule="auto"/>
      <w:ind w:left="357" w:hanging="357"/>
      <w:jc w:val="both"/>
    </w:pPr>
    <w:rPr>
      <w:rFonts w:ascii="Calibri" w:eastAsia="Times New Roman" w:hAnsi="Calibri" w:cs="Calibri"/>
    </w:rPr>
  </w:style>
  <w:style w:type="character" w:customStyle="1" w:styleId="articletext1">
    <w:name w:val="articletext1"/>
    <w:basedOn w:val="Fuentedeprrafopredeter"/>
    <w:rsid w:val="00F32F73"/>
    <w:rPr>
      <w:rFonts w:ascii="Verdana" w:hAnsi="Verdana" w:hint="default"/>
      <w:b w:val="0"/>
      <w:bCs w:val="0"/>
      <w:color w:val="000000"/>
      <w:sz w:val="20"/>
      <w:szCs w:val="20"/>
    </w:rPr>
  </w:style>
  <w:style w:type="character" w:customStyle="1" w:styleId="printuse1">
    <w:name w:val="print_use1"/>
    <w:basedOn w:val="Fuentedeprrafopredeter"/>
    <w:rsid w:val="00F32F73"/>
    <w:rPr>
      <w:vanish/>
      <w:webHidden w:val="0"/>
      <w:specVanish w:val="0"/>
    </w:rPr>
  </w:style>
  <w:style w:type="paragraph" w:styleId="Textoindependienteprimerasangra">
    <w:name w:val="Body Text First Indent"/>
    <w:basedOn w:val="Textoindependiente"/>
    <w:link w:val="TextoindependienteprimerasangraCar"/>
    <w:rsid w:val="00F32F73"/>
    <w:pPr>
      <w:widowControl/>
      <w:suppressAutoHyphens/>
      <w:autoSpaceDE/>
      <w:autoSpaceDN/>
      <w:spacing w:after="120"/>
      <w:ind w:firstLine="210"/>
      <w:jc w:val="both"/>
    </w:pPr>
    <w:rPr>
      <w:rFonts w:ascii="Times New Roman" w:eastAsia="Times New Roman" w:hAnsi="Times New Roman" w:cs="Times New Roman"/>
      <w:szCs w:val="20"/>
      <w:lang w:eastAsia="ar-SA" w:bidi="ar-SA"/>
    </w:rPr>
  </w:style>
  <w:style w:type="character" w:customStyle="1" w:styleId="TextoindependienteprimerasangraCar">
    <w:name w:val="Texto independiente primera sangría Car"/>
    <w:basedOn w:val="TextoindependienteCar"/>
    <w:link w:val="Textoindependienteprimerasangra"/>
    <w:rsid w:val="00F32F73"/>
    <w:rPr>
      <w:rFonts w:ascii="Times New Roman" w:eastAsia="Times New Roman" w:hAnsi="Times New Roman" w:cs="Times New Roman"/>
      <w:sz w:val="24"/>
      <w:szCs w:val="20"/>
      <w:lang w:val="es-ES" w:eastAsia="ar-SA" w:bidi="es-ES"/>
    </w:rPr>
  </w:style>
  <w:style w:type="paragraph" w:customStyle="1" w:styleId="EstiloTextoindependienteprimerasangraCursiva">
    <w:name w:val="Estilo Texto independiente primera sangría + Cursiva"/>
    <w:basedOn w:val="Textoindependienteprimerasangra"/>
    <w:link w:val="EstiloTextoindependienteprimerasangraCursivaCar"/>
    <w:rsid w:val="00F32F73"/>
    <w:pPr>
      <w:spacing w:after="0"/>
      <w:ind w:firstLine="0"/>
    </w:pPr>
    <w:rPr>
      <w:i/>
      <w:iCs/>
      <w:szCs w:val="24"/>
      <w:lang w:bidi="es-ES"/>
    </w:rPr>
  </w:style>
  <w:style w:type="character" w:customStyle="1" w:styleId="EstiloTextoindependienteprimerasangraCursivaCar">
    <w:name w:val="Estilo Texto independiente primera sangría + Cursiva Car"/>
    <w:basedOn w:val="TextoindependienteprimerasangraCar"/>
    <w:link w:val="EstiloTextoindependienteprimerasangraCursiva"/>
    <w:rsid w:val="00F32F73"/>
    <w:rPr>
      <w:rFonts w:ascii="Times New Roman" w:eastAsia="Times New Roman" w:hAnsi="Times New Roman" w:cs="Times New Roman"/>
      <w:i/>
      <w:iCs/>
      <w:sz w:val="24"/>
      <w:szCs w:val="24"/>
      <w:lang w:val="es-ES" w:eastAsia="ar-SA" w:bidi="es-ES"/>
    </w:rPr>
  </w:style>
  <w:style w:type="paragraph" w:customStyle="1" w:styleId="EstiloTtulo">
    <w:name w:val="Estilo Título"/>
    <w:basedOn w:val="Ttulo"/>
    <w:link w:val="EstiloTtuloCarCar"/>
    <w:rsid w:val="00F32F73"/>
    <w:pPr>
      <w:keepNext w:val="0"/>
      <w:keepLines w:val="0"/>
      <w:suppressAutoHyphens/>
      <w:spacing w:before="0" w:after="480" w:line="240" w:lineRule="auto"/>
      <w:jc w:val="center"/>
    </w:pPr>
    <w:rPr>
      <w:rFonts w:ascii="Times New Roman" w:eastAsia="Times New Roman" w:hAnsi="Times New Roman" w:cs="Times New Roman"/>
      <w:color w:val="000000"/>
      <w:sz w:val="24"/>
      <w:lang w:eastAsia="ar-SA"/>
    </w:rPr>
  </w:style>
  <w:style w:type="character" w:customStyle="1" w:styleId="EstiloTtuloCarCar">
    <w:name w:val="Estilo Título Car Car"/>
    <w:basedOn w:val="TtuloCar"/>
    <w:link w:val="EstiloTtulo"/>
    <w:rsid w:val="00F32F73"/>
    <w:rPr>
      <w:rFonts w:ascii="Times New Roman" w:eastAsia="Times New Roman" w:hAnsi="Times New Roman" w:cs="Times New Roman"/>
      <w:b/>
      <w:color w:val="000000"/>
      <w:sz w:val="24"/>
      <w:szCs w:val="72"/>
      <w:lang w:val="es-MX" w:eastAsia="ar-SA"/>
    </w:rPr>
  </w:style>
  <w:style w:type="character" w:customStyle="1" w:styleId="apple-style-span">
    <w:name w:val="apple-style-span"/>
    <w:basedOn w:val="Fuentedeprrafopredeter"/>
    <w:rsid w:val="00F32F73"/>
  </w:style>
  <w:style w:type="paragraph" w:styleId="TDC5">
    <w:name w:val="toc 5"/>
    <w:basedOn w:val="Normal"/>
    <w:next w:val="Normal"/>
    <w:autoRedefine/>
    <w:uiPriority w:val="39"/>
    <w:rsid w:val="00F32F73"/>
    <w:pPr>
      <w:suppressAutoHyphens/>
      <w:spacing w:after="0" w:line="240" w:lineRule="auto"/>
      <w:jc w:val="both"/>
    </w:pPr>
    <w:rPr>
      <w:rFonts w:ascii="Times New Roman" w:eastAsia="Times New Roman" w:hAnsi="Times New Roman" w:cs="Times New Roman"/>
      <w:sz w:val="24"/>
      <w:szCs w:val="20"/>
      <w:lang w:val="es-ES" w:eastAsia="ar-SA"/>
    </w:rPr>
  </w:style>
  <w:style w:type="character" w:customStyle="1" w:styleId="apple-converted-space">
    <w:name w:val="apple-converted-space"/>
    <w:basedOn w:val="Fuentedeprrafopredeter"/>
    <w:rsid w:val="00F32F73"/>
  </w:style>
  <w:style w:type="paragraph" w:styleId="Textonotaalfinal">
    <w:name w:val="endnote text"/>
    <w:basedOn w:val="Normal"/>
    <w:link w:val="TextonotaalfinalCar"/>
    <w:uiPriority w:val="99"/>
    <w:rsid w:val="00F32F73"/>
    <w:pPr>
      <w:suppressAutoHyphens/>
      <w:spacing w:after="0" w:line="240" w:lineRule="auto"/>
      <w:jc w:val="both"/>
    </w:pPr>
    <w:rPr>
      <w:rFonts w:ascii="Times New Roman" w:eastAsia="Times New Roman" w:hAnsi="Times New Roman" w:cs="Times New Roman"/>
      <w:sz w:val="20"/>
      <w:szCs w:val="20"/>
      <w:lang w:val="es-ES" w:eastAsia="ar-SA"/>
    </w:rPr>
  </w:style>
  <w:style w:type="character" w:customStyle="1" w:styleId="TextonotaalfinalCar">
    <w:name w:val="Texto nota al final Car"/>
    <w:basedOn w:val="Fuentedeprrafopredeter"/>
    <w:link w:val="Textonotaalfinal"/>
    <w:uiPriority w:val="99"/>
    <w:rsid w:val="00F32F73"/>
    <w:rPr>
      <w:rFonts w:ascii="Times New Roman" w:eastAsia="Times New Roman" w:hAnsi="Times New Roman" w:cs="Times New Roman"/>
      <w:sz w:val="20"/>
      <w:szCs w:val="20"/>
      <w:lang w:val="es-ES" w:eastAsia="ar-SA"/>
    </w:rPr>
  </w:style>
  <w:style w:type="paragraph" w:styleId="Continuarlista">
    <w:name w:val="List Continue"/>
    <w:basedOn w:val="Normal"/>
    <w:rsid w:val="00F32F73"/>
    <w:pPr>
      <w:suppressAutoHyphens/>
      <w:spacing w:after="120" w:line="240" w:lineRule="auto"/>
      <w:ind w:left="283"/>
      <w:contextualSpacing/>
      <w:jc w:val="both"/>
    </w:pPr>
    <w:rPr>
      <w:rFonts w:ascii="Times New Roman" w:eastAsia="Times New Roman" w:hAnsi="Times New Roman" w:cs="Times New Roman"/>
      <w:sz w:val="24"/>
      <w:szCs w:val="20"/>
      <w:lang w:val="es-ES" w:eastAsia="ar-SA"/>
    </w:rPr>
  </w:style>
  <w:style w:type="paragraph" w:styleId="Textoindependiente3">
    <w:name w:val="Body Text 3"/>
    <w:basedOn w:val="Normal"/>
    <w:link w:val="Textoindependiente3Car"/>
    <w:rsid w:val="00F32F73"/>
    <w:pPr>
      <w:suppressAutoHyphens/>
      <w:spacing w:after="120" w:line="240" w:lineRule="auto"/>
      <w:jc w:val="both"/>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32F73"/>
    <w:rPr>
      <w:rFonts w:ascii="Times New Roman" w:eastAsia="Times New Roman" w:hAnsi="Times New Roman" w:cs="Times New Roman"/>
      <w:sz w:val="16"/>
      <w:szCs w:val="16"/>
      <w:lang w:val="es-ES" w:eastAsia="ar-SA"/>
    </w:rPr>
  </w:style>
  <w:style w:type="character" w:customStyle="1" w:styleId="f2">
    <w:name w:val="f2"/>
    <w:basedOn w:val="Fuentedeprrafopredeter"/>
    <w:rsid w:val="00F32F73"/>
    <w:rPr>
      <w:color w:val="767676"/>
    </w:rPr>
  </w:style>
  <w:style w:type="paragraph" w:styleId="Sangradetextonormal">
    <w:name w:val="Body Text Indent"/>
    <w:basedOn w:val="Normal"/>
    <w:link w:val="SangradetextonormalCar"/>
    <w:uiPriority w:val="99"/>
    <w:rsid w:val="00F32F73"/>
    <w:pPr>
      <w:spacing w:after="0" w:line="480" w:lineRule="auto"/>
      <w:ind w:left="708"/>
      <w:jc w:val="center"/>
    </w:pPr>
    <w:rPr>
      <w:rFonts w:ascii="Arial" w:eastAsia="Calibri" w:hAnsi="Arial"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F32F73"/>
    <w:rPr>
      <w:rFonts w:ascii="Arial" w:eastAsia="Calibri" w:hAnsi="Arial" w:cs="Times New Roman"/>
      <w:sz w:val="24"/>
      <w:szCs w:val="24"/>
      <w:lang w:val="es-ES" w:eastAsia="es-ES"/>
    </w:rPr>
  </w:style>
  <w:style w:type="character" w:customStyle="1" w:styleId="bc">
    <w:name w:val="bc"/>
    <w:basedOn w:val="Fuentedeprrafopredeter"/>
    <w:rsid w:val="00F32F73"/>
  </w:style>
  <w:style w:type="paragraph" w:customStyle="1" w:styleId="negronormal">
    <w:name w:val="negronormal"/>
    <w:basedOn w:val="Normal"/>
    <w:rsid w:val="00F32F73"/>
    <w:pPr>
      <w:spacing w:before="100" w:beforeAutospacing="1" w:after="100" w:afterAutospacing="1" w:line="240" w:lineRule="auto"/>
    </w:pPr>
    <w:rPr>
      <w:rFonts w:ascii="Verdana" w:eastAsia="SimSun" w:hAnsi="Verdana" w:cs="Times New Roman"/>
      <w:color w:val="000000"/>
      <w:sz w:val="20"/>
      <w:szCs w:val="20"/>
      <w:lang w:val="es-ES" w:eastAsia="zh-CN"/>
    </w:rPr>
  </w:style>
  <w:style w:type="character" w:customStyle="1" w:styleId="normal1">
    <w:name w:val="normal1"/>
    <w:uiPriority w:val="99"/>
    <w:rsid w:val="00F32F73"/>
    <w:rPr>
      <w:rFonts w:ascii="Tahoma" w:hAnsi="Tahoma" w:cs="Playbill"/>
      <w:color w:val="000000"/>
      <w:sz w:val="22"/>
      <w:szCs w:val="22"/>
    </w:rPr>
  </w:style>
  <w:style w:type="paragraph" w:customStyle="1" w:styleId="normalp">
    <w:name w:val="normalp"/>
    <w:basedOn w:val="Normal"/>
    <w:rsid w:val="00F32F73"/>
    <w:pPr>
      <w:spacing w:before="30" w:after="100" w:afterAutospacing="1" w:line="240" w:lineRule="auto"/>
      <w:jc w:val="both"/>
    </w:pPr>
    <w:rPr>
      <w:rFonts w:ascii="Verdana" w:eastAsia="Times New Roman" w:hAnsi="Verdana" w:cs="Times New Roman"/>
      <w:color w:val="000000"/>
      <w:sz w:val="18"/>
      <w:szCs w:val="18"/>
      <w:lang w:eastAsia="es-CO"/>
    </w:rPr>
  </w:style>
  <w:style w:type="paragraph" w:styleId="Sangra2detindependiente">
    <w:name w:val="Body Text Indent 2"/>
    <w:basedOn w:val="Normal"/>
    <w:link w:val="Sangra2detindependienteCar"/>
    <w:uiPriority w:val="99"/>
    <w:unhideWhenUsed/>
    <w:rsid w:val="00F32F73"/>
    <w:pPr>
      <w:spacing w:after="120" w:line="480" w:lineRule="auto"/>
      <w:ind w:left="283"/>
    </w:pPr>
    <w:rPr>
      <w:rFonts w:ascii="Calibri" w:eastAsia="Calibri" w:hAnsi="Calibri" w:cs="Times New Roman"/>
      <w:lang w:val="es-ES"/>
    </w:rPr>
  </w:style>
  <w:style w:type="character" w:customStyle="1" w:styleId="Sangra2detindependienteCar">
    <w:name w:val="Sangría 2 de t. independiente Car"/>
    <w:basedOn w:val="Fuentedeprrafopredeter"/>
    <w:link w:val="Sangra2detindependiente"/>
    <w:uiPriority w:val="99"/>
    <w:rsid w:val="00F32F73"/>
    <w:rPr>
      <w:rFonts w:ascii="Calibri" w:eastAsia="Calibri" w:hAnsi="Calibri" w:cs="Times New Roman"/>
      <w:lang w:val="es-ES"/>
    </w:rPr>
  </w:style>
  <w:style w:type="character" w:customStyle="1" w:styleId="label">
    <w:name w:val="label"/>
    <w:basedOn w:val="Fuentedeprrafopredeter"/>
    <w:rsid w:val="00F32F73"/>
  </w:style>
  <w:style w:type="character" w:customStyle="1" w:styleId="date-date">
    <w:name w:val="date-date"/>
    <w:basedOn w:val="Fuentedeprrafopredeter"/>
    <w:rsid w:val="00F32F73"/>
  </w:style>
  <w:style w:type="character" w:customStyle="1" w:styleId="date-prefix">
    <w:name w:val="date-prefix"/>
    <w:basedOn w:val="Fuentedeprrafopredeter"/>
    <w:rsid w:val="00F32F73"/>
  </w:style>
  <w:style w:type="character" w:customStyle="1" w:styleId="date-day">
    <w:name w:val="date-day"/>
    <w:basedOn w:val="Fuentedeprrafopredeter"/>
    <w:rsid w:val="00F32F73"/>
  </w:style>
  <w:style w:type="character" w:customStyle="1" w:styleId="date-connector">
    <w:name w:val="date-connector"/>
    <w:basedOn w:val="Fuentedeprrafopredeter"/>
    <w:rsid w:val="00F32F73"/>
  </w:style>
  <w:style w:type="character" w:customStyle="1" w:styleId="date-month">
    <w:name w:val="date-month"/>
    <w:basedOn w:val="Fuentedeprrafopredeter"/>
    <w:rsid w:val="00F32F73"/>
  </w:style>
  <w:style w:type="character" w:customStyle="1" w:styleId="date-year">
    <w:name w:val="date-year"/>
    <w:basedOn w:val="Fuentedeprrafopredeter"/>
    <w:rsid w:val="00F32F73"/>
  </w:style>
  <w:style w:type="character" w:customStyle="1" w:styleId="st">
    <w:name w:val="st"/>
    <w:basedOn w:val="Fuentedeprrafopredeter"/>
    <w:rsid w:val="00F32F73"/>
  </w:style>
  <w:style w:type="paragraph" w:customStyle="1" w:styleId="parrafo">
    <w:name w:val="parrafo"/>
    <w:basedOn w:val="Normal"/>
    <w:rsid w:val="00F32F7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Mapadeldocumento">
    <w:name w:val="Document Map"/>
    <w:basedOn w:val="Normal"/>
    <w:link w:val="MapadeldocumentoCar"/>
    <w:uiPriority w:val="99"/>
    <w:unhideWhenUsed/>
    <w:rsid w:val="00F32F73"/>
    <w:pPr>
      <w:spacing w:after="200" w:line="276" w:lineRule="auto"/>
    </w:pPr>
    <w:rPr>
      <w:rFonts w:ascii="Tahoma" w:eastAsia="Calibri" w:hAnsi="Tahoma" w:cs="Times New Roman"/>
      <w:sz w:val="16"/>
      <w:szCs w:val="16"/>
      <w:lang w:val="es-ES"/>
    </w:rPr>
  </w:style>
  <w:style w:type="character" w:customStyle="1" w:styleId="MapadeldocumentoCar">
    <w:name w:val="Mapa del documento Car"/>
    <w:basedOn w:val="Fuentedeprrafopredeter"/>
    <w:link w:val="Mapadeldocumento"/>
    <w:uiPriority w:val="99"/>
    <w:rsid w:val="00F32F73"/>
    <w:rPr>
      <w:rFonts w:ascii="Tahoma" w:eastAsia="Calibri" w:hAnsi="Tahoma" w:cs="Times New Roman"/>
      <w:sz w:val="16"/>
      <w:szCs w:val="16"/>
      <w:lang w:val="es-ES"/>
    </w:rPr>
  </w:style>
  <w:style w:type="paragraph" w:styleId="TDC6">
    <w:name w:val="toc 6"/>
    <w:basedOn w:val="Normal"/>
    <w:next w:val="Normal"/>
    <w:autoRedefine/>
    <w:uiPriority w:val="39"/>
    <w:unhideWhenUsed/>
    <w:rsid w:val="00F32F73"/>
    <w:pPr>
      <w:spacing w:after="0" w:line="276" w:lineRule="auto"/>
      <w:ind w:left="1100"/>
    </w:pPr>
    <w:rPr>
      <w:rFonts w:ascii="Calibri" w:eastAsia="Calibri" w:hAnsi="Calibri" w:cs="Calibri"/>
      <w:sz w:val="20"/>
      <w:szCs w:val="20"/>
    </w:rPr>
  </w:style>
  <w:style w:type="paragraph" w:styleId="TDC7">
    <w:name w:val="toc 7"/>
    <w:basedOn w:val="Normal"/>
    <w:next w:val="Normal"/>
    <w:autoRedefine/>
    <w:uiPriority w:val="39"/>
    <w:unhideWhenUsed/>
    <w:rsid w:val="00F32F73"/>
    <w:pPr>
      <w:spacing w:after="0" w:line="276" w:lineRule="auto"/>
      <w:ind w:left="1320"/>
    </w:pPr>
    <w:rPr>
      <w:rFonts w:ascii="Calibri" w:eastAsia="Calibri" w:hAnsi="Calibri" w:cs="Calibri"/>
      <w:sz w:val="20"/>
      <w:szCs w:val="20"/>
    </w:rPr>
  </w:style>
  <w:style w:type="paragraph" w:styleId="TDC8">
    <w:name w:val="toc 8"/>
    <w:basedOn w:val="Normal"/>
    <w:next w:val="Normal"/>
    <w:autoRedefine/>
    <w:uiPriority w:val="39"/>
    <w:unhideWhenUsed/>
    <w:rsid w:val="00F32F73"/>
    <w:pPr>
      <w:spacing w:after="0" w:line="276" w:lineRule="auto"/>
      <w:ind w:left="1540"/>
    </w:pPr>
    <w:rPr>
      <w:rFonts w:ascii="Calibri" w:eastAsia="Calibri" w:hAnsi="Calibri" w:cs="Calibri"/>
      <w:sz w:val="20"/>
      <w:szCs w:val="20"/>
    </w:rPr>
  </w:style>
  <w:style w:type="paragraph" w:styleId="TDC9">
    <w:name w:val="toc 9"/>
    <w:basedOn w:val="Normal"/>
    <w:next w:val="Normal"/>
    <w:autoRedefine/>
    <w:uiPriority w:val="39"/>
    <w:unhideWhenUsed/>
    <w:rsid w:val="00F32F73"/>
    <w:pPr>
      <w:spacing w:after="0" w:line="276" w:lineRule="auto"/>
      <w:ind w:left="1760"/>
    </w:pPr>
    <w:rPr>
      <w:rFonts w:ascii="Calibri" w:eastAsia="Calibri" w:hAnsi="Calibri" w:cs="Calibri"/>
      <w:sz w:val="20"/>
      <w:szCs w:val="20"/>
    </w:rPr>
  </w:style>
  <w:style w:type="paragraph" w:styleId="ndice1">
    <w:name w:val="index 1"/>
    <w:basedOn w:val="Normal"/>
    <w:next w:val="Normal"/>
    <w:autoRedefine/>
    <w:uiPriority w:val="99"/>
    <w:unhideWhenUsed/>
    <w:rsid w:val="00F32F73"/>
    <w:pPr>
      <w:spacing w:after="200" w:line="276" w:lineRule="auto"/>
      <w:ind w:left="220" w:hanging="220"/>
    </w:pPr>
    <w:rPr>
      <w:rFonts w:ascii="Arial" w:eastAsia="Calibri" w:hAnsi="Arial" w:cs="Times New Roman"/>
    </w:rPr>
  </w:style>
  <w:style w:type="paragraph" w:customStyle="1" w:styleId="author">
    <w:name w:val="author"/>
    <w:basedOn w:val="Normal"/>
    <w:uiPriority w:val="99"/>
    <w:rsid w:val="00F32F73"/>
    <w:pPr>
      <w:spacing w:before="100" w:beforeAutospacing="1" w:after="100" w:afterAutospacing="1" w:line="240" w:lineRule="auto"/>
    </w:pPr>
    <w:rPr>
      <w:rFonts w:ascii="Verdana" w:eastAsia="Times New Roman" w:hAnsi="Verdana" w:cs="Times New Roman"/>
      <w:sz w:val="19"/>
      <w:szCs w:val="19"/>
      <w:lang w:eastAsia="es-CO"/>
    </w:rPr>
  </w:style>
  <w:style w:type="paragraph" w:styleId="Bibliografa">
    <w:name w:val="Bibliography"/>
    <w:basedOn w:val="Normal"/>
    <w:next w:val="Normal"/>
    <w:uiPriority w:val="99"/>
    <w:rsid w:val="00F32F73"/>
    <w:pPr>
      <w:spacing w:after="0" w:line="480" w:lineRule="auto"/>
      <w:ind w:firstLine="284"/>
      <w:jc w:val="both"/>
    </w:pPr>
    <w:rPr>
      <w:rFonts w:ascii="Arial" w:eastAsia="Times New Roman" w:hAnsi="Arial" w:cs="Arial"/>
      <w:sz w:val="24"/>
      <w:szCs w:val="24"/>
      <w:lang w:val="es-ES" w:eastAsia="es-ES"/>
    </w:rPr>
  </w:style>
  <w:style w:type="paragraph" w:customStyle="1" w:styleId="Predeterminado">
    <w:name w:val="Predeterminado"/>
    <w:rsid w:val="00F32F73"/>
    <w:pPr>
      <w:tabs>
        <w:tab w:val="left" w:pos="708"/>
      </w:tabs>
      <w:suppressAutoHyphens/>
      <w:spacing w:after="200" w:line="276" w:lineRule="auto"/>
    </w:pPr>
    <w:rPr>
      <w:rFonts w:ascii="Calibri" w:eastAsia="Calibri" w:hAnsi="Calibri" w:cs="Times New Roman"/>
      <w:color w:val="00000A"/>
      <w:lang w:val="es-ES"/>
    </w:rPr>
  </w:style>
  <w:style w:type="paragraph" w:customStyle="1" w:styleId="margen">
    <w:name w:val="margen"/>
    <w:basedOn w:val="Normal"/>
    <w:rsid w:val="00F32F7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normal12">
    <w:name w:val="normal12"/>
    <w:basedOn w:val="Normal"/>
    <w:rsid w:val="00F32F7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cats">
    <w:name w:val="cats"/>
    <w:basedOn w:val="Normal"/>
    <w:rsid w:val="00F32F7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um-ratings">
    <w:name w:val="num-ratings"/>
    <w:basedOn w:val="Fuentedeprrafopredeter"/>
    <w:rsid w:val="00F32F73"/>
  </w:style>
  <w:style w:type="character" w:customStyle="1" w:styleId="count">
    <w:name w:val="count"/>
    <w:basedOn w:val="Fuentedeprrafopredeter"/>
    <w:rsid w:val="00F32F73"/>
  </w:style>
  <w:style w:type="paragraph" w:styleId="Lista2">
    <w:name w:val="List 2"/>
    <w:basedOn w:val="Normal"/>
    <w:uiPriority w:val="99"/>
    <w:unhideWhenUsed/>
    <w:rsid w:val="00F32F73"/>
    <w:pPr>
      <w:spacing w:after="200" w:line="276" w:lineRule="auto"/>
      <w:ind w:left="566" w:hanging="283"/>
      <w:contextualSpacing/>
    </w:pPr>
    <w:rPr>
      <w:rFonts w:ascii="Calibri" w:eastAsia="Times New Roman" w:hAnsi="Calibri" w:cs="Times New Roman"/>
      <w:lang w:val="es-ES" w:eastAsia="es-ES"/>
    </w:rPr>
  </w:style>
  <w:style w:type="paragraph" w:styleId="Saludo">
    <w:name w:val="Salutation"/>
    <w:basedOn w:val="Normal"/>
    <w:next w:val="Normal"/>
    <w:link w:val="SaludoCar"/>
    <w:uiPriority w:val="99"/>
    <w:unhideWhenUsed/>
    <w:rsid w:val="00F32F73"/>
    <w:pPr>
      <w:spacing w:after="200" w:line="276" w:lineRule="auto"/>
    </w:pPr>
    <w:rPr>
      <w:rFonts w:ascii="Calibri" w:eastAsia="Times New Roman" w:hAnsi="Calibri" w:cs="Times New Roman"/>
      <w:lang w:val="es-ES" w:eastAsia="es-ES"/>
    </w:rPr>
  </w:style>
  <w:style w:type="character" w:customStyle="1" w:styleId="SaludoCar">
    <w:name w:val="Saludo Car"/>
    <w:basedOn w:val="Fuentedeprrafopredeter"/>
    <w:link w:val="Saludo"/>
    <w:uiPriority w:val="99"/>
    <w:rsid w:val="00F32F73"/>
    <w:rPr>
      <w:rFonts w:ascii="Calibri" w:eastAsia="Times New Roman" w:hAnsi="Calibri" w:cs="Times New Roman"/>
      <w:lang w:val="es-ES" w:eastAsia="es-ES"/>
    </w:rPr>
  </w:style>
  <w:style w:type="paragraph" w:styleId="Listaconvietas">
    <w:name w:val="List Bullet"/>
    <w:basedOn w:val="Normal"/>
    <w:uiPriority w:val="99"/>
    <w:unhideWhenUsed/>
    <w:rsid w:val="00F32F73"/>
    <w:pPr>
      <w:tabs>
        <w:tab w:val="num" w:pos="360"/>
      </w:tabs>
      <w:spacing w:after="200" w:line="276" w:lineRule="auto"/>
      <w:ind w:left="360" w:hanging="360"/>
      <w:contextualSpacing/>
    </w:pPr>
    <w:rPr>
      <w:rFonts w:ascii="Calibri" w:eastAsia="Times New Roman" w:hAnsi="Calibri" w:cs="Times New Roman"/>
      <w:lang w:val="es-ES" w:eastAsia="es-ES"/>
    </w:rPr>
  </w:style>
  <w:style w:type="paragraph" w:styleId="Listaconvietas2">
    <w:name w:val="List Bullet 2"/>
    <w:basedOn w:val="Normal"/>
    <w:uiPriority w:val="99"/>
    <w:unhideWhenUsed/>
    <w:rsid w:val="00F32F73"/>
    <w:pPr>
      <w:tabs>
        <w:tab w:val="num" w:pos="643"/>
      </w:tabs>
      <w:spacing w:after="200" w:line="276" w:lineRule="auto"/>
      <w:ind w:left="643" w:hanging="360"/>
      <w:contextualSpacing/>
    </w:pPr>
    <w:rPr>
      <w:rFonts w:ascii="Calibri" w:eastAsia="Times New Roman" w:hAnsi="Calibri" w:cs="Times New Roman"/>
      <w:lang w:val="es-ES" w:eastAsia="es-ES"/>
    </w:rPr>
  </w:style>
  <w:style w:type="paragraph" w:styleId="Sangra3detindependiente">
    <w:name w:val="Body Text Indent 3"/>
    <w:basedOn w:val="Normal"/>
    <w:link w:val="Sangra3detindependienteCar"/>
    <w:uiPriority w:val="99"/>
    <w:rsid w:val="00F32F73"/>
    <w:pPr>
      <w:suppressAutoHyphens/>
      <w:spacing w:after="120" w:line="240" w:lineRule="auto"/>
      <w:ind w:left="283"/>
      <w:jc w:val="both"/>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32F73"/>
    <w:rPr>
      <w:rFonts w:ascii="Times New Roman" w:eastAsia="Times New Roman" w:hAnsi="Times New Roman" w:cs="Times New Roman"/>
      <w:sz w:val="16"/>
      <w:szCs w:val="16"/>
      <w:lang w:val="es-ES" w:eastAsia="ar-SA"/>
    </w:rPr>
  </w:style>
  <w:style w:type="character" w:customStyle="1" w:styleId="spelle">
    <w:name w:val="spelle"/>
    <w:rsid w:val="00F32F73"/>
  </w:style>
  <w:style w:type="character" w:customStyle="1" w:styleId="ereflema1">
    <w:name w:val="ereflema1"/>
    <w:rsid w:val="00F32F73"/>
    <w:rPr>
      <w:color w:val="FF0000"/>
    </w:rPr>
  </w:style>
  <w:style w:type="character" w:customStyle="1" w:styleId="eordenaceplema1">
    <w:name w:val="eordenaceplema1"/>
    <w:rsid w:val="00F32F73"/>
    <w:rPr>
      <w:color w:val="0000FF"/>
    </w:rPr>
  </w:style>
  <w:style w:type="character" w:customStyle="1" w:styleId="eabrv1">
    <w:name w:val="eabrv1"/>
    <w:rsid w:val="00F32F73"/>
    <w:rPr>
      <w:color w:val="0000FF"/>
    </w:rPr>
  </w:style>
  <w:style w:type="character" w:customStyle="1" w:styleId="eejemplo1">
    <w:name w:val="eejemplo1"/>
    <w:rsid w:val="00F32F73"/>
    <w:rPr>
      <w:color w:val="800080"/>
    </w:rPr>
  </w:style>
  <w:style w:type="character" w:customStyle="1" w:styleId="headword1">
    <w:name w:val="headword1"/>
    <w:rsid w:val="00F32F73"/>
    <w:rPr>
      <w:b/>
      <w:bCs/>
    </w:rPr>
  </w:style>
  <w:style w:type="character" w:customStyle="1" w:styleId="u4905">
    <w:name w:val="u4905"/>
    <w:basedOn w:val="Fuentedeprrafopredeter"/>
    <w:rsid w:val="00F32F73"/>
  </w:style>
  <w:style w:type="character" w:customStyle="1" w:styleId="w3sch">
    <w:name w:val="w3sch"/>
    <w:basedOn w:val="Fuentedeprrafopredeter"/>
    <w:rsid w:val="00F32F73"/>
  </w:style>
  <w:style w:type="character" w:customStyle="1" w:styleId="hcvr3d17e77">
    <w:name w:val="hcvr3d17e77"/>
    <w:basedOn w:val="Fuentedeprrafopredeter"/>
    <w:rsid w:val="00F32F73"/>
  </w:style>
  <w:style w:type="character" w:customStyle="1" w:styleId="grame">
    <w:name w:val="grame"/>
    <w:basedOn w:val="Fuentedeprrafopredeter"/>
    <w:rsid w:val="00F32F73"/>
  </w:style>
  <w:style w:type="character" w:customStyle="1" w:styleId="l8">
    <w:name w:val="l8"/>
    <w:basedOn w:val="Fuentedeprrafopredeter"/>
    <w:rsid w:val="00F32F73"/>
  </w:style>
  <w:style w:type="character" w:customStyle="1" w:styleId="l7">
    <w:name w:val="l7"/>
    <w:basedOn w:val="Fuentedeprrafopredeter"/>
    <w:rsid w:val="00F32F73"/>
  </w:style>
  <w:style w:type="character" w:customStyle="1" w:styleId="l9">
    <w:name w:val="l9"/>
    <w:basedOn w:val="Fuentedeprrafopredeter"/>
    <w:rsid w:val="00F32F73"/>
  </w:style>
  <w:style w:type="character" w:customStyle="1" w:styleId="l6">
    <w:name w:val="l6"/>
    <w:basedOn w:val="Fuentedeprrafopredeter"/>
    <w:rsid w:val="00F32F73"/>
  </w:style>
  <w:style w:type="character" w:customStyle="1" w:styleId="l12">
    <w:name w:val="l12"/>
    <w:basedOn w:val="Fuentedeprrafopredeter"/>
    <w:rsid w:val="00F32F73"/>
  </w:style>
  <w:style w:type="character" w:customStyle="1" w:styleId="l10">
    <w:name w:val="l10"/>
    <w:basedOn w:val="Fuentedeprrafopredeter"/>
    <w:rsid w:val="00F32F73"/>
  </w:style>
  <w:style w:type="paragraph" w:customStyle="1" w:styleId="titulo">
    <w:name w:val="titulo"/>
    <w:basedOn w:val="Normal"/>
    <w:rsid w:val="00F32F7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intellitxt">
    <w:name w:val="intellitxt"/>
    <w:basedOn w:val="Fuentedeprrafopredeter"/>
    <w:rsid w:val="00F32F73"/>
  </w:style>
  <w:style w:type="character" w:customStyle="1" w:styleId="ft">
    <w:name w:val="ft"/>
    <w:basedOn w:val="Fuentedeprrafopredeter"/>
    <w:rsid w:val="00F32F73"/>
  </w:style>
  <w:style w:type="paragraph" w:customStyle="1" w:styleId="WW-Textoindependiente2">
    <w:name w:val="WW-Texto independiente 2"/>
    <w:basedOn w:val="Normal"/>
    <w:rsid w:val="00F32F73"/>
    <w:pPr>
      <w:suppressAutoHyphens/>
      <w:spacing w:after="0" w:line="360" w:lineRule="auto"/>
      <w:jc w:val="both"/>
    </w:pPr>
    <w:rPr>
      <w:rFonts w:ascii="Courier New" w:eastAsia="Times New Roman" w:hAnsi="Courier New" w:cs="Times New Roman"/>
      <w:sz w:val="24"/>
      <w:szCs w:val="20"/>
      <w:lang w:val="es-ES" w:eastAsia="es-ES"/>
    </w:rPr>
  </w:style>
  <w:style w:type="table" w:customStyle="1" w:styleId="Tabladecuadrcula2-nfasis61">
    <w:name w:val="Tabla de cuadrícula 2 - Énfasis 61"/>
    <w:basedOn w:val="Tablanormal"/>
    <w:uiPriority w:val="47"/>
    <w:rsid w:val="00F32F73"/>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pn-normal1">
    <w:name w:val="pn-normal1"/>
    <w:rsid w:val="00F32F73"/>
    <w:rPr>
      <w:rFonts w:ascii="Verdana" w:hAnsi="Verdana" w:hint="default"/>
      <w:b w:val="0"/>
      <w:bCs w:val="0"/>
      <w:strike w:val="0"/>
      <w:dstrike w:val="0"/>
      <w:color w:val="000000"/>
      <w:sz w:val="20"/>
      <w:szCs w:val="20"/>
      <w:u w:val="none"/>
      <w:effect w:val="none"/>
      <w:shd w:val="clear" w:color="auto" w:fill="auto"/>
    </w:rPr>
  </w:style>
  <w:style w:type="paragraph" w:customStyle="1" w:styleId="columnas">
    <w:name w:val="columnas"/>
    <w:rsid w:val="00F32F73"/>
    <w:pPr>
      <w:pBdr>
        <w:top w:val="nil"/>
        <w:left w:val="nil"/>
        <w:bottom w:val="nil"/>
        <w:right w:val="nil"/>
        <w:between w:val="nil"/>
        <w:bar w:val="nil"/>
      </w:pBdr>
      <w:spacing w:after="200" w:line="276" w:lineRule="auto"/>
      <w:ind w:right="522"/>
      <w:jc w:val="both"/>
    </w:pPr>
    <w:rPr>
      <w:rFonts w:ascii="Times New Roman" w:eastAsia="Arial Unicode MS" w:hAnsi="Times New Roman" w:cs="Arial Unicode MS"/>
      <w:color w:val="000000"/>
      <w:sz w:val="24"/>
      <w:szCs w:val="24"/>
      <w:bdr w:val="nil"/>
      <w:lang w:val="es-ES_tradnl" w:eastAsia="es-ES_tradnl"/>
    </w:rPr>
  </w:style>
  <w:style w:type="table" w:styleId="Tablaconcuadrcula4-nfasis2">
    <w:name w:val="Grid Table 4 Accent 2"/>
    <w:basedOn w:val="Tablanormal"/>
    <w:uiPriority w:val="49"/>
    <w:rsid w:val="00F32F73"/>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1clara-nfasis6">
    <w:name w:val="Grid Table 1 Light Accent 6"/>
    <w:basedOn w:val="Tablanormal"/>
    <w:uiPriority w:val="46"/>
    <w:rsid w:val="00F32F7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6concolores-nfasis2">
    <w:name w:val="Grid Table 6 Colorful Accent 2"/>
    <w:basedOn w:val="Tablanormal"/>
    <w:uiPriority w:val="51"/>
    <w:rsid w:val="00F32F7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2">
    <w:name w:val="List Table 4 Accent 2"/>
    <w:basedOn w:val="Tablanormal"/>
    <w:uiPriority w:val="49"/>
    <w:rsid w:val="00F32F7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il">
    <w:name w:val="il"/>
    <w:rsid w:val="00F32F73"/>
  </w:style>
  <w:style w:type="table" w:styleId="Tablanormal2">
    <w:name w:val="Plain Table 2"/>
    <w:basedOn w:val="Tablanormal"/>
    <w:uiPriority w:val="42"/>
    <w:rsid w:val="00F32F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63">
    <w:name w:val="xl63"/>
    <w:basedOn w:val="Normal"/>
    <w:rsid w:val="00F32F73"/>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es-CO"/>
    </w:rPr>
  </w:style>
  <w:style w:type="paragraph" w:customStyle="1" w:styleId="xl64">
    <w:name w:val="xl64"/>
    <w:basedOn w:val="Normal"/>
    <w:rsid w:val="00F32F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2-nfasis3">
    <w:name w:val="Grid Table 2 Accent 3"/>
    <w:basedOn w:val="Tablanormal"/>
    <w:uiPriority w:val="47"/>
    <w:rsid w:val="00F32F73"/>
    <w:pPr>
      <w:spacing w:after="0" w:line="240" w:lineRule="auto"/>
    </w:pPr>
    <w:rPr>
      <w:rFonts w:ascii="Calibri" w:eastAsia="Calibri" w:hAnsi="Calibri" w:cs="Calibri"/>
      <w:lang w:val="es-MX" w:eastAsia="es-CO"/>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a">
    <w:name w:val="Tabla"/>
    <w:basedOn w:val="Esquema1"/>
    <w:link w:val="TablaCar"/>
    <w:uiPriority w:val="1"/>
    <w:qFormat/>
    <w:rsid w:val="00F32F73"/>
    <w:pPr>
      <w:numPr>
        <w:numId w:val="25"/>
      </w:numPr>
      <w:spacing w:before="100" w:beforeAutospacing="1" w:after="100" w:afterAutospacing="1" w:line="360" w:lineRule="auto"/>
    </w:pPr>
    <w:rPr>
      <w:rFonts w:ascii="Times New Roman" w:hAnsi="Times New Roman"/>
      <w:b/>
      <w:sz w:val="24"/>
    </w:rPr>
  </w:style>
  <w:style w:type="character" w:customStyle="1" w:styleId="TablaCar">
    <w:name w:val="Tabla Car"/>
    <w:basedOn w:val="Fuentedeprrafopredeter"/>
    <w:link w:val="Tabla"/>
    <w:uiPriority w:val="1"/>
    <w:rsid w:val="00F32F73"/>
    <w:rPr>
      <w:rFonts w:ascii="Times New Roman" w:eastAsia="Lucida Sans Unicode" w:hAnsi="Times New Roman" w:cs="Times New Roman"/>
      <w:b/>
      <w:color w:val="000000"/>
      <w:sz w:val="24"/>
      <w:szCs w:val="105"/>
      <w:lang w:val="es-ES_tradnl" w:eastAsia="es-ES"/>
    </w:rPr>
  </w:style>
  <w:style w:type="paragraph" w:customStyle="1" w:styleId="Ttuloseccin">
    <w:name w:val="Título sección"/>
    <w:basedOn w:val="Textoindependiente21"/>
    <w:rsid w:val="00F32F73"/>
    <w:pPr>
      <w:suppressAutoHyphens w:val="0"/>
      <w:ind w:left="-11"/>
      <w:jc w:val="center"/>
    </w:pPr>
    <w:rPr>
      <w:sz w:val="20"/>
      <w:lang w:val="es-ES" w:eastAsia="es-ES"/>
    </w:rPr>
  </w:style>
  <w:style w:type="paragraph" w:customStyle="1" w:styleId="ResumenyPalabrasclave">
    <w:name w:val="Resumen y Palabras clave"/>
    <w:basedOn w:val="Normal"/>
    <w:rsid w:val="00F32F73"/>
    <w:pPr>
      <w:spacing w:after="0" w:line="240" w:lineRule="auto"/>
      <w:jc w:val="both"/>
    </w:pPr>
    <w:rPr>
      <w:rFonts w:ascii="Times New Roman" w:eastAsia="Times New Roman" w:hAnsi="Times New Roman" w:cs="Times New Roman"/>
      <w:sz w:val="18"/>
      <w:szCs w:val="20"/>
      <w:lang w:val="es-ES" w:eastAsia="es-ES"/>
    </w:rPr>
  </w:style>
  <w:style w:type="paragraph" w:customStyle="1" w:styleId="Ttuloartculo">
    <w:name w:val="Título artículo"/>
    <w:basedOn w:val="Normal"/>
    <w:next w:val="NombreAutores"/>
    <w:rsid w:val="00F32F73"/>
    <w:pPr>
      <w:spacing w:after="0" w:line="240" w:lineRule="auto"/>
      <w:jc w:val="center"/>
    </w:pPr>
    <w:rPr>
      <w:rFonts w:ascii="Times New Roman" w:eastAsia="Times New Roman" w:hAnsi="Times New Roman" w:cs="Times New Roman"/>
      <w:b/>
      <w:sz w:val="24"/>
      <w:szCs w:val="20"/>
      <w:lang w:val="es-ES" w:eastAsia="es-ES"/>
    </w:rPr>
  </w:style>
  <w:style w:type="paragraph" w:customStyle="1" w:styleId="NombreAutores">
    <w:name w:val="Nombre Autores"/>
    <w:basedOn w:val="Textoindependiente21"/>
    <w:rsid w:val="00F32F73"/>
    <w:pPr>
      <w:tabs>
        <w:tab w:val="center" w:pos="1985"/>
        <w:tab w:val="center" w:pos="5954"/>
      </w:tabs>
      <w:suppressAutoHyphens w:val="0"/>
    </w:pPr>
    <w:rPr>
      <w:sz w:val="22"/>
      <w:lang w:val="es-ES" w:eastAsia="es-ES"/>
    </w:rPr>
  </w:style>
  <w:style w:type="paragraph" w:customStyle="1" w:styleId="DatosAutores">
    <w:name w:val="Datos Autores"/>
    <w:basedOn w:val="Textoindependiente21"/>
    <w:rsid w:val="00F32F73"/>
    <w:pPr>
      <w:tabs>
        <w:tab w:val="center" w:pos="1985"/>
        <w:tab w:val="center" w:pos="5954"/>
      </w:tabs>
      <w:suppressAutoHyphens w:val="0"/>
    </w:pPr>
    <w:rPr>
      <w:sz w:val="20"/>
      <w:lang w:val="es-ES" w:eastAsia="es-ES"/>
    </w:rPr>
  </w:style>
  <w:style w:type="paragraph" w:customStyle="1" w:styleId="Textoartculo">
    <w:name w:val="Texto artículo"/>
    <w:basedOn w:val="Normal"/>
    <w:rsid w:val="00F32F73"/>
    <w:pPr>
      <w:spacing w:after="0" w:line="240" w:lineRule="auto"/>
      <w:ind w:firstLine="198"/>
      <w:jc w:val="both"/>
    </w:pPr>
    <w:rPr>
      <w:rFonts w:ascii="Times New Roman" w:eastAsia="Times New Roman" w:hAnsi="Times New Roman" w:cs="Times New Roman"/>
      <w:sz w:val="20"/>
      <w:szCs w:val="20"/>
      <w:lang w:eastAsia="es-ES"/>
    </w:rPr>
  </w:style>
  <w:style w:type="table" w:customStyle="1" w:styleId="Tablaconcuadrcula1">
    <w:name w:val="Tabla con cuadrícula1"/>
    <w:basedOn w:val="Tablanormal"/>
    <w:next w:val="Tablaconcuadrcula"/>
    <w:uiPriority w:val="59"/>
    <w:rsid w:val="00F32F73"/>
    <w:pPr>
      <w:spacing w:after="0" w:line="240" w:lineRule="auto"/>
    </w:pPr>
    <w:rPr>
      <w:rFonts w:ascii="Times New Roman"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F32F73"/>
    <w:pPr>
      <w:spacing w:after="0" w:line="240" w:lineRule="auto"/>
    </w:pPr>
    <w:rPr>
      <w:rFonts w:ascii="Times New Roman"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A0">
    <w:name w:val="TABLA"/>
    <w:basedOn w:val="Normal"/>
    <w:uiPriority w:val="99"/>
    <w:qFormat/>
    <w:rsid w:val="00F32F73"/>
    <w:pPr>
      <w:suppressAutoHyphens/>
      <w:spacing w:after="0" w:line="276" w:lineRule="auto"/>
      <w:ind w:left="360" w:hanging="360"/>
      <w:jc w:val="center"/>
    </w:pPr>
    <w:rPr>
      <w:rFonts w:ascii="Times New Roman" w:eastAsia="Times New Roman" w:hAnsi="Times New Roman" w:cs="Arial"/>
      <w:b/>
      <w:sz w:val="24"/>
      <w:szCs w:val="24"/>
    </w:rPr>
  </w:style>
  <w:style w:type="paragraph" w:customStyle="1" w:styleId="Normal10">
    <w:name w:val="Normal1"/>
    <w:uiPriority w:val="99"/>
    <w:rsid w:val="00F32F73"/>
    <w:pPr>
      <w:spacing w:after="0" w:line="276" w:lineRule="auto"/>
    </w:pPr>
    <w:rPr>
      <w:rFonts w:ascii="Arial" w:eastAsia="Arial" w:hAnsi="Arial" w:cs="Arial"/>
      <w:color w:val="000000"/>
      <w:szCs w:val="20"/>
      <w:lang w:val="es-ES" w:eastAsia="es-ES"/>
    </w:rPr>
  </w:style>
  <w:style w:type="paragraph" w:customStyle="1" w:styleId="Cuerpodetexto">
    <w:name w:val="Cuerpo de texto"/>
    <w:basedOn w:val="Normal"/>
    <w:uiPriority w:val="99"/>
    <w:rsid w:val="00F32F73"/>
    <w:pPr>
      <w:widowControl w:val="0"/>
      <w:spacing w:after="283" w:line="240" w:lineRule="auto"/>
      <w:jc w:val="both"/>
    </w:pPr>
    <w:rPr>
      <w:rFonts w:ascii="Times New Roman" w:eastAsia="Times New Roman" w:hAnsi="Times New Roman" w:cs="Times New Roman"/>
      <w:sz w:val="24"/>
      <w:szCs w:val="20"/>
      <w:lang w:val="es-ES" w:eastAsia="es-ES"/>
    </w:rPr>
  </w:style>
  <w:style w:type="paragraph" w:customStyle="1" w:styleId="footnotedescription">
    <w:name w:val="footnote description"/>
    <w:next w:val="Normal"/>
    <w:link w:val="footnotedescriptionChar"/>
    <w:hidden/>
    <w:rsid w:val="00F32F73"/>
    <w:pPr>
      <w:spacing w:after="0" w:line="269" w:lineRule="auto"/>
    </w:pPr>
    <w:rPr>
      <w:rFonts w:ascii="Calibri" w:eastAsia="Calibri" w:hAnsi="Calibri" w:cs="Calibri"/>
      <w:color w:val="000000"/>
      <w:sz w:val="20"/>
      <w:lang w:eastAsia="es-CO"/>
    </w:rPr>
  </w:style>
  <w:style w:type="character" w:customStyle="1" w:styleId="footnotedescriptionChar">
    <w:name w:val="footnote description Char"/>
    <w:link w:val="footnotedescription"/>
    <w:rsid w:val="00F32F73"/>
    <w:rPr>
      <w:rFonts w:ascii="Calibri" w:eastAsia="Calibri" w:hAnsi="Calibri" w:cs="Calibri"/>
      <w:color w:val="000000"/>
      <w:sz w:val="20"/>
      <w:lang w:eastAsia="es-CO"/>
    </w:rPr>
  </w:style>
  <w:style w:type="character" w:customStyle="1" w:styleId="footnotemark">
    <w:name w:val="footnote mark"/>
    <w:hidden/>
    <w:rsid w:val="00F32F73"/>
    <w:rPr>
      <w:rFonts w:ascii="Calibri" w:eastAsia="Calibri" w:hAnsi="Calibri" w:cs="Calibri"/>
      <w:color w:val="000000"/>
      <w:sz w:val="20"/>
      <w:vertAlign w:val="superscript"/>
    </w:rPr>
  </w:style>
  <w:style w:type="table" w:customStyle="1" w:styleId="Tablaconcuadrcula3">
    <w:name w:val="Tabla con cuadrícula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90">
    <w:name w:val="Estilo9"/>
    <w:basedOn w:val="Normal"/>
    <w:qFormat/>
    <w:rsid w:val="00F32F73"/>
    <w:pPr>
      <w:spacing w:after="480" w:line="240" w:lineRule="auto"/>
      <w:ind w:left="284" w:right="284"/>
      <w:jc w:val="both"/>
    </w:pPr>
    <w:rPr>
      <w:rFonts w:ascii="Times New Roman" w:hAnsi="Times New Roman" w:cs="Times New Roman"/>
      <w:color w:val="000000"/>
      <w:szCs w:val="24"/>
      <w:lang w:val="es-ES"/>
    </w:rPr>
  </w:style>
  <w:style w:type="numbering" w:customStyle="1" w:styleId="Letra">
    <w:name w:val="Letra"/>
    <w:rsid w:val="00F32F73"/>
    <w:pPr>
      <w:numPr>
        <w:numId w:val="26"/>
      </w:numPr>
    </w:pPr>
  </w:style>
  <w:style w:type="character" w:customStyle="1" w:styleId="Ninguno">
    <w:name w:val="Ninguno"/>
    <w:rsid w:val="00F32F73"/>
  </w:style>
  <w:style w:type="numbering" w:customStyle="1" w:styleId="Guin">
    <w:name w:val="Guión"/>
    <w:rsid w:val="00F32F73"/>
    <w:pPr>
      <w:numPr>
        <w:numId w:val="27"/>
      </w:numPr>
    </w:pPr>
  </w:style>
  <w:style w:type="character" w:customStyle="1" w:styleId="Hyperlink0">
    <w:name w:val="Hyperlink.0"/>
    <w:basedOn w:val="Ninguno"/>
    <w:rsid w:val="00F32F73"/>
    <w:rPr>
      <w:color w:val="0432FF"/>
      <w:u w:val="single"/>
    </w:rPr>
  </w:style>
  <w:style w:type="character" w:customStyle="1" w:styleId="Hyperlink1">
    <w:name w:val="Hyperlink.1"/>
    <w:basedOn w:val="Ninguno"/>
    <w:rsid w:val="00F32F73"/>
    <w:rPr>
      <w:u w:val="single"/>
    </w:rPr>
  </w:style>
  <w:style w:type="table" w:customStyle="1" w:styleId="Cuadrculaclara1">
    <w:name w:val="Cuadrícula clara1"/>
    <w:basedOn w:val="Tablanormal"/>
    <w:uiPriority w:val="62"/>
    <w:rsid w:val="00F32F73"/>
    <w:pPr>
      <w:spacing w:after="0" w:line="240" w:lineRule="auto"/>
    </w:pPr>
    <w:rPr>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anormal21">
    <w:name w:val="Tabla normal 21"/>
    <w:basedOn w:val="Tablanormal"/>
    <w:uiPriority w:val="42"/>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
    <w:name w:val="Tabla normal 22"/>
    <w:basedOn w:val="Tablanormal"/>
    <w:uiPriority w:val="42"/>
    <w:rsid w:val="00F32F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xtexposedshow">
    <w:name w:val="text_exposed_show"/>
    <w:basedOn w:val="Fuentedeprrafopredeter"/>
    <w:rsid w:val="00F32F73"/>
  </w:style>
  <w:style w:type="table" w:customStyle="1" w:styleId="Cuadrculadetablaclara1">
    <w:name w:val="Cuadrícula de tabla clara1"/>
    <w:basedOn w:val="Tablanormal"/>
    <w:uiPriority w:val="40"/>
    <w:rsid w:val="00F32F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cxmsonormal">
    <w:name w:val="ecxmsonormal"/>
    <w:basedOn w:val="Normal"/>
    <w:uiPriority w:val="99"/>
    <w:rsid w:val="00F32F73"/>
    <w:pPr>
      <w:spacing w:after="324" w:line="240" w:lineRule="auto"/>
    </w:pPr>
    <w:rPr>
      <w:rFonts w:ascii="Times New Roman" w:eastAsia="Times New Roman" w:hAnsi="Times New Roman" w:cs="Times New Roman"/>
      <w:sz w:val="24"/>
      <w:szCs w:val="24"/>
      <w:lang w:eastAsia="es-CO"/>
    </w:rPr>
  </w:style>
  <w:style w:type="table" w:customStyle="1" w:styleId="Tablanormal31">
    <w:name w:val="Tabla normal 31"/>
    <w:basedOn w:val="Tablanormal"/>
    <w:uiPriority w:val="43"/>
    <w:rsid w:val="00F32F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1clara-nfasis11">
    <w:name w:val="Tabla de cuadrícula 1 clara - Énfasis 11"/>
    <w:basedOn w:val="Tablanormal"/>
    <w:uiPriority w:val="46"/>
    <w:rsid w:val="00F32F73"/>
    <w:pPr>
      <w:spacing w:after="0" w:line="240" w:lineRule="auto"/>
    </w:pPr>
    <w:rPr>
      <w:rFonts w:eastAsia="SimSu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F32F7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lista21">
    <w:name w:val="Tabla de lista 21"/>
    <w:basedOn w:val="Tablanormal"/>
    <w:uiPriority w:val="47"/>
    <w:rsid w:val="00F32F7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a-nfasis31">
    <w:name w:val="Tabla de cuadrícula 1 clara - Énfasis 31"/>
    <w:basedOn w:val="Tablanormal"/>
    <w:uiPriority w:val="46"/>
    <w:rsid w:val="00F32F7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FooterChar">
    <w:name w:val="Footer Char"/>
    <w:basedOn w:val="Fuentedeprrafopredeter"/>
    <w:rsid w:val="00F32F73"/>
  </w:style>
  <w:style w:type="table" w:styleId="Cuadrculaclara-nfasis2">
    <w:name w:val="Light Grid Accent 2"/>
    <w:basedOn w:val="Tablanormal"/>
    <w:uiPriority w:val="62"/>
    <w:rsid w:val="00F32F7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Listavistosa-nfasis11">
    <w:name w:val="Lista vistosa - Énfasis 11"/>
    <w:basedOn w:val="Normal"/>
    <w:uiPriority w:val="34"/>
    <w:qFormat/>
    <w:rsid w:val="00F32F73"/>
    <w:pPr>
      <w:spacing w:after="200" w:line="276" w:lineRule="auto"/>
      <w:ind w:left="720"/>
      <w:contextualSpacing/>
    </w:pPr>
    <w:rPr>
      <w:rFonts w:ascii="Calibri" w:eastAsia="Calibri" w:hAnsi="Calibri" w:cs="Times New Roman"/>
      <w:lang w:val="es-ES"/>
    </w:rPr>
  </w:style>
  <w:style w:type="character" w:customStyle="1" w:styleId="Listavistosa-nfasis1Car">
    <w:name w:val="Lista vistosa - Énfasis 1 Car"/>
    <w:link w:val="Listavistosa-nfasis1"/>
    <w:uiPriority w:val="34"/>
    <w:rsid w:val="00F32F73"/>
    <w:rPr>
      <w:rFonts w:ascii="Times New Roman" w:eastAsia="Times New Roman" w:hAnsi="Times New Roman"/>
      <w:sz w:val="22"/>
      <w:szCs w:val="22"/>
      <w:lang w:val="en-US" w:eastAsia="en-US"/>
    </w:rPr>
  </w:style>
  <w:style w:type="paragraph" w:customStyle="1" w:styleId="xmsonormal">
    <w:name w:val="x_msonormal"/>
    <w:basedOn w:val="Normal"/>
    <w:uiPriority w:val="99"/>
    <w:rsid w:val="00F32F7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Listavistosa-nfasis1">
    <w:name w:val="Colorful List Accent 1"/>
    <w:basedOn w:val="Tablanormal"/>
    <w:link w:val="Listavistosa-nfasis1Car"/>
    <w:uiPriority w:val="34"/>
    <w:rsid w:val="00F32F73"/>
    <w:pPr>
      <w:spacing w:after="0" w:line="240" w:lineRule="auto"/>
    </w:pPr>
    <w:rPr>
      <w:rFonts w:ascii="Times New Roman" w:eastAsia="Times New Roman" w:hAnsi="Times New Roman"/>
      <w:lang w:val="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aoscura-nfasis2">
    <w:name w:val="Dark List Accent 2"/>
    <w:basedOn w:val="Tablanormal"/>
    <w:uiPriority w:val="61"/>
    <w:rsid w:val="00F32F73"/>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xm-5265943060783070277gmail-msolistparagraph">
    <w:name w:val="x_m_-5265943060783070277gmail-msolistparagraph"/>
    <w:basedOn w:val="Normal"/>
    <w:uiPriority w:val="99"/>
    <w:rsid w:val="00F32F7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lustracin">
    <w:name w:val="Ilustración"/>
    <w:basedOn w:val="Descripcin"/>
    <w:uiPriority w:val="99"/>
    <w:qFormat/>
    <w:rsid w:val="00F32F73"/>
    <w:pPr>
      <w:widowControl/>
      <w:autoSpaceDE/>
      <w:autoSpaceDN/>
      <w:spacing w:before="240" w:after="480"/>
    </w:pPr>
    <w:rPr>
      <w:rFonts w:eastAsia="Times New Roman" w:cs="Times New Roman"/>
      <w:i/>
      <w:sz w:val="20"/>
      <w:lang w:bidi="ar-SA"/>
    </w:rPr>
  </w:style>
  <w:style w:type="character" w:customStyle="1" w:styleId="TextonotapieCar1">
    <w:name w:val="Texto nota pie Car1"/>
    <w:aliases w:val="Texto nota pie Car Car Car2 Car Car1,ft Car1,Car Car1,Car1 Car1,Car1 Car Car Car1,Footnote Text Char Char Char Char Char Car1,Footnote Text Char Char Char Char Car1"/>
    <w:basedOn w:val="Fuentedeprrafopredeter"/>
    <w:uiPriority w:val="99"/>
    <w:semiHidden/>
    <w:rsid w:val="00F32F73"/>
    <w:rPr>
      <w:sz w:val="20"/>
      <w:szCs w:val="20"/>
    </w:rPr>
  </w:style>
  <w:style w:type="table" w:customStyle="1" w:styleId="Tablaconcuadrcula10">
    <w:name w:val="Tabla con cuadrícula10"/>
    <w:basedOn w:val="Tablanormal"/>
    <w:next w:val="Tablaconcuadrcula"/>
    <w:uiPriority w:val="59"/>
    <w:rsid w:val="00F32F73"/>
    <w:pPr>
      <w:spacing w:after="0" w:line="240" w:lineRule="auto"/>
    </w:pPr>
    <w:rPr>
      <w:rFonts w:ascii="Times New Roman"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qFormat/>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Ind w:w="0" w:type="dxa"/>
      <w:tblCellMar>
        <w:top w:w="0" w:type="dxa"/>
        <w:left w:w="0" w:type="dxa"/>
        <w:bottom w:w="0" w:type="dxa"/>
        <w:right w:w="0" w:type="dxa"/>
      </w:tblCellMar>
    </w:tblPr>
  </w:style>
  <w:style w:type="table" w:customStyle="1" w:styleId="Cuadrculaclara11">
    <w:name w:val="Cuadrícula clara11"/>
    <w:basedOn w:val="Tablanormal"/>
    <w:uiPriority w:val="62"/>
    <w:rsid w:val="00F32F73"/>
    <w:pPr>
      <w:spacing w:after="0" w:line="240" w:lineRule="auto"/>
    </w:pPr>
    <w:rPr>
      <w:lang w:val="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anormal211">
    <w:name w:val="Tabla normal 211"/>
    <w:basedOn w:val="Tablanormal"/>
    <w:uiPriority w:val="42"/>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1">
    <w:name w:val="Tabla normal 221"/>
    <w:basedOn w:val="Tablanormal"/>
    <w:uiPriority w:val="42"/>
    <w:rsid w:val="00F32F7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uadrculadetablaclara11">
    <w:name w:val="Cuadrícula de tabla clara11"/>
    <w:basedOn w:val="Tablanormal"/>
    <w:uiPriority w:val="40"/>
    <w:rsid w:val="00F32F7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311">
    <w:name w:val="Tabla normal 311"/>
    <w:basedOn w:val="Tablanormal"/>
    <w:uiPriority w:val="43"/>
    <w:rsid w:val="00F32F7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1clara-nfasis111">
    <w:name w:val="Tabla de cuadrícula 1 clara - Énfasis 111"/>
    <w:basedOn w:val="Tablanormal"/>
    <w:uiPriority w:val="46"/>
    <w:rsid w:val="00F32F73"/>
    <w:pPr>
      <w:spacing w:after="0" w:line="240" w:lineRule="auto"/>
    </w:pPr>
    <w:rPr>
      <w:rFonts w:eastAsia="SimSu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adecuadrcula1clara-nfasis511">
    <w:name w:val="Tabla de cuadrícula 1 clara - Énfasis 511"/>
    <w:basedOn w:val="Tablanormal"/>
    <w:uiPriority w:val="46"/>
    <w:rsid w:val="00F32F73"/>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delista211">
    <w:name w:val="Tabla de lista 211"/>
    <w:basedOn w:val="Tablanormal"/>
    <w:uiPriority w:val="47"/>
    <w:rsid w:val="00F32F73"/>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nfasis311">
    <w:name w:val="Tabla de cuadrícula 1 clara - Énfasis 311"/>
    <w:basedOn w:val="Tablanormal"/>
    <w:uiPriority w:val="46"/>
    <w:rsid w:val="00F32F73"/>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Cuadrculaclara-nfasis21">
    <w:name w:val="Cuadrícula clara - Énfasis 21"/>
    <w:basedOn w:val="Tablanormal"/>
    <w:next w:val="Cuadrculaclara-nfasis2"/>
    <w:uiPriority w:val="62"/>
    <w:rsid w:val="00F32F7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vistosa-nfasis12">
    <w:name w:val="Lista vistosa - Énfasis 12"/>
    <w:basedOn w:val="Tablanormal"/>
    <w:next w:val="Listavistosa-nfasis1"/>
    <w:uiPriority w:val="34"/>
    <w:rsid w:val="00F32F73"/>
    <w:pPr>
      <w:spacing w:after="0" w:line="240" w:lineRule="auto"/>
    </w:pPr>
    <w:rPr>
      <w:rFonts w:ascii="Times New Roman" w:eastAsia="Times New Roman" w:hAnsi="Times New Roman"/>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aoscura-nfasis21">
    <w:name w:val="Lista oscura - Énfasis 21"/>
    <w:basedOn w:val="Tablanormal"/>
    <w:next w:val="Listaoscura-nfasis2"/>
    <w:uiPriority w:val="61"/>
    <w:rsid w:val="00F32F73"/>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aconcuadrcula12">
    <w:name w:val="Tabla con cuadrícula12"/>
    <w:basedOn w:val="Tablanormal"/>
    <w:next w:val="Tablaconcuadrcula"/>
    <w:uiPriority w:val="59"/>
    <w:rsid w:val="00F32F73"/>
    <w:pPr>
      <w:spacing w:after="0" w:line="240" w:lineRule="auto"/>
    </w:pPr>
    <w:rPr>
      <w:rFonts w:ascii="Times New Roman"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qFormat/>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Ind w:w="0" w:type="dxa"/>
      <w:tblCellMar>
        <w:top w:w="0" w:type="dxa"/>
        <w:left w:w="0" w:type="dxa"/>
        <w:bottom w:w="0" w:type="dxa"/>
        <w:right w:w="0" w:type="dxa"/>
      </w:tblCellMar>
    </w:tblPr>
  </w:style>
  <w:style w:type="table" w:customStyle="1" w:styleId="Cuadrculaclara12">
    <w:name w:val="Cuadrícula clara12"/>
    <w:basedOn w:val="Tablanormal"/>
    <w:uiPriority w:val="62"/>
    <w:rsid w:val="00F32F73"/>
    <w:pPr>
      <w:spacing w:after="0" w:line="240" w:lineRule="auto"/>
    </w:pPr>
    <w:rPr>
      <w:lang w:val="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anormal212">
    <w:name w:val="Tabla normal 212"/>
    <w:basedOn w:val="Tablanormal"/>
    <w:uiPriority w:val="42"/>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uiPriority w:val="42"/>
    <w:rsid w:val="00F32F7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uadrculadetablaclara12">
    <w:name w:val="Cuadrícula de tabla clara12"/>
    <w:basedOn w:val="Tablanormal"/>
    <w:uiPriority w:val="40"/>
    <w:rsid w:val="00F32F7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312">
    <w:name w:val="Tabla normal 312"/>
    <w:basedOn w:val="Tablanormal"/>
    <w:uiPriority w:val="43"/>
    <w:rsid w:val="00F32F7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1clara-nfasis112">
    <w:name w:val="Tabla de cuadrícula 1 clara - Énfasis 112"/>
    <w:basedOn w:val="Tablanormal"/>
    <w:uiPriority w:val="46"/>
    <w:rsid w:val="00F32F73"/>
    <w:pPr>
      <w:spacing w:after="0" w:line="240" w:lineRule="auto"/>
    </w:pPr>
    <w:rPr>
      <w:rFonts w:eastAsia="SimSu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adecuadrcula1clara-nfasis512">
    <w:name w:val="Tabla de cuadrícula 1 clara - Énfasis 512"/>
    <w:basedOn w:val="Tablanormal"/>
    <w:uiPriority w:val="46"/>
    <w:rsid w:val="00F32F73"/>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delista212">
    <w:name w:val="Tabla de lista 212"/>
    <w:basedOn w:val="Tablanormal"/>
    <w:uiPriority w:val="47"/>
    <w:rsid w:val="00F32F73"/>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nfasis312">
    <w:name w:val="Tabla de cuadrícula 1 clara - Énfasis 312"/>
    <w:basedOn w:val="Tablanormal"/>
    <w:uiPriority w:val="46"/>
    <w:rsid w:val="00F32F73"/>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Cuadrculaclara-nfasis22">
    <w:name w:val="Cuadrícula clara - Énfasis 22"/>
    <w:basedOn w:val="Tablanormal"/>
    <w:next w:val="Cuadrculaclara-nfasis2"/>
    <w:uiPriority w:val="62"/>
    <w:rsid w:val="00F32F7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vistosa-nfasis13">
    <w:name w:val="Lista vistosa - Énfasis 13"/>
    <w:basedOn w:val="Tablanormal"/>
    <w:next w:val="Listavistosa-nfasis1"/>
    <w:uiPriority w:val="34"/>
    <w:rsid w:val="00F32F73"/>
    <w:pPr>
      <w:spacing w:after="0" w:line="240" w:lineRule="auto"/>
    </w:pPr>
    <w:rPr>
      <w:rFonts w:ascii="Times New Roman" w:eastAsia="Times New Roman" w:hAnsi="Times New Roman"/>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aoscura-nfasis22">
    <w:name w:val="Lista oscura - Énfasis 22"/>
    <w:basedOn w:val="Tablanormal"/>
    <w:next w:val="Listaoscura-nfasis2"/>
    <w:uiPriority w:val="61"/>
    <w:rsid w:val="00F32F73"/>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aconcuadrcula14">
    <w:name w:val="Tabla con cuadrícula14"/>
    <w:basedOn w:val="Tablanormal"/>
    <w:next w:val="Tablaconcuadrcula"/>
    <w:uiPriority w:val="59"/>
    <w:rsid w:val="00F32F73"/>
    <w:pPr>
      <w:spacing w:after="0" w:line="240" w:lineRule="auto"/>
    </w:pPr>
    <w:rPr>
      <w:rFonts w:ascii="Times New Roman"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next w:val="Tablaconcuadrcula"/>
    <w:uiPriority w:val="59"/>
    <w:rsid w:val="00F32F73"/>
    <w:pPr>
      <w:spacing w:after="0" w:line="240" w:lineRule="auto"/>
      <w:ind w:left="170" w:firstLine="709"/>
      <w:jc w:val="both"/>
    </w:pPr>
    <w:rPr>
      <w:rFonts w:ascii="Times New Roman" w:hAnsi="Times New Roman" w:cs="Times New Roman"/>
      <w:sz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qFormat/>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Ind w:w="0" w:type="dxa"/>
      <w:tblCellMar>
        <w:top w:w="0" w:type="dxa"/>
        <w:left w:w="0" w:type="dxa"/>
        <w:bottom w:w="0" w:type="dxa"/>
        <w:right w:w="0" w:type="dxa"/>
      </w:tblCellMar>
    </w:tblPr>
  </w:style>
  <w:style w:type="table" w:customStyle="1" w:styleId="Cuadrculaclara13">
    <w:name w:val="Cuadrícula clara13"/>
    <w:basedOn w:val="Tablanormal"/>
    <w:uiPriority w:val="62"/>
    <w:rsid w:val="00F32F73"/>
    <w:pPr>
      <w:spacing w:after="0" w:line="240" w:lineRule="auto"/>
    </w:pPr>
    <w:rPr>
      <w:lang w:val="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anormal213">
    <w:name w:val="Tabla normal 213"/>
    <w:basedOn w:val="Tablanormal"/>
    <w:uiPriority w:val="42"/>
    <w:rsid w:val="00F32F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uiPriority w:val="42"/>
    <w:rsid w:val="00F32F7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uadrculadetablaclara13">
    <w:name w:val="Cuadrícula de tabla clara13"/>
    <w:basedOn w:val="Tablanormal"/>
    <w:uiPriority w:val="40"/>
    <w:rsid w:val="00F32F7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313">
    <w:name w:val="Tabla normal 313"/>
    <w:basedOn w:val="Tablanormal"/>
    <w:uiPriority w:val="43"/>
    <w:rsid w:val="00F32F7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1clara-nfasis113">
    <w:name w:val="Tabla de cuadrícula 1 clara - Énfasis 113"/>
    <w:basedOn w:val="Tablanormal"/>
    <w:uiPriority w:val="46"/>
    <w:rsid w:val="00F32F73"/>
    <w:pPr>
      <w:spacing w:after="0" w:line="240" w:lineRule="auto"/>
    </w:pPr>
    <w:rPr>
      <w:rFonts w:eastAsia="SimSu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adecuadrcula1clara-nfasis513">
    <w:name w:val="Tabla de cuadrícula 1 clara - Énfasis 513"/>
    <w:basedOn w:val="Tablanormal"/>
    <w:uiPriority w:val="46"/>
    <w:rsid w:val="00F32F73"/>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delista213">
    <w:name w:val="Tabla de lista 213"/>
    <w:basedOn w:val="Tablanormal"/>
    <w:uiPriority w:val="47"/>
    <w:rsid w:val="00F32F73"/>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nfasis313">
    <w:name w:val="Tabla de cuadrícula 1 clara - Énfasis 313"/>
    <w:basedOn w:val="Tablanormal"/>
    <w:uiPriority w:val="46"/>
    <w:rsid w:val="00F32F73"/>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Cuadrculaclara-nfasis23">
    <w:name w:val="Cuadrícula clara - Énfasis 23"/>
    <w:basedOn w:val="Tablanormal"/>
    <w:next w:val="Cuadrculaclara-nfasis2"/>
    <w:uiPriority w:val="62"/>
    <w:rsid w:val="00F32F73"/>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vistosa-nfasis14">
    <w:name w:val="Lista vistosa - Énfasis 14"/>
    <w:basedOn w:val="Tablanormal"/>
    <w:next w:val="Listavistosa-nfasis1"/>
    <w:uiPriority w:val="34"/>
    <w:rsid w:val="00F32F73"/>
    <w:pPr>
      <w:spacing w:after="0" w:line="240" w:lineRule="auto"/>
    </w:pPr>
    <w:rPr>
      <w:rFonts w:ascii="Times New Roman" w:eastAsia="Times New Roman" w:hAnsi="Times New Roman"/>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aoscura-nfasis23">
    <w:name w:val="Lista oscura - Énfasis 23"/>
    <w:basedOn w:val="Tablanormal"/>
    <w:next w:val="Listaoscura-nfasis2"/>
    <w:uiPriority w:val="61"/>
    <w:rsid w:val="00F32F73"/>
    <w:pPr>
      <w:spacing w:after="0" w:line="240" w:lineRule="auto"/>
    </w:pPr>
    <w:rPr>
      <w:rFonts w:ascii="Calibri" w:eastAsia="Calibri" w:hAnsi="Calibri" w:cs="Times New Roman"/>
      <w:sz w:val="20"/>
      <w:szCs w:val="20"/>
      <w:lang w:eastAsia="es-C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avistosa-nfasis15">
    <w:name w:val="Lista vistosa - Énfasis 15"/>
    <w:basedOn w:val="Tablanormal"/>
    <w:next w:val="Listavistosa-nfasis1"/>
    <w:uiPriority w:val="34"/>
    <w:semiHidden/>
    <w:unhideWhenUsed/>
    <w:rsid w:val="00F32F73"/>
    <w:pPr>
      <w:spacing w:after="0" w:line="240" w:lineRule="auto"/>
    </w:pPr>
    <w:rPr>
      <w:rFonts w:ascii="Times New Roman" w:eastAsia="Times New Roman" w:hAnsi="Times New Roman" w:cs="Times New Roman"/>
      <w:lang w:val="en-US"/>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aconcuadrcula16">
    <w:name w:val="Tabla con cuadrícula16"/>
    <w:basedOn w:val="Tablanormal"/>
    <w:next w:val="Tablaconcuadrcula"/>
    <w:uiPriority w:val="59"/>
    <w:rsid w:val="00F32F73"/>
    <w:pPr>
      <w:spacing w:after="0" w:line="240" w:lineRule="auto"/>
    </w:pPr>
    <w:rPr>
      <w:rFonts w:ascii="Times New Roman" w:eastAsia="Cambria" w:hAnsi="Times New Roman" w:cs="Times New Roman"/>
      <w:sz w:val="24"/>
      <w:lang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clara-nfasis24">
    <w:name w:val="Cuadrícula clara - Énfasis 24"/>
    <w:basedOn w:val="Tablanormal"/>
    <w:next w:val="Cuadrculaclara-nfasis2"/>
    <w:uiPriority w:val="62"/>
    <w:semiHidden/>
    <w:unhideWhenUsed/>
    <w:rsid w:val="00F32F73"/>
    <w:pPr>
      <w:spacing w:after="0" w:line="240" w:lineRule="auto"/>
    </w:pPr>
    <w:rPr>
      <w:rFonts w:ascii="Cambria" w:eastAsia="Cambria" w:hAnsi="Cambria" w:cs="Times New Roman"/>
      <w:lang w:eastAsia="es-ES"/>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oscura-nfasis24">
    <w:name w:val="Lista oscura - Énfasis 24"/>
    <w:basedOn w:val="Tablanormal"/>
    <w:next w:val="Listaoscura-nfasis2"/>
    <w:uiPriority w:val="61"/>
    <w:semiHidden/>
    <w:unhideWhenUsed/>
    <w:rsid w:val="00F32F73"/>
    <w:pPr>
      <w:spacing w:after="0" w:line="240" w:lineRule="auto"/>
    </w:pPr>
    <w:rPr>
      <w:rFonts w:ascii="Calibri" w:eastAsia="Calibri" w:hAnsi="Calibri" w:cs="Times New Roman"/>
      <w:sz w:val="20"/>
      <w:szCs w:val="20"/>
      <w:lang w:eastAsia="es-CO"/>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aconcuadrcula17">
    <w:name w:val="Tabla con cuadrícula17"/>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rsid w:val="00F32F73"/>
    <w:pPr>
      <w:spacing w:after="0" w:line="240" w:lineRule="auto"/>
      <w:ind w:left="170" w:firstLine="709"/>
      <w:jc w:val="both"/>
    </w:pPr>
    <w:rPr>
      <w:rFonts w:ascii="Times New Roman" w:eastAsia="Cambria" w:hAnsi="Times New Roman" w:cs="Times New Roman"/>
      <w:sz w:val="24"/>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uiPriority w:val="2"/>
    <w:qFormat/>
    <w:rsid w:val="00F32F73"/>
    <w:pPr>
      <w:spacing w:after="0" w:line="240" w:lineRule="auto"/>
    </w:pPr>
    <w:rPr>
      <w:rFonts w:ascii="Times New Roman" w:eastAsia="Arial Unicode MS" w:hAnsi="Times New Roman" w:cs="Times New Roman"/>
      <w:sz w:val="20"/>
      <w:szCs w:val="20"/>
      <w:lang w:val="es-ES_tradnl" w:eastAsia="es-ES_tradnl"/>
    </w:rPr>
    <w:tblPr>
      <w:tblCellMar>
        <w:top w:w="0" w:type="dxa"/>
        <w:left w:w="0" w:type="dxa"/>
        <w:bottom w:w="0" w:type="dxa"/>
        <w:right w:w="0" w:type="dxa"/>
      </w:tblCellMar>
    </w:tblPr>
  </w:style>
  <w:style w:type="table" w:customStyle="1" w:styleId="Cuadrculaclara14">
    <w:name w:val="Cuadrícula clara14"/>
    <w:basedOn w:val="Tablanormal"/>
    <w:uiPriority w:val="62"/>
    <w:rsid w:val="00F32F73"/>
    <w:pPr>
      <w:spacing w:after="0" w:line="240" w:lineRule="auto"/>
    </w:pPr>
    <w:rPr>
      <w:rFonts w:ascii="Cambria" w:eastAsia="Cambria" w:hAnsi="Cambria" w:cs="Times New Roman"/>
      <w:lang w:val="es-ES" w:eastAsia="es-ES"/>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anormal214">
    <w:name w:val="Tabla normal 214"/>
    <w:basedOn w:val="Tablanormal"/>
    <w:uiPriority w:val="42"/>
    <w:rsid w:val="00F32F73"/>
    <w:pPr>
      <w:spacing w:after="0" w:line="240" w:lineRule="auto"/>
    </w:pPr>
    <w:rPr>
      <w:rFonts w:ascii="Times New Roman" w:eastAsia="Arial Unicode MS" w:hAnsi="Times New Roman" w:cs="Times New Roman"/>
      <w:sz w:val="20"/>
      <w:szCs w:val="20"/>
      <w:lang w:val="es-ES_tradnl" w:eastAsia="es-ES_tradnl"/>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uiPriority w:val="42"/>
    <w:rsid w:val="00F32F73"/>
    <w:pPr>
      <w:spacing w:after="0" w:line="240" w:lineRule="auto"/>
    </w:pPr>
    <w:rPr>
      <w:rFonts w:ascii="Cambria" w:eastAsia="Cambria" w:hAnsi="Cambria" w:cs="Times New Roman"/>
      <w:lang w:eastAsia="es-E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uadrculadetablaclara14">
    <w:name w:val="Cuadrícula de tabla clara14"/>
    <w:basedOn w:val="Tablanormal"/>
    <w:uiPriority w:val="40"/>
    <w:rsid w:val="00F32F73"/>
    <w:pPr>
      <w:spacing w:after="0" w:line="240" w:lineRule="auto"/>
    </w:pPr>
    <w:rPr>
      <w:rFonts w:ascii="Cambria" w:eastAsia="Cambria" w:hAnsi="Cambria" w:cs="Times New Roman"/>
      <w:lang w:eastAsia="es-E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314">
    <w:name w:val="Tabla normal 314"/>
    <w:basedOn w:val="Tablanormal"/>
    <w:uiPriority w:val="43"/>
    <w:rsid w:val="00F32F73"/>
    <w:pPr>
      <w:spacing w:after="0" w:line="240" w:lineRule="auto"/>
    </w:pPr>
    <w:rPr>
      <w:rFonts w:ascii="Cambria" w:eastAsia="Cambria" w:hAnsi="Cambria" w:cs="Times New Roman"/>
      <w:lang w:eastAsia="es-ES"/>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1clara-nfasis114">
    <w:name w:val="Tabla de cuadrícula 1 clara - Énfasis 114"/>
    <w:basedOn w:val="Tablanormal"/>
    <w:uiPriority w:val="46"/>
    <w:rsid w:val="00F32F73"/>
    <w:pPr>
      <w:spacing w:after="0" w:line="240" w:lineRule="auto"/>
    </w:pPr>
    <w:rPr>
      <w:rFonts w:ascii="Cambria" w:eastAsia="SimSun" w:hAnsi="Cambria" w:cs="Times New Roman"/>
      <w:lang w:eastAsia="es-ES"/>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adecuadrcula1clara-nfasis514">
    <w:name w:val="Tabla de cuadrícula 1 clara - Énfasis 514"/>
    <w:basedOn w:val="Tablanormal"/>
    <w:uiPriority w:val="46"/>
    <w:rsid w:val="00F32F73"/>
    <w:pPr>
      <w:spacing w:after="0" w:line="240" w:lineRule="auto"/>
    </w:pPr>
    <w:rPr>
      <w:rFonts w:ascii="Cambria" w:eastAsia="Cambria" w:hAnsi="Cambria" w:cs="Times New Roman"/>
      <w:lang w:eastAsia="es-ES"/>
    </w:rPr>
    <w:tblPr>
      <w:tblStyleRowBandSize w:val="1"/>
      <w:tblStyleColBandSize w:val="1"/>
      <w:tblInd w:w="0" w:type="nil"/>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delista214">
    <w:name w:val="Tabla de lista 214"/>
    <w:basedOn w:val="Tablanormal"/>
    <w:uiPriority w:val="47"/>
    <w:rsid w:val="00F32F73"/>
    <w:pPr>
      <w:spacing w:after="0" w:line="240" w:lineRule="auto"/>
    </w:pPr>
    <w:rPr>
      <w:rFonts w:ascii="Cambria" w:eastAsia="Cambria" w:hAnsi="Cambria" w:cs="Times New Roman"/>
      <w:lang w:eastAsia="es-ES"/>
    </w:r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nfasis314">
    <w:name w:val="Tabla de cuadrícula 1 clara - Énfasis 314"/>
    <w:basedOn w:val="Tablanormal"/>
    <w:uiPriority w:val="46"/>
    <w:rsid w:val="00F32F73"/>
    <w:pPr>
      <w:spacing w:after="0" w:line="240" w:lineRule="auto"/>
    </w:pPr>
    <w:rPr>
      <w:rFonts w:ascii="Cambria" w:eastAsia="Cambria" w:hAnsi="Cambria" w:cs="Times New Roman"/>
      <w:lang w:eastAsia="es-ES"/>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8">
    <w:name w:val="Tabla con cuadrícula18"/>
    <w:basedOn w:val="Tablanormal"/>
    <w:next w:val="Tablaconcuadrcula"/>
    <w:uiPriority w:val="59"/>
    <w:rsid w:val="00F32F73"/>
    <w:pPr>
      <w:spacing w:after="0" w:line="240" w:lineRule="auto"/>
    </w:pPr>
    <w:rPr>
      <w:rFonts w:ascii="Times New Roman"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aapa">
    <w:name w:val="tabla apa"/>
    <w:basedOn w:val="Normal"/>
    <w:qFormat/>
    <w:rsid w:val="00F32F73"/>
    <w:pPr>
      <w:spacing w:after="0" w:line="240" w:lineRule="auto"/>
      <w:jc w:val="both"/>
    </w:pPr>
    <w:rPr>
      <w:rFonts w:ascii="Garamond" w:eastAsia="Times New Roman" w:hAnsi="Garamond" w:cs="Times New Roman"/>
      <w:color w:val="000000" w:themeColor="text1"/>
      <w:sz w:val="24"/>
      <w:szCs w:val="24"/>
      <w:lang w:eastAsia="es-ES_tradnl"/>
    </w:rPr>
  </w:style>
  <w:style w:type="table" w:styleId="Tablaconcuadrcula2-nfasis2">
    <w:name w:val="Grid Table 2 Accent 2"/>
    <w:basedOn w:val="Tablanormal"/>
    <w:uiPriority w:val="47"/>
    <w:rsid w:val="00F32F73"/>
    <w:pPr>
      <w:spacing w:after="0" w:line="240" w:lineRule="auto"/>
    </w:pPr>
    <w:rPr>
      <w:sz w:val="24"/>
      <w:szCs w:val="24"/>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7concolores-nfasis2">
    <w:name w:val="List Table 7 Colorful Accent 2"/>
    <w:basedOn w:val="Tablanormal"/>
    <w:uiPriority w:val="52"/>
    <w:rsid w:val="00F32F73"/>
    <w:pPr>
      <w:spacing w:after="0" w:line="240" w:lineRule="auto"/>
    </w:pPr>
    <w:rPr>
      <w:color w:val="C45911"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nexosapa">
    <w:name w:val="anexos apa"/>
    <w:basedOn w:val="Normal"/>
    <w:qFormat/>
    <w:rsid w:val="00F32F73"/>
    <w:pPr>
      <w:spacing w:after="0" w:line="240" w:lineRule="auto"/>
      <w:jc w:val="both"/>
    </w:pPr>
    <w:rPr>
      <w:rFonts w:ascii="Garamond" w:eastAsia="Times New Roman" w:hAnsi="Garamond" w:cs="Times New Roman"/>
      <w:b/>
      <w:color w:val="000000" w:themeColor="text1"/>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cursodocente.ufps.edu.co/uploads/doc/ACUERDO_No_043_2008.pdf" TargetMode="External"/><Relationship Id="rId21" Type="http://schemas.openxmlformats.org/officeDocument/2006/relationships/chart" Target="charts/chart1.xml"/><Relationship Id="rId42" Type="http://schemas.openxmlformats.org/officeDocument/2006/relationships/hyperlink" Target="https://ww2.ufps.edu.co/universidad/normatividad/929/1140" TargetMode="External"/><Relationship Id="rId47" Type="http://schemas.openxmlformats.org/officeDocument/2006/relationships/hyperlink" Target="https://ww2.ufps.edu.co/public/archivos/asistente/Resolu_068_2013.pdf" TargetMode="External"/><Relationship Id="rId63" Type="http://schemas.openxmlformats.org/officeDocument/2006/relationships/hyperlink" Target="https://ww2.ufps.edu.co/universidad/normatividad/929/3850" TargetMode="External"/><Relationship Id="rId68" Type="http://schemas.openxmlformats.org/officeDocument/2006/relationships/hyperlink" Target="https://doi.org/10.22463/0122820X.498" TargetMode="External"/><Relationship Id="rId2" Type="http://schemas.openxmlformats.org/officeDocument/2006/relationships/numbering" Target="numbering.xml"/><Relationship Id="rId16" Type="http://schemas.openxmlformats.org/officeDocument/2006/relationships/hyperlink" Target="https://ww2.ufps.edu.co/public/archivos/pdf/3ad102171ccb6335fe2815146f51b225.pdf" TargetMode="External"/><Relationship Id="rId29" Type="http://schemas.openxmlformats.org/officeDocument/2006/relationships/chart" Target="charts/chart4.xml"/><Relationship Id="rId11" Type="http://schemas.openxmlformats.org/officeDocument/2006/relationships/diagramData" Target="diagrams/data1.xml"/><Relationship Id="rId24" Type="http://schemas.openxmlformats.org/officeDocument/2006/relationships/hyperlink" Target="https://ufpso.edu.co/ftp/pdf/estatutos/acuerdo093_06_11_1996.pdf" TargetMode="External"/><Relationship Id="rId32" Type="http://schemas.openxmlformats.org/officeDocument/2006/relationships/hyperlink" Target="https://ww2.ufps.edu.co/universidad/normatividad/929/5699" TargetMode="External"/><Relationship Id="rId37" Type="http://schemas.openxmlformats.org/officeDocument/2006/relationships/hyperlink" Target="https://ww2.ufps.edu.co/universidad/normatividad/929/436" TargetMode="External"/><Relationship Id="rId40" Type="http://schemas.openxmlformats.org/officeDocument/2006/relationships/hyperlink" Target="https://ufpso.edu.co/ftp/pdf/estatutos/acuerdo_091.pdf" TargetMode="External"/><Relationship Id="rId45" Type="http://schemas.openxmlformats.org/officeDocument/2006/relationships/hyperlink" Target="https://ufpso.edu.co/ftp/pdf/acuerdos/acuerdo046_13_11_1991.pdf" TargetMode="External"/><Relationship Id="rId53" Type="http://schemas.openxmlformats.org/officeDocument/2006/relationships/hyperlink" Target="https://ww2.ufps.edu.co/universidad/normatividad/929/5434" TargetMode="External"/><Relationship Id="rId58" Type="http://schemas.openxmlformats.org/officeDocument/2006/relationships/hyperlink" Target="https://ww2.ufps.edu.co/public/archivos/reglamentacion/csu_acuerdo_016_2008.pdf" TargetMode="External"/><Relationship Id="rId66" Type="http://schemas.openxmlformats.org/officeDocument/2006/relationships/hyperlink" Target="https://ww2.ufps.edu.co/universidad/normatividad/929/2535" TargetMode="External"/><Relationship Id="rId5" Type="http://schemas.openxmlformats.org/officeDocument/2006/relationships/webSettings" Target="webSettings.xml"/><Relationship Id="rId61" Type="http://schemas.openxmlformats.org/officeDocument/2006/relationships/hyperlink" Target="https://ww2.ufps.edu.co/universidad/normatividad/929/3715" TargetMode="External"/><Relationship Id="rId19" Type="http://schemas.openxmlformats.org/officeDocument/2006/relationships/hyperlink" Target="https://concursodocente.ufps.edu.co/uploads/doc/ACUERDO_No_043_2008.pdf" TargetMode="Externa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hyperlink" Target="https://ufpso.edu.co/ftp/pdf/acuerdos/acuerdo_No_105_18_dic_97.pdf" TargetMode="External"/><Relationship Id="rId30" Type="http://schemas.openxmlformats.org/officeDocument/2006/relationships/hyperlink" Target="https://ww2.ufps.edu.co/universidad/acreditacion/2293" TargetMode="External"/><Relationship Id="rId35" Type="http://schemas.openxmlformats.org/officeDocument/2006/relationships/hyperlink" Target="https://ww2.ufps.edu.co/universidad/normatividad/929/1141" TargetMode="External"/><Relationship Id="rId43" Type="http://schemas.openxmlformats.org/officeDocument/2006/relationships/hyperlink" Target="https://ww2.ufps.edu.co/public/archivos/pdf/12bf08fd49a722484372d2f95f241a5d.pdf" TargetMode="External"/><Relationship Id="rId48" Type="http://schemas.openxmlformats.org/officeDocument/2006/relationships/hyperlink" Target="https://ww2.ufps.edu.co/public/archivos/asistente/Resolu_070_2013.pdf" TargetMode="External"/><Relationship Id="rId56" Type="http://schemas.openxmlformats.org/officeDocument/2006/relationships/hyperlink" Target="https://ufpso.edu.co/ftp/pdf/estatutos/acuerdo093_06_11_1996.pdf" TargetMode="External"/><Relationship Id="rId64" Type="http://schemas.openxmlformats.org/officeDocument/2006/relationships/hyperlink" Target="https://ww2.ufps.edu.co/universidad/normatividad/929/4765" TargetMode="External"/><Relationship Id="rId69" Type="http://schemas.openxmlformats.org/officeDocument/2006/relationships/image" Target="media/image3.jpeg"/><Relationship Id="rId8" Type="http://schemas.openxmlformats.org/officeDocument/2006/relationships/image" Target="media/image1.jpeg"/><Relationship Id="rId51" Type="http://schemas.openxmlformats.org/officeDocument/2006/relationships/hyperlink" Target="https://ww2.ufps.edu.co/universidad/normatividad/929/5575"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s://ufpso.edu.co/ftp/pdf/acuerdos/2018/Acuerdo007-28022018.pdf" TargetMode="External"/><Relationship Id="rId25" Type="http://schemas.openxmlformats.org/officeDocument/2006/relationships/hyperlink" Target="https://ww2.ufps.edu.co/public/archivos/recurso_humano/032%20CONCURSO%20DOCENTE%20Mod.%20043%20de%2008.pdf" TargetMode="External"/><Relationship Id="rId33" Type="http://schemas.openxmlformats.org/officeDocument/2006/relationships/hyperlink" Target="https://ww2.ufps.edu.co/universidad/normatividad/929/436" TargetMode="External"/><Relationship Id="rId38" Type="http://schemas.openxmlformats.org/officeDocument/2006/relationships/hyperlink" Target="https://ww2.ufps.edu.co/universidad/normatividad/929/1140" TargetMode="External"/><Relationship Id="rId46" Type="http://schemas.openxmlformats.org/officeDocument/2006/relationships/hyperlink" Target="https://ww2.ufps.edu.co/universidad/normatividad/929/2980" TargetMode="External"/><Relationship Id="rId59" Type="http://schemas.openxmlformats.org/officeDocument/2006/relationships/hyperlink" Target="https://ww2.ufps.edu.co/universidad/normatividad/929/2244" TargetMode="External"/><Relationship Id="rId67" Type="http://schemas.openxmlformats.org/officeDocument/2006/relationships/hyperlink" Target="https://ww2.ufps.edu.co/public/archivos/recurso_humano/Acuerdo_056_julio_15_1996_Remuneracion_Profesores_Catedra.pdf" TargetMode="External"/><Relationship Id="rId20" Type="http://schemas.openxmlformats.org/officeDocument/2006/relationships/image" Target="media/image2.png"/><Relationship Id="rId41" Type="http://schemas.openxmlformats.org/officeDocument/2006/relationships/hyperlink" Target="https://ww2.ufps.edu.co/public/archivos/pdf/53d31b0df72d8cfe215c6a55d160ee15.pdf" TargetMode="External"/><Relationship Id="rId54" Type="http://schemas.openxmlformats.org/officeDocument/2006/relationships/hyperlink" Target="https://ufpso.edu.co/ftp/pdf/estatutos/acuerdo_091.pdf" TargetMode="External"/><Relationship Id="rId62" Type="http://schemas.openxmlformats.org/officeDocument/2006/relationships/hyperlink" Target="https://ww2.ufps.edu.co/universidad/normatividad/929/3828"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hyperlink" Target="https://ufpso.edu.co/ftp/pdf/estatutos/acuerdo093_06_11_1996.pdf" TargetMode="External"/><Relationship Id="rId36" Type="http://schemas.openxmlformats.org/officeDocument/2006/relationships/hyperlink" Target="https://ww2.ufps.edu.co/universidad/acreditacion/2293" TargetMode="External"/><Relationship Id="rId49" Type="http://schemas.openxmlformats.org/officeDocument/2006/relationships/hyperlink" Target="https://ufpso.edu.co/ftp/pdf/estatutos/acuerdo093_06_11_1996.pdf" TargetMode="External"/><Relationship Id="rId57" Type="http://schemas.openxmlformats.org/officeDocument/2006/relationships/hyperlink" Target="https://ww2.ufps.edu.co/public/archivos/pdf/12bf08fd49a722484372d2f95f241a5d.pdf" TargetMode="External"/><Relationship Id="rId10" Type="http://schemas.openxmlformats.org/officeDocument/2006/relationships/hyperlink" Target="https://ww2.ufps.edu.co/public/archivos/pdf/6d8daad8bc88633e39dc9fdf1b43a63d.pdf" TargetMode="External"/><Relationship Id="rId31" Type="http://schemas.openxmlformats.org/officeDocument/2006/relationships/hyperlink" Target="https://ww2.ufps.edu.co/public/archivos/pdf/6d8daad8bc88633e39dc9fdf1b43a63d.pdf" TargetMode="External"/><Relationship Id="rId44" Type="http://schemas.openxmlformats.org/officeDocument/2006/relationships/hyperlink" Target="https://ww2.ufps.edu.co/universidad/normatividad/929/794" TargetMode="External"/><Relationship Id="rId52" Type="http://schemas.openxmlformats.org/officeDocument/2006/relationships/hyperlink" Target="https://ww2.ufps.edu.co/universidad/normatividad/929/4765" TargetMode="External"/><Relationship Id="rId60" Type="http://schemas.openxmlformats.org/officeDocument/2006/relationships/hyperlink" Target="https://ww2.ufps.edu.co/universidad/normatividad/929/2267" TargetMode="External"/><Relationship Id="rId65" Type="http://schemas.openxmlformats.org/officeDocument/2006/relationships/hyperlink" Target="https://ww2.ufps.edu.co/universidad/normatividad/929/5434"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2.ufps.edu.co/public/archivos/oferta_academica/PEI.pdf" TargetMode="External"/><Relationship Id="rId13" Type="http://schemas.openxmlformats.org/officeDocument/2006/relationships/diagramQuickStyle" Target="diagrams/quickStyle1.xml"/><Relationship Id="rId18" Type="http://schemas.openxmlformats.org/officeDocument/2006/relationships/hyperlink" Target="https://concursodocente.ufps.edu.co/uploads/doc/ACUERDO_No_081_2015.pdf" TargetMode="External"/><Relationship Id="rId39" Type="http://schemas.openxmlformats.org/officeDocument/2006/relationships/hyperlink" Target="https://ww2.ufps.edu.co/universidad/normatividad/929/1141" TargetMode="External"/><Relationship Id="rId34" Type="http://schemas.openxmlformats.org/officeDocument/2006/relationships/hyperlink" Target="https://ww2.ufps.edu.co/universidad/normatividad/929/1140" TargetMode="External"/><Relationship Id="rId50" Type="http://schemas.openxmlformats.org/officeDocument/2006/relationships/hyperlink" Target="https://ww2.ufps.edu.co/public/archivos/reglamentacion/csu_acuerdo_076_1999.pdf" TargetMode="External"/><Relationship Id="rId55" Type="http://schemas.openxmlformats.org/officeDocument/2006/relationships/hyperlink" Target="https://ww2.ufps.edu.co/universidad/normatividad/929/5699" TargetMode="External"/><Relationship Id="rId7" Type="http://schemas.openxmlformats.org/officeDocument/2006/relationships/endnotes" Target="endnote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2.ufps.edu.co/public/archivos/reglamentacion/0106cb91fe078209b589b778a8344a6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cuments\TABLA%20DINAMIC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Hoja1!$C$2</c:f>
              <c:strCache>
                <c:ptCount val="1"/>
                <c:pt idx="0">
                  <c:v>Tiempo completo</c:v>
                </c:pt>
              </c:strCache>
            </c:strRef>
          </c:tx>
          <c:spPr>
            <a:solidFill>
              <a:srgbClr val="C00000"/>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Hoja1!$B$3:$B$13</c:f>
              <c:strCache>
                <c:ptCount val="11"/>
                <c:pt idx="0">
                  <c:v>2017-1</c:v>
                </c:pt>
                <c:pt idx="1">
                  <c:v>2017-2</c:v>
                </c:pt>
                <c:pt idx="2">
                  <c:v>2018-1</c:v>
                </c:pt>
                <c:pt idx="3">
                  <c:v>2018-2</c:v>
                </c:pt>
                <c:pt idx="4">
                  <c:v>2019-1</c:v>
                </c:pt>
                <c:pt idx="5">
                  <c:v>2019-2</c:v>
                </c:pt>
                <c:pt idx="6">
                  <c:v>2020-1</c:v>
                </c:pt>
                <c:pt idx="7">
                  <c:v>2020-2</c:v>
                </c:pt>
                <c:pt idx="8">
                  <c:v>2021-1</c:v>
                </c:pt>
                <c:pt idx="9">
                  <c:v>2021-2</c:v>
                </c:pt>
                <c:pt idx="10">
                  <c:v>2022-1</c:v>
                </c:pt>
              </c:strCache>
            </c:strRef>
          </c:cat>
          <c:val>
            <c:numRef>
              <c:f>Hoja1!$C$3:$C$13</c:f>
              <c:numCache>
                <c:formatCode>0.0%</c:formatCode>
                <c:ptCount val="11"/>
                <c:pt idx="0">
                  <c:v>0.11428571428571428</c:v>
                </c:pt>
                <c:pt idx="1">
                  <c:v>0.1111111111111111</c:v>
                </c:pt>
                <c:pt idx="2">
                  <c:v>0.10227272727272728</c:v>
                </c:pt>
                <c:pt idx="3">
                  <c:v>0.11881188118811881</c:v>
                </c:pt>
                <c:pt idx="4">
                  <c:v>0.10576923076923077</c:v>
                </c:pt>
                <c:pt idx="5">
                  <c:v>0.12621359223300971</c:v>
                </c:pt>
                <c:pt idx="6">
                  <c:v>9.4017094017094016E-2</c:v>
                </c:pt>
                <c:pt idx="7">
                  <c:v>9.2592592592592587E-2</c:v>
                </c:pt>
                <c:pt idx="8">
                  <c:v>0.13725490196078433</c:v>
                </c:pt>
                <c:pt idx="9">
                  <c:v>0.13461538461538461</c:v>
                </c:pt>
                <c:pt idx="10">
                  <c:v>0.125</c:v>
                </c:pt>
              </c:numCache>
            </c:numRef>
          </c:val>
          <c:extLst>
            <c:ext xmlns:c16="http://schemas.microsoft.com/office/drawing/2014/chart" uri="{C3380CC4-5D6E-409C-BE32-E72D297353CC}">
              <c16:uniqueId val="{00000000-49FF-4E3D-AE42-69D48AB8A6CF}"/>
            </c:ext>
          </c:extLst>
        </c:ser>
        <c:dLbls>
          <c:showLegendKey val="0"/>
          <c:showVal val="0"/>
          <c:showCatName val="0"/>
          <c:showSerName val="0"/>
          <c:showPercent val="0"/>
          <c:showBubbleSize val="0"/>
        </c:dLbls>
        <c:gapWidth val="150"/>
        <c:shape val="box"/>
        <c:axId val="310657039"/>
        <c:axId val="310647471"/>
        <c:axId val="0"/>
      </c:bar3DChart>
      <c:catAx>
        <c:axId val="3106570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310647471"/>
        <c:crosses val="autoZero"/>
        <c:auto val="1"/>
        <c:lblAlgn val="ctr"/>
        <c:lblOffset val="100"/>
        <c:noMultiLvlLbl val="0"/>
      </c:catAx>
      <c:valAx>
        <c:axId val="31064747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0657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Hoja1!$C$29</c:f>
              <c:strCache>
                <c:ptCount val="1"/>
                <c:pt idx="0">
                  <c:v>Hora Cátedra</c:v>
                </c:pt>
              </c:strCache>
            </c:strRef>
          </c:tx>
          <c:spPr>
            <a:solidFill>
              <a:srgbClr val="C00000"/>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Hoja1!$B$30:$B$38</c:f>
              <c:strCache>
                <c:ptCount val="9"/>
                <c:pt idx="0">
                  <c:v>2017-1</c:v>
                </c:pt>
                <c:pt idx="1">
                  <c:v>2017-2</c:v>
                </c:pt>
                <c:pt idx="2">
                  <c:v>2018-1</c:v>
                </c:pt>
                <c:pt idx="3">
                  <c:v>2018-2</c:v>
                </c:pt>
                <c:pt idx="4">
                  <c:v>2019-1</c:v>
                </c:pt>
                <c:pt idx="5">
                  <c:v>2019-2</c:v>
                </c:pt>
                <c:pt idx="6">
                  <c:v>2020-1</c:v>
                </c:pt>
                <c:pt idx="7">
                  <c:v>2020-2</c:v>
                </c:pt>
                <c:pt idx="8">
                  <c:v>2021-1</c:v>
                </c:pt>
              </c:strCache>
            </c:strRef>
          </c:cat>
          <c:val>
            <c:numRef>
              <c:f>Hoja1!$C$30:$C$38</c:f>
              <c:numCache>
                <c:formatCode>0.0%</c:formatCode>
                <c:ptCount val="9"/>
                <c:pt idx="0">
                  <c:v>0.88571428571428568</c:v>
                </c:pt>
                <c:pt idx="1">
                  <c:v>0.88888888888888884</c:v>
                </c:pt>
                <c:pt idx="2">
                  <c:v>0.89772727272727271</c:v>
                </c:pt>
                <c:pt idx="3">
                  <c:v>0.88118811881188119</c:v>
                </c:pt>
                <c:pt idx="4">
                  <c:v>0.89423076923076927</c:v>
                </c:pt>
                <c:pt idx="5">
                  <c:v>0.87378640776699024</c:v>
                </c:pt>
                <c:pt idx="6">
                  <c:v>0.90598290598290598</c:v>
                </c:pt>
                <c:pt idx="7">
                  <c:v>0.89814814814814814</c:v>
                </c:pt>
                <c:pt idx="8">
                  <c:v>0.8529411764705882</c:v>
                </c:pt>
              </c:numCache>
            </c:numRef>
          </c:val>
          <c:extLst>
            <c:ext xmlns:c16="http://schemas.microsoft.com/office/drawing/2014/chart" uri="{C3380CC4-5D6E-409C-BE32-E72D297353CC}">
              <c16:uniqueId val="{00000000-22BA-4948-BBDC-9C03F6AE0977}"/>
            </c:ext>
          </c:extLst>
        </c:ser>
        <c:dLbls>
          <c:showLegendKey val="0"/>
          <c:showVal val="0"/>
          <c:showCatName val="0"/>
          <c:showSerName val="0"/>
          <c:showPercent val="0"/>
          <c:showBubbleSize val="0"/>
        </c:dLbls>
        <c:gapWidth val="150"/>
        <c:shape val="box"/>
        <c:axId val="367369711"/>
        <c:axId val="367371375"/>
        <c:axId val="0"/>
      </c:bar3DChart>
      <c:catAx>
        <c:axId val="3673697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67371375"/>
        <c:crosses val="autoZero"/>
        <c:auto val="1"/>
        <c:lblAlgn val="ctr"/>
        <c:lblOffset val="100"/>
        <c:noMultiLvlLbl val="0"/>
      </c:catAx>
      <c:valAx>
        <c:axId val="36737137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67369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Hoja8!$C$33</c:f>
              <c:strCache>
                <c:ptCount val="1"/>
                <c:pt idx="0">
                  <c:v>Docentes Cátedra con más de 15 horas de asignación </c:v>
                </c:pt>
              </c:strCache>
            </c:strRef>
          </c:tx>
          <c:spPr>
            <a:solidFill>
              <a:srgbClr val="CF0C07"/>
            </a:solidFill>
            <a:ln>
              <a:noFill/>
            </a:ln>
            <a:effectLst>
              <a:outerShdw blurRad="57150" dist="19050" dir="5400000" algn="ctr" rotWithShape="0">
                <a:srgbClr val="FF0000">
                  <a:alpha val="63000"/>
                </a:srgbClr>
              </a:outerShdw>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Hoja8!$B$35:$B$45</c:f>
              <c:strCache>
                <c:ptCount val="11"/>
                <c:pt idx="0">
                  <c:v>2017-1</c:v>
                </c:pt>
                <c:pt idx="1">
                  <c:v>2017-2</c:v>
                </c:pt>
                <c:pt idx="2">
                  <c:v>2018-1</c:v>
                </c:pt>
                <c:pt idx="3">
                  <c:v>2018-2</c:v>
                </c:pt>
                <c:pt idx="4">
                  <c:v>2019-1</c:v>
                </c:pt>
                <c:pt idx="5">
                  <c:v>2019-2</c:v>
                </c:pt>
                <c:pt idx="6">
                  <c:v>2020-1</c:v>
                </c:pt>
                <c:pt idx="7">
                  <c:v>2020-2</c:v>
                </c:pt>
                <c:pt idx="8">
                  <c:v>2021-1</c:v>
                </c:pt>
                <c:pt idx="9">
                  <c:v>2021-2</c:v>
                </c:pt>
                <c:pt idx="10">
                  <c:v>2022-1</c:v>
                </c:pt>
              </c:strCache>
            </c:strRef>
          </c:cat>
          <c:val>
            <c:numRef>
              <c:f>Hoja8!$C$35:$C$45</c:f>
              <c:numCache>
                <c:formatCode>0%</c:formatCode>
                <c:ptCount val="11"/>
                <c:pt idx="0">
                  <c:v>0.53</c:v>
                </c:pt>
                <c:pt idx="1">
                  <c:v>0.56000000000000005</c:v>
                </c:pt>
                <c:pt idx="2">
                  <c:v>0.54</c:v>
                </c:pt>
                <c:pt idx="3">
                  <c:v>0.44</c:v>
                </c:pt>
                <c:pt idx="4">
                  <c:v>0.37</c:v>
                </c:pt>
                <c:pt idx="5">
                  <c:v>0.51</c:v>
                </c:pt>
                <c:pt idx="6">
                  <c:v>0.46</c:v>
                </c:pt>
                <c:pt idx="7">
                  <c:v>0.35</c:v>
                </c:pt>
                <c:pt idx="8">
                  <c:v>0.38</c:v>
                </c:pt>
                <c:pt idx="9">
                  <c:v>0.44</c:v>
                </c:pt>
                <c:pt idx="10">
                  <c:v>0.48</c:v>
                </c:pt>
              </c:numCache>
            </c:numRef>
          </c:val>
          <c:extLst>
            <c:ext xmlns:c16="http://schemas.microsoft.com/office/drawing/2014/chart" uri="{C3380CC4-5D6E-409C-BE32-E72D297353CC}">
              <c16:uniqueId val="{00000000-6BFC-4439-B602-FB04D394E5A1}"/>
            </c:ext>
          </c:extLst>
        </c:ser>
        <c:dLbls>
          <c:showLegendKey val="0"/>
          <c:showVal val="1"/>
          <c:showCatName val="0"/>
          <c:showSerName val="0"/>
          <c:showPercent val="0"/>
          <c:showBubbleSize val="0"/>
        </c:dLbls>
        <c:gapWidth val="150"/>
        <c:shape val="box"/>
        <c:axId val="580706095"/>
        <c:axId val="580720655"/>
        <c:axId val="0"/>
      </c:bar3DChart>
      <c:catAx>
        <c:axId val="5807060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80720655"/>
        <c:crosses val="autoZero"/>
        <c:auto val="1"/>
        <c:lblAlgn val="ctr"/>
        <c:lblOffset val="100"/>
        <c:noMultiLvlLbl val="0"/>
      </c:catAx>
      <c:valAx>
        <c:axId val="580720655"/>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80706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Hoja1!$E$2</c:f>
              <c:strCache>
                <c:ptCount val="1"/>
                <c:pt idx="0">
                  <c:v>Porcentaje </c:v>
                </c:pt>
              </c:strCache>
            </c:strRef>
          </c:tx>
          <c:spPr>
            <a:solidFill>
              <a:srgbClr val="C00000"/>
            </a:solidFill>
            <a:ln>
              <a:noFill/>
            </a:ln>
            <a:effectLst>
              <a:outerShdw blurRad="57150" dist="19050" dir="5400000" algn="ctr" rotWithShape="0">
                <a:srgbClr val="FF0000">
                  <a:alpha val="63000"/>
                </a:srgbClr>
              </a:outerShdw>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Hoja1!$D$3:$D$7</c:f>
              <c:strCache>
                <c:ptCount val="5"/>
                <c:pt idx="0">
                  <c:v>Instructor</c:v>
                </c:pt>
                <c:pt idx="1">
                  <c:v>Auxiliar</c:v>
                </c:pt>
                <c:pt idx="2">
                  <c:v>Asistente</c:v>
                </c:pt>
                <c:pt idx="3">
                  <c:v>Asociado</c:v>
                </c:pt>
                <c:pt idx="4">
                  <c:v>Titular</c:v>
                </c:pt>
              </c:strCache>
            </c:strRef>
          </c:cat>
          <c:val>
            <c:numRef>
              <c:f>Hoja1!$E$3:$E$7</c:f>
              <c:numCache>
                <c:formatCode>0.0%</c:formatCode>
                <c:ptCount val="5"/>
                <c:pt idx="0">
                  <c:v>0.29166666666666669</c:v>
                </c:pt>
                <c:pt idx="1">
                  <c:v>0.41666666666666669</c:v>
                </c:pt>
                <c:pt idx="2">
                  <c:v>0.19791666666666666</c:v>
                </c:pt>
                <c:pt idx="3">
                  <c:v>7.2916666666666671E-2</c:v>
                </c:pt>
                <c:pt idx="4">
                  <c:v>1.0416666666666666E-2</c:v>
                </c:pt>
              </c:numCache>
            </c:numRef>
          </c:val>
          <c:extLst>
            <c:ext xmlns:c16="http://schemas.microsoft.com/office/drawing/2014/chart" uri="{C3380CC4-5D6E-409C-BE32-E72D297353CC}">
              <c16:uniqueId val="{00000000-EA3D-42A8-8C8D-CC26B4D61459}"/>
            </c:ext>
          </c:extLst>
        </c:ser>
        <c:dLbls>
          <c:showLegendKey val="0"/>
          <c:showVal val="0"/>
          <c:showCatName val="0"/>
          <c:showSerName val="0"/>
          <c:showPercent val="0"/>
          <c:showBubbleSize val="0"/>
        </c:dLbls>
        <c:gapWidth val="150"/>
        <c:shape val="box"/>
        <c:axId val="704348799"/>
        <c:axId val="704349215"/>
        <c:axId val="0"/>
      </c:bar3DChart>
      <c:catAx>
        <c:axId val="70434879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04349215"/>
        <c:crosses val="autoZero"/>
        <c:auto val="1"/>
        <c:lblAlgn val="ctr"/>
        <c:lblOffset val="100"/>
        <c:noMultiLvlLbl val="0"/>
      </c:catAx>
      <c:valAx>
        <c:axId val="704349215"/>
        <c:scaling>
          <c:orientation val="minMax"/>
        </c:scaling>
        <c:delete val="0"/>
        <c:axPos val="l"/>
        <c:majorGridlines>
          <c:spPr>
            <a:ln w="9525" cap="flat" cmpd="sng" algn="ctr">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04348799"/>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A09CD9-86D2-8D4C-96D0-EC080F3E6CCE}" type="doc">
      <dgm:prSet loTypeId="urn:microsoft.com/office/officeart/2005/8/layout/radial3" loCatId="" qsTypeId="urn:microsoft.com/office/officeart/2005/8/quickstyle/3d1" qsCatId="3D" csTypeId="urn:microsoft.com/office/officeart/2005/8/colors/accent2_5" csCatId="accent2" phldr="1"/>
      <dgm:spPr/>
      <dgm:t>
        <a:bodyPr/>
        <a:lstStyle/>
        <a:p>
          <a:endParaRPr lang="es-ES"/>
        </a:p>
      </dgm:t>
    </dgm:pt>
    <dgm:pt modelId="{AFA34010-C1A1-DA4D-B6C5-1852C4EB4147}">
      <dgm:prSet phldrT="[Texto]" custT="1"/>
      <dgm:spPr/>
      <dgm:t>
        <a:bodyPr/>
        <a:lstStyle/>
        <a:p>
          <a:r>
            <a:rPr lang="es-ES" sz="2000">
              <a:solidFill>
                <a:srgbClr val="C00000"/>
              </a:solidFill>
            </a:rPr>
            <a:t>Nombre del programa</a:t>
          </a:r>
        </a:p>
      </dgm:t>
    </dgm:pt>
    <dgm:pt modelId="{8E64B4BC-E619-B94A-AC91-DA60C9D59251}" type="parTrans" cxnId="{6F4A81D1-9060-7748-8A87-71C62CCE5D3C}">
      <dgm:prSet/>
      <dgm:spPr/>
      <dgm:t>
        <a:bodyPr/>
        <a:lstStyle/>
        <a:p>
          <a:endParaRPr lang="es-ES"/>
        </a:p>
      </dgm:t>
    </dgm:pt>
    <dgm:pt modelId="{350B42AD-1785-A846-9B40-CC16EB24276B}" type="sibTrans" cxnId="{6F4A81D1-9060-7748-8A87-71C62CCE5D3C}">
      <dgm:prSet/>
      <dgm:spPr/>
      <dgm:t>
        <a:bodyPr/>
        <a:lstStyle/>
        <a:p>
          <a:endParaRPr lang="es-ES"/>
        </a:p>
      </dgm:t>
    </dgm:pt>
    <dgm:pt modelId="{C478D380-DA1E-754A-8645-421EEA4994B0}">
      <dgm:prSet phldrT="[Texto]"/>
      <dgm:spPr/>
      <dgm:t>
        <a:bodyPr/>
        <a:lstStyle/>
        <a:p>
          <a:r>
            <a:rPr lang="es-ES"/>
            <a:t>Pedagogía como un acto ético</a:t>
          </a:r>
        </a:p>
      </dgm:t>
    </dgm:pt>
    <dgm:pt modelId="{8DBE8888-146E-AD43-9041-CD8AEA78E377}" type="parTrans" cxnId="{EAEE4E4D-9064-754D-9C9C-8691A9829F4D}">
      <dgm:prSet/>
      <dgm:spPr/>
      <dgm:t>
        <a:bodyPr/>
        <a:lstStyle/>
        <a:p>
          <a:endParaRPr lang="es-ES"/>
        </a:p>
      </dgm:t>
    </dgm:pt>
    <dgm:pt modelId="{7840A45B-CB76-BA41-911C-D937F2B3EF2F}" type="sibTrans" cxnId="{EAEE4E4D-9064-754D-9C9C-8691A9829F4D}">
      <dgm:prSet/>
      <dgm:spPr/>
      <dgm:t>
        <a:bodyPr/>
        <a:lstStyle/>
        <a:p>
          <a:endParaRPr lang="es-ES"/>
        </a:p>
      </dgm:t>
    </dgm:pt>
    <dgm:pt modelId="{C0A73C25-FE7A-FE4A-A28C-FCF312178DED}">
      <dgm:prSet phldrT="[Texto]"/>
      <dgm:spPr/>
      <dgm:t>
        <a:bodyPr/>
        <a:lstStyle/>
        <a:p>
          <a:r>
            <a:rPr lang="es-ES"/>
            <a:t>La crítica como acto educativo fundado en la esperanza</a:t>
          </a:r>
        </a:p>
      </dgm:t>
    </dgm:pt>
    <dgm:pt modelId="{A86286C9-BDA9-A142-AA80-73064D1B6D82}" type="parTrans" cxnId="{E282C499-BAC4-244F-BBB7-68C252B77F0D}">
      <dgm:prSet/>
      <dgm:spPr/>
      <dgm:t>
        <a:bodyPr/>
        <a:lstStyle/>
        <a:p>
          <a:endParaRPr lang="es-ES"/>
        </a:p>
      </dgm:t>
    </dgm:pt>
    <dgm:pt modelId="{74995FD8-76EF-4A42-BABC-68D35DC4A694}" type="sibTrans" cxnId="{E282C499-BAC4-244F-BBB7-68C252B77F0D}">
      <dgm:prSet/>
      <dgm:spPr/>
      <dgm:t>
        <a:bodyPr/>
        <a:lstStyle/>
        <a:p>
          <a:endParaRPr lang="es-ES"/>
        </a:p>
      </dgm:t>
    </dgm:pt>
    <dgm:pt modelId="{DD44D7C6-B8D5-9A45-9A74-2D79A070F84E}">
      <dgm:prSet phldrT="[Texto]"/>
      <dgm:spPr/>
      <dgm:t>
        <a:bodyPr/>
        <a:lstStyle/>
        <a:p>
          <a:r>
            <a:rPr lang="es-ES"/>
            <a:t>El maestro es un actor central del acto pedagógico</a:t>
          </a:r>
        </a:p>
      </dgm:t>
    </dgm:pt>
    <dgm:pt modelId="{A6EB5C6D-EAAB-3E4F-84C5-A3F071B3D527}" type="parTrans" cxnId="{5FAE8DB7-88BE-3242-897E-92498482E72B}">
      <dgm:prSet/>
      <dgm:spPr/>
      <dgm:t>
        <a:bodyPr/>
        <a:lstStyle/>
        <a:p>
          <a:endParaRPr lang="es-ES"/>
        </a:p>
      </dgm:t>
    </dgm:pt>
    <dgm:pt modelId="{874AABE5-2386-DD4A-BE75-3CF7846120AC}" type="sibTrans" cxnId="{5FAE8DB7-88BE-3242-897E-92498482E72B}">
      <dgm:prSet/>
      <dgm:spPr/>
      <dgm:t>
        <a:bodyPr/>
        <a:lstStyle/>
        <a:p>
          <a:endParaRPr lang="es-ES"/>
        </a:p>
      </dgm:t>
    </dgm:pt>
    <dgm:pt modelId="{FB53F331-A491-9B46-B0EB-65D642938C1F}">
      <dgm:prSet phldrT="[Texto]"/>
      <dgm:spPr/>
      <dgm:t>
        <a:bodyPr/>
        <a:lstStyle/>
        <a:p>
          <a:r>
            <a:rPr lang="es-ES"/>
            <a:t>Se fundamenta en el pesamiento crítico transformador desde una perspectiva decolonial</a:t>
          </a:r>
        </a:p>
      </dgm:t>
    </dgm:pt>
    <dgm:pt modelId="{F630AC52-60B7-434D-847E-AB8FF600621D}" type="parTrans" cxnId="{DAF3B742-BBBA-6146-A057-5C2DE0FC579E}">
      <dgm:prSet/>
      <dgm:spPr/>
      <dgm:t>
        <a:bodyPr/>
        <a:lstStyle/>
        <a:p>
          <a:endParaRPr lang="es-ES"/>
        </a:p>
      </dgm:t>
    </dgm:pt>
    <dgm:pt modelId="{06C903E9-5972-DC48-BCC4-094EE038EB89}" type="sibTrans" cxnId="{DAF3B742-BBBA-6146-A057-5C2DE0FC579E}">
      <dgm:prSet/>
      <dgm:spPr/>
      <dgm:t>
        <a:bodyPr/>
        <a:lstStyle/>
        <a:p>
          <a:endParaRPr lang="es-ES"/>
        </a:p>
      </dgm:t>
    </dgm:pt>
    <dgm:pt modelId="{940A5FAC-903E-324E-812F-3D8A03D87C7F}">
      <dgm:prSet/>
      <dgm:spPr/>
      <dgm:t>
        <a:bodyPr/>
        <a:lstStyle/>
        <a:p>
          <a:r>
            <a:rPr lang="es-ES"/>
            <a:t>El centro del proceso es el estudiante </a:t>
          </a:r>
        </a:p>
      </dgm:t>
    </dgm:pt>
    <dgm:pt modelId="{877D2FCE-81D1-3B42-B87E-DC9F1747E9D9}" type="parTrans" cxnId="{017B192D-3299-8747-A374-97BD99AE73ED}">
      <dgm:prSet/>
      <dgm:spPr/>
      <dgm:t>
        <a:bodyPr/>
        <a:lstStyle/>
        <a:p>
          <a:endParaRPr lang="es-ES"/>
        </a:p>
      </dgm:t>
    </dgm:pt>
    <dgm:pt modelId="{EB32C153-114D-3842-8F52-E2307B6D597B}" type="sibTrans" cxnId="{017B192D-3299-8747-A374-97BD99AE73ED}">
      <dgm:prSet/>
      <dgm:spPr/>
      <dgm:t>
        <a:bodyPr/>
        <a:lstStyle/>
        <a:p>
          <a:endParaRPr lang="es-ES"/>
        </a:p>
      </dgm:t>
    </dgm:pt>
    <dgm:pt modelId="{564C65DE-421F-7347-B02C-AE6A87D2C880}">
      <dgm:prSet/>
      <dgm:spPr/>
      <dgm:t>
        <a:bodyPr/>
        <a:lstStyle/>
        <a:p>
          <a:r>
            <a:rPr lang="es-ES"/>
            <a:t>la pedagogía: proceso siubjetivo e intersubjetivo</a:t>
          </a:r>
        </a:p>
      </dgm:t>
    </dgm:pt>
    <dgm:pt modelId="{AF577E43-87C2-9448-B477-2718A5367C10}" type="parTrans" cxnId="{B034BCFE-86E3-F04D-BE5B-FE8BBA77B638}">
      <dgm:prSet/>
      <dgm:spPr/>
      <dgm:t>
        <a:bodyPr/>
        <a:lstStyle/>
        <a:p>
          <a:endParaRPr lang="es-ES"/>
        </a:p>
      </dgm:t>
    </dgm:pt>
    <dgm:pt modelId="{D40C31B9-53D2-B244-B547-D9059D3EC41E}" type="sibTrans" cxnId="{B034BCFE-86E3-F04D-BE5B-FE8BBA77B638}">
      <dgm:prSet/>
      <dgm:spPr/>
      <dgm:t>
        <a:bodyPr/>
        <a:lstStyle/>
        <a:p>
          <a:endParaRPr lang="es-ES"/>
        </a:p>
      </dgm:t>
    </dgm:pt>
    <dgm:pt modelId="{694E193E-F475-B041-83BD-3AFB5F8AF3F1}">
      <dgm:prSet/>
      <dgm:spPr/>
      <dgm:t>
        <a:bodyPr/>
        <a:lstStyle/>
        <a:p>
          <a:r>
            <a:rPr lang="es-ES"/>
            <a:t>La clase es un taller de investigación</a:t>
          </a:r>
        </a:p>
      </dgm:t>
    </dgm:pt>
    <dgm:pt modelId="{55A81842-8C75-7F4A-BEDF-E752BC736746}" type="parTrans" cxnId="{6FC4E4A8-508D-BA45-9DE9-BAAD86C5E796}">
      <dgm:prSet/>
      <dgm:spPr/>
      <dgm:t>
        <a:bodyPr/>
        <a:lstStyle/>
        <a:p>
          <a:endParaRPr lang="es-ES"/>
        </a:p>
      </dgm:t>
    </dgm:pt>
    <dgm:pt modelId="{BDFD066F-5348-0848-8BEB-9881A0A054E1}" type="sibTrans" cxnId="{6FC4E4A8-508D-BA45-9DE9-BAAD86C5E796}">
      <dgm:prSet/>
      <dgm:spPr/>
      <dgm:t>
        <a:bodyPr/>
        <a:lstStyle/>
        <a:p>
          <a:endParaRPr lang="es-ES"/>
        </a:p>
      </dgm:t>
    </dgm:pt>
    <dgm:pt modelId="{D4C2CC6D-64AE-5145-88F0-A3ECD41DB416}" type="pres">
      <dgm:prSet presAssocID="{A4A09CD9-86D2-8D4C-96D0-EC080F3E6CCE}" presName="composite" presStyleCnt="0">
        <dgm:presLayoutVars>
          <dgm:chMax val="1"/>
          <dgm:dir/>
          <dgm:resizeHandles val="exact"/>
        </dgm:presLayoutVars>
      </dgm:prSet>
      <dgm:spPr/>
    </dgm:pt>
    <dgm:pt modelId="{CF9FBA8F-1F03-9745-AE67-C6D5D65F9706}" type="pres">
      <dgm:prSet presAssocID="{A4A09CD9-86D2-8D4C-96D0-EC080F3E6CCE}" presName="radial" presStyleCnt="0">
        <dgm:presLayoutVars>
          <dgm:animLvl val="ctr"/>
        </dgm:presLayoutVars>
      </dgm:prSet>
      <dgm:spPr/>
    </dgm:pt>
    <dgm:pt modelId="{A02A2DCB-948E-1946-AAE6-630CDC43D8B3}" type="pres">
      <dgm:prSet presAssocID="{AFA34010-C1A1-DA4D-B6C5-1852C4EB4147}" presName="centerShape" presStyleLbl="vennNode1" presStyleIdx="0" presStyleCnt="8"/>
      <dgm:spPr/>
    </dgm:pt>
    <dgm:pt modelId="{D952423C-CDFD-E240-A560-ECFC9CDBE770}" type="pres">
      <dgm:prSet presAssocID="{C478D380-DA1E-754A-8645-421EEA4994B0}" presName="node" presStyleLbl="vennNode1" presStyleIdx="1" presStyleCnt="8">
        <dgm:presLayoutVars>
          <dgm:bulletEnabled val="1"/>
        </dgm:presLayoutVars>
      </dgm:prSet>
      <dgm:spPr/>
    </dgm:pt>
    <dgm:pt modelId="{2D0AFC51-36D3-5047-B8D5-3040664FAE42}" type="pres">
      <dgm:prSet presAssocID="{940A5FAC-903E-324E-812F-3D8A03D87C7F}" presName="node" presStyleLbl="vennNode1" presStyleIdx="2" presStyleCnt="8">
        <dgm:presLayoutVars>
          <dgm:bulletEnabled val="1"/>
        </dgm:presLayoutVars>
      </dgm:prSet>
      <dgm:spPr/>
    </dgm:pt>
    <dgm:pt modelId="{0FAA7305-7EC4-804D-B28E-B874D0BB03A3}" type="pres">
      <dgm:prSet presAssocID="{564C65DE-421F-7347-B02C-AE6A87D2C880}" presName="node" presStyleLbl="vennNode1" presStyleIdx="3" presStyleCnt="8">
        <dgm:presLayoutVars>
          <dgm:bulletEnabled val="1"/>
        </dgm:presLayoutVars>
      </dgm:prSet>
      <dgm:spPr/>
    </dgm:pt>
    <dgm:pt modelId="{8E9792E7-C87F-3A40-BF92-5EA8195A6010}" type="pres">
      <dgm:prSet presAssocID="{694E193E-F475-B041-83BD-3AFB5F8AF3F1}" presName="node" presStyleLbl="vennNode1" presStyleIdx="4" presStyleCnt="8">
        <dgm:presLayoutVars>
          <dgm:bulletEnabled val="1"/>
        </dgm:presLayoutVars>
      </dgm:prSet>
      <dgm:spPr/>
    </dgm:pt>
    <dgm:pt modelId="{B44BE1AB-63A3-6443-9386-1F4B637FFDC6}" type="pres">
      <dgm:prSet presAssocID="{C0A73C25-FE7A-FE4A-A28C-FCF312178DED}" presName="node" presStyleLbl="vennNode1" presStyleIdx="5" presStyleCnt="8">
        <dgm:presLayoutVars>
          <dgm:bulletEnabled val="1"/>
        </dgm:presLayoutVars>
      </dgm:prSet>
      <dgm:spPr/>
    </dgm:pt>
    <dgm:pt modelId="{73D03807-CCB1-4244-9AE0-BA661740C53D}" type="pres">
      <dgm:prSet presAssocID="{DD44D7C6-B8D5-9A45-9A74-2D79A070F84E}" presName="node" presStyleLbl="vennNode1" presStyleIdx="6" presStyleCnt="8">
        <dgm:presLayoutVars>
          <dgm:bulletEnabled val="1"/>
        </dgm:presLayoutVars>
      </dgm:prSet>
      <dgm:spPr/>
    </dgm:pt>
    <dgm:pt modelId="{5A92FF5A-8651-B449-ABE6-2CD4BC979082}" type="pres">
      <dgm:prSet presAssocID="{FB53F331-A491-9B46-B0EB-65D642938C1F}" presName="node" presStyleLbl="vennNode1" presStyleIdx="7" presStyleCnt="8">
        <dgm:presLayoutVars>
          <dgm:bulletEnabled val="1"/>
        </dgm:presLayoutVars>
      </dgm:prSet>
      <dgm:spPr/>
    </dgm:pt>
  </dgm:ptLst>
  <dgm:cxnLst>
    <dgm:cxn modelId="{B96F8A0C-B003-9042-9696-0E0DEF2C7794}" type="presOf" srcId="{694E193E-F475-B041-83BD-3AFB5F8AF3F1}" destId="{8E9792E7-C87F-3A40-BF92-5EA8195A6010}" srcOrd="0" destOrd="0" presId="urn:microsoft.com/office/officeart/2005/8/layout/radial3"/>
    <dgm:cxn modelId="{968A2719-FAC6-F84F-92AD-3452504D07D3}" type="presOf" srcId="{564C65DE-421F-7347-B02C-AE6A87D2C880}" destId="{0FAA7305-7EC4-804D-B28E-B874D0BB03A3}" srcOrd="0" destOrd="0" presId="urn:microsoft.com/office/officeart/2005/8/layout/radial3"/>
    <dgm:cxn modelId="{34624D20-0470-584E-9A1E-581EE6DB1B37}" type="presOf" srcId="{C478D380-DA1E-754A-8645-421EEA4994B0}" destId="{D952423C-CDFD-E240-A560-ECFC9CDBE770}" srcOrd="0" destOrd="0" presId="urn:microsoft.com/office/officeart/2005/8/layout/radial3"/>
    <dgm:cxn modelId="{ADA11229-7493-C042-83CC-195545120B7F}" type="presOf" srcId="{C0A73C25-FE7A-FE4A-A28C-FCF312178DED}" destId="{B44BE1AB-63A3-6443-9386-1F4B637FFDC6}" srcOrd="0" destOrd="0" presId="urn:microsoft.com/office/officeart/2005/8/layout/radial3"/>
    <dgm:cxn modelId="{017B192D-3299-8747-A374-97BD99AE73ED}" srcId="{AFA34010-C1A1-DA4D-B6C5-1852C4EB4147}" destId="{940A5FAC-903E-324E-812F-3D8A03D87C7F}" srcOrd="1" destOrd="0" parTransId="{877D2FCE-81D1-3B42-B87E-DC9F1747E9D9}" sibTransId="{EB32C153-114D-3842-8F52-E2307B6D597B}"/>
    <dgm:cxn modelId="{DAF3B742-BBBA-6146-A057-5C2DE0FC579E}" srcId="{AFA34010-C1A1-DA4D-B6C5-1852C4EB4147}" destId="{FB53F331-A491-9B46-B0EB-65D642938C1F}" srcOrd="6" destOrd="0" parTransId="{F630AC52-60B7-434D-847E-AB8FF600621D}" sibTransId="{06C903E9-5972-DC48-BCC4-094EE038EB89}"/>
    <dgm:cxn modelId="{EAEE4E4D-9064-754D-9C9C-8691A9829F4D}" srcId="{AFA34010-C1A1-DA4D-B6C5-1852C4EB4147}" destId="{C478D380-DA1E-754A-8645-421EEA4994B0}" srcOrd="0" destOrd="0" parTransId="{8DBE8888-146E-AD43-9041-CD8AEA78E377}" sibTransId="{7840A45B-CB76-BA41-911C-D937F2B3EF2F}"/>
    <dgm:cxn modelId="{62776F50-F358-7D4F-BC10-DF9501A47BDD}" type="presOf" srcId="{DD44D7C6-B8D5-9A45-9A74-2D79A070F84E}" destId="{73D03807-CCB1-4244-9AE0-BA661740C53D}" srcOrd="0" destOrd="0" presId="urn:microsoft.com/office/officeart/2005/8/layout/radial3"/>
    <dgm:cxn modelId="{C22FD590-427E-3D49-B6B2-13E5549B51E9}" type="presOf" srcId="{FB53F331-A491-9B46-B0EB-65D642938C1F}" destId="{5A92FF5A-8651-B449-ABE6-2CD4BC979082}" srcOrd="0" destOrd="0" presId="urn:microsoft.com/office/officeart/2005/8/layout/radial3"/>
    <dgm:cxn modelId="{298D4091-91E8-1149-8BC0-E0A889590198}" type="presOf" srcId="{940A5FAC-903E-324E-812F-3D8A03D87C7F}" destId="{2D0AFC51-36D3-5047-B8D5-3040664FAE42}" srcOrd="0" destOrd="0" presId="urn:microsoft.com/office/officeart/2005/8/layout/radial3"/>
    <dgm:cxn modelId="{E282C499-BAC4-244F-BBB7-68C252B77F0D}" srcId="{AFA34010-C1A1-DA4D-B6C5-1852C4EB4147}" destId="{C0A73C25-FE7A-FE4A-A28C-FCF312178DED}" srcOrd="4" destOrd="0" parTransId="{A86286C9-BDA9-A142-AA80-73064D1B6D82}" sibTransId="{74995FD8-76EF-4A42-BABC-68D35DC4A694}"/>
    <dgm:cxn modelId="{6FC4E4A8-508D-BA45-9DE9-BAAD86C5E796}" srcId="{AFA34010-C1A1-DA4D-B6C5-1852C4EB4147}" destId="{694E193E-F475-B041-83BD-3AFB5F8AF3F1}" srcOrd="3" destOrd="0" parTransId="{55A81842-8C75-7F4A-BEDF-E752BC736746}" sibTransId="{BDFD066F-5348-0848-8BEB-9881A0A054E1}"/>
    <dgm:cxn modelId="{5FAE8DB7-88BE-3242-897E-92498482E72B}" srcId="{AFA34010-C1A1-DA4D-B6C5-1852C4EB4147}" destId="{DD44D7C6-B8D5-9A45-9A74-2D79A070F84E}" srcOrd="5" destOrd="0" parTransId="{A6EB5C6D-EAAB-3E4F-84C5-A3F071B3D527}" sibTransId="{874AABE5-2386-DD4A-BE75-3CF7846120AC}"/>
    <dgm:cxn modelId="{EEB87EBB-93AB-F540-9742-B75990FAFC9E}" type="presOf" srcId="{A4A09CD9-86D2-8D4C-96D0-EC080F3E6CCE}" destId="{D4C2CC6D-64AE-5145-88F0-A3ECD41DB416}" srcOrd="0" destOrd="0" presId="urn:microsoft.com/office/officeart/2005/8/layout/radial3"/>
    <dgm:cxn modelId="{6F4A81D1-9060-7748-8A87-71C62CCE5D3C}" srcId="{A4A09CD9-86D2-8D4C-96D0-EC080F3E6CCE}" destId="{AFA34010-C1A1-DA4D-B6C5-1852C4EB4147}" srcOrd="0" destOrd="0" parTransId="{8E64B4BC-E619-B94A-AC91-DA60C9D59251}" sibTransId="{350B42AD-1785-A846-9B40-CC16EB24276B}"/>
    <dgm:cxn modelId="{FBCB83EF-DA52-B344-9648-4D673E87FD7A}" type="presOf" srcId="{AFA34010-C1A1-DA4D-B6C5-1852C4EB4147}" destId="{A02A2DCB-948E-1946-AAE6-630CDC43D8B3}" srcOrd="0" destOrd="0" presId="urn:microsoft.com/office/officeart/2005/8/layout/radial3"/>
    <dgm:cxn modelId="{B034BCFE-86E3-F04D-BE5B-FE8BBA77B638}" srcId="{AFA34010-C1A1-DA4D-B6C5-1852C4EB4147}" destId="{564C65DE-421F-7347-B02C-AE6A87D2C880}" srcOrd="2" destOrd="0" parTransId="{AF577E43-87C2-9448-B477-2718A5367C10}" sibTransId="{D40C31B9-53D2-B244-B547-D9059D3EC41E}"/>
    <dgm:cxn modelId="{42E0A563-51E4-6A4F-A294-595B9D52E116}" type="presParOf" srcId="{D4C2CC6D-64AE-5145-88F0-A3ECD41DB416}" destId="{CF9FBA8F-1F03-9745-AE67-C6D5D65F9706}" srcOrd="0" destOrd="0" presId="urn:microsoft.com/office/officeart/2005/8/layout/radial3"/>
    <dgm:cxn modelId="{31C7D4C9-EDCC-1041-A3E5-A6035DAF5C16}" type="presParOf" srcId="{CF9FBA8F-1F03-9745-AE67-C6D5D65F9706}" destId="{A02A2DCB-948E-1946-AAE6-630CDC43D8B3}" srcOrd="0" destOrd="0" presId="urn:microsoft.com/office/officeart/2005/8/layout/radial3"/>
    <dgm:cxn modelId="{7137DFB5-002D-BE41-8AFF-5AA86CCD043B}" type="presParOf" srcId="{CF9FBA8F-1F03-9745-AE67-C6D5D65F9706}" destId="{D952423C-CDFD-E240-A560-ECFC9CDBE770}" srcOrd="1" destOrd="0" presId="urn:microsoft.com/office/officeart/2005/8/layout/radial3"/>
    <dgm:cxn modelId="{C954D4B3-0CD1-0340-9D9C-9746E63C3DAC}" type="presParOf" srcId="{CF9FBA8F-1F03-9745-AE67-C6D5D65F9706}" destId="{2D0AFC51-36D3-5047-B8D5-3040664FAE42}" srcOrd="2" destOrd="0" presId="urn:microsoft.com/office/officeart/2005/8/layout/radial3"/>
    <dgm:cxn modelId="{30D00CF5-5924-6D4D-B359-77D30BF847EF}" type="presParOf" srcId="{CF9FBA8F-1F03-9745-AE67-C6D5D65F9706}" destId="{0FAA7305-7EC4-804D-B28E-B874D0BB03A3}" srcOrd="3" destOrd="0" presId="urn:microsoft.com/office/officeart/2005/8/layout/radial3"/>
    <dgm:cxn modelId="{B4C138C6-4E54-DB46-8A6E-9C1131D0C367}" type="presParOf" srcId="{CF9FBA8F-1F03-9745-AE67-C6D5D65F9706}" destId="{8E9792E7-C87F-3A40-BF92-5EA8195A6010}" srcOrd="4" destOrd="0" presId="urn:microsoft.com/office/officeart/2005/8/layout/radial3"/>
    <dgm:cxn modelId="{AC6D5F03-B511-574B-BCE4-06BBF7161FD9}" type="presParOf" srcId="{CF9FBA8F-1F03-9745-AE67-C6D5D65F9706}" destId="{B44BE1AB-63A3-6443-9386-1F4B637FFDC6}" srcOrd="5" destOrd="0" presId="urn:microsoft.com/office/officeart/2005/8/layout/radial3"/>
    <dgm:cxn modelId="{63026DFC-28C3-EB44-AFDF-45F293178C4C}" type="presParOf" srcId="{CF9FBA8F-1F03-9745-AE67-C6D5D65F9706}" destId="{73D03807-CCB1-4244-9AE0-BA661740C53D}" srcOrd="6" destOrd="0" presId="urn:microsoft.com/office/officeart/2005/8/layout/radial3"/>
    <dgm:cxn modelId="{D5670203-C2A3-9C4E-A7A9-9B2AB6F53B10}" type="presParOf" srcId="{CF9FBA8F-1F03-9745-AE67-C6D5D65F9706}" destId="{5A92FF5A-8651-B449-ABE6-2CD4BC979082}" srcOrd="7" destOrd="0" presId="urn:microsoft.com/office/officeart/2005/8/layout/radial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2A2DCB-948E-1946-AAE6-630CDC43D8B3}">
      <dsp:nvSpPr>
        <dsp:cNvPr id="0" name=""/>
        <dsp:cNvSpPr/>
      </dsp:nvSpPr>
      <dsp:spPr>
        <a:xfrm>
          <a:off x="1815768" y="775476"/>
          <a:ext cx="1854863" cy="1854863"/>
        </a:xfrm>
        <a:prstGeom prst="ellipse">
          <a:avLst/>
        </a:prstGeom>
        <a:solidFill>
          <a:schemeClr val="accent2">
            <a:shade val="80000"/>
            <a:alpha val="50000"/>
            <a:hueOff val="0"/>
            <a:satOff val="0"/>
            <a:lumOff val="0"/>
            <a:alphaOff val="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s-ES" sz="2000" kern="1200">
              <a:solidFill>
                <a:srgbClr val="C00000"/>
              </a:solidFill>
            </a:rPr>
            <a:t>Nombre del programa</a:t>
          </a:r>
        </a:p>
      </dsp:txBody>
      <dsp:txXfrm>
        <a:off x="2087406" y="1047114"/>
        <a:ext cx="1311587" cy="1311587"/>
      </dsp:txXfrm>
    </dsp:sp>
    <dsp:sp modelId="{D952423C-CDFD-E240-A560-ECFC9CDBE770}">
      <dsp:nvSpPr>
        <dsp:cNvPr id="0" name=""/>
        <dsp:cNvSpPr/>
      </dsp:nvSpPr>
      <dsp:spPr>
        <a:xfrm>
          <a:off x="2279484" y="30568"/>
          <a:ext cx="927431" cy="927431"/>
        </a:xfrm>
        <a:prstGeom prst="ellipse">
          <a:avLst/>
        </a:prstGeom>
        <a:solidFill>
          <a:schemeClr val="accent2">
            <a:shade val="80000"/>
            <a:alpha val="50000"/>
            <a:hueOff val="8"/>
            <a:satOff val="2274"/>
            <a:lumOff val="781"/>
            <a:alphaOff val="-4286"/>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Pedagogía como un acto ético</a:t>
          </a:r>
        </a:p>
      </dsp:txBody>
      <dsp:txXfrm>
        <a:off x="2415303" y="166387"/>
        <a:ext cx="655793" cy="655793"/>
      </dsp:txXfrm>
    </dsp:sp>
    <dsp:sp modelId="{2D0AFC51-36D3-5047-B8D5-3040664FAE42}">
      <dsp:nvSpPr>
        <dsp:cNvPr id="0" name=""/>
        <dsp:cNvSpPr/>
      </dsp:nvSpPr>
      <dsp:spPr>
        <a:xfrm>
          <a:off x="3224424" y="485627"/>
          <a:ext cx="927431" cy="927431"/>
        </a:xfrm>
        <a:prstGeom prst="ellipse">
          <a:avLst/>
        </a:prstGeom>
        <a:solidFill>
          <a:schemeClr val="accent2">
            <a:shade val="80000"/>
            <a:alpha val="50000"/>
            <a:hueOff val="16"/>
            <a:satOff val="4548"/>
            <a:lumOff val="1562"/>
            <a:alphaOff val="-8571"/>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El centro del proceso es el estudiante </a:t>
          </a:r>
        </a:p>
      </dsp:txBody>
      <dsp:txXfrm>
        <a:off x="3360243" y="621446"/>
        <a:ext cx="655793" cy="655793"/>
      </dsp:txXfrm>
    </dsp:sp>
    <dsp:sp modelId="{0FAA7305-7EC4-804D-B28E-B874D0BB03A3}">
      <dsp:nvSpPr>
        <dsp:cNvPr id="0" name=""/>
        <dsp:cNvSpPr/>
      </dsp:nvSpPr>
      <dsp:spPr>
        <a:xfrm>
          <a:off x="3457805" y="1508136"/>
          <a:ext cx="927431" cy="927431"/>
        </a:xfrm>
        <a:prstGeom prst="ellipse">
          <a:avLst/>
        </a:prstGeom>
        <a:solidFill>
          <a:schemeClr val="accent2">
            <a:shade val="80000"/>
            <a:alpha val="50000"/>
            <a:hueOff val="24"/>
            <a:satOff val="6822"/>
            <a:lumOff val="2343"/>
            <a:alphaOff val="-12857"/>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la pedagogía: proceso siubjetivo e intersubjetivo</a:t>
          </a:r>
        </a:p>
      </dsp:txBody>
      <dsp:txXfrm>
        <a:off x="3593624" y="1643955"/>
        <a:ext cx="655793" cy="655793"/>
      </dsp:txXfrm>
    </dsp:sp>
    <dsp:sp modelId="{8E9792E7-C87F-3A40-BF92-5EA8195A6010}">
      <dsp:nvSpPr>
        <dsp:cNvPr id="0" name=""/>
        <dsp:cNvSpPr/>
      </dsp:nvSpPr>
      <dsp:spPr>
        <a:xfrm>
          <a:off x="2803886" y="2328125"/>
          <a:ext cx="927431" cy="927431"/>
        </a:xfrm>
        <a:prstGeom prst="ellipse">
          <a:avLst/>
        </a:prstGeom>
        <a:solidFill>
          <a:schemeClr val="accent2">
            <a:shade val="80000"/>
            <a:alpha val="50000"/>
            <a:hueOff val="33"/>
            <a:satOff val="9095"/>
            <a:lumOff val="3124"/>
            <a:alphaOff val="-17143"/>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La clase es un taller de investigación</a:t>
          </a:r>
        </a:p>
      </dsp:txBody>
      <dsp:txXfrm>
        <a:off x="2939705" y="2463944"/>
        <a:ext cx="655793" cy="655793"/>
      </dsp:txXfrm>
    </dsp:sp>
    <dsp:sp modelId="{B44BE1AB-63A3-6443-9386-1F4B637FFDC6}">
      <dsp:nvSpPr>
        <dsp:cNvPr id="0" name=""/>
        <dsp:cNvSpPr/>
      </dsp:nvSpPr>
      <dsp:spPr>
        <a:xfrm>
          <a:off x="1755081" y="2328125"/>
          <a:ext cx="927431" cy="927431"/>
        </a:xfrm>
        <a:prstGeom prst="ellipse">
          <a:avLst/>
        </a:prstGeom>
        <a:solidFill>
          <a:schemeClr val="accent2">
            <a:shade val="80000"/>
            <a:alpha val="50000"/>
            <a:hueOff val="41"/>
            <a:satOff val="11369"/>
            <a:lumOff val="3905"/>
            <a:alphaOff val="-21429"/>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La crítica como acto educativo fundado en la esperanza</a:t>
          </a:r>
        </a:p>
      </dsp:txBody>
      <dsp:txXfrm>
        <a:off x="1890900" y="2463944"/>
        <a:ext cx="655793" cy="655793"/>
      </dsp:txXfrm>
    </dsp:sp>
    <dsp:sp modelId="{73D03807-CCB1-4244-9AE0-BA661740C53D}">
      <dsp:nvSpPr>
        <dsp:cNvPr id="0" name=""/>
        <dsp:cNvSpPr/>
      </dsp:nvSpPr>
      <dsp:spPr>
        <a:xfrm>
          <a:off x="1101162" y="1508136"/>
          <a:ext cx="927431" cy="927431"/>
        </a:xfrm>
        <a:prstGeom prst="ellipse">
          <a:avLst/>
        </a:prstGeom>
        <a:solidFill>
          <a:schemeClr val="accent2">
            <a:shade val="80000"/>
            <a:alpha val="50000"/>
            <a:hueOff val="49"/>
            <a:satOff val="13643"/>
            <a:lumOff val="4686"/>
            <a:alphaOff val="-25714"/>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El maestro es un actor central del acto pedagógico</a:t>
          </a:r>
        </a:p>
      </dsp:txBody>
      <dsp:txXfrm>
        <a:off x="1236981" y="1643955"/>
        <a:ext cx="655793" cy="655793"/>
      </dsp:txXfrm>
    </dsp:sp>
    <dsp:sp modelId="{5A92FF5A-8651-B449-ABE6-2CD4BC979082}">
      <dsp:nvSpPr>
        <dsp:cNvPr id="0" name=""/>
        <dsp:cNvSpPr/>
      </dsp:nvSpPr>
      <dsp:spPr>
        <a:xfrm>
          <a:off x="1334543" y="485627"/>
          <a:ext cx="927431" cy="927431"/>
        </a:xfrm>
        <a:prstGeom prst="ellipse">
          <a:avLst/>
        </a:prstGeom>
        <a:solidFill>
          <a:schemeClr val="accent2">
            <a:shade val="80000"/>
            <a:alpha val="50000"/>
            <a:hueOff val="57"/>
            <a:satOff val="15917"/>
            <a:lumOff val="5467"/>
            <a:alphaOff val="-30000"/>
          </a:schemeClr>
        </a:solidFill>
        <a:ln>
          <a:noFill/>
        </a:ln>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 sz="600" kern="1200"/>
            <a:t>Se fundamenta en el pesamiento crítico transformador desde una perspectiva decolonial</a:t>
          </a:r>
        </a:p>
      </dsp:txBody>
      <dsp:txXfrm>
        <a:off x="1470362" y="621446"/>
        <a:ext cx="655793" cy="655793"/>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13067</Words>
  <Characters>71871</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18</cp:revision>
  <dcterms:created xsi:type="dcterms:W3CDTF">2024-09-26T21:07:00Z</dcterms:created>
  <dcterms:modified xsi:type="dcterms:W3CDTF">2024-10-24T19:51:00Z</dcterms:modified>
</cp:coreProperties>
</file>