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6BCA" w14:textId="77777777" w:rsidR="005A37D4" w:rsidRDefault="00A979C8">
      <w:r>
        <w:rPr>
          <w:noProof/>
        </w:rPr>
        <mc:AlternateContent>
          <mc:Choice Requires="wps">
            <w:drawing>
              <wp:anchor distT="45720" distB="45720" distL="114300" distR="114300" simplePos="0" relativeHeight="251665408" behindDoc="0" locked="0" layoutInCell="1" allowOverlap="1" wp14:anchorId="19F41E99" wp14:editId="6869D4EE">
                <wp:simplePos x="0" y="0"/>
                <wp:positionH relativeFrom="margin">
                  <wp:posOffset>-701040</wp:posOffset>
                </wp:positionH>
                <wp:positionV relativeFrom="paragraph">
                  <wp:posOffset>5923915</wp:posOffset>
                </wp:positionV>
                <wp:extent cx="4231640" cy="1802765"/>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802765"/>
                        </a:xfrm>
                        <a:prstGeom prst="rect">
                          <a:avLst/>
                        </a:prstGeom>
                        <a:noFill/>
                        <a:ln w="9525">
                          <a:noFill/>
                          <a:miter lim="800000"/>
                          <a:headEnd/>
                          <a:tailEnd/>
                        </a:ln>
                      </wps:spPr>
                      <wps:txbx>
                        <w:txbxContent>
                          <w:p w14:paraId="7CCB4B84" w14:textId="5914C3E9" w:rsidR="002C41DA" w:rsidRDefault="00901DC3"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Nombre del Programa Académico: </w:t>
                            </w:r>
                            <w:proofErr w:type="spellStart"/>
                            <w:r>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41E99" id="_x0000_t202" coordsize="21600,21600" o:spt="202" path="m,l,21600r21600,l21600,xe">
                <v:stroke joinstyle="miter"/>
                <v:path gradientshapeok="t" o:connecttype="rect"/>
              </v:shapetype>
              <v:shape id="Cuadro de texto 2" o:spid="_x0000_s1026" type="#_x0000_t202" style="position:absolute;margin-left:-55.2pt;margin-top:466.45pt;width:333.2pt;height:141.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" filled="f" stroked="f">
                <v:textbox>
                  <w:txbxContent>
                    <w:p w14:paraId="7CCB4B84" w14:textId="5914C3E9" w:rsidR="002C41DA" w:rsidRDefault="00901DC3"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Nombre del Programa Académico: </w:t>
                      </w:r>
                      <w:proofErr w:type="spellStart"/>
                      <w:r>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410AF5D7" wp14:editId="5C861A49">
                <wp:simplePos x="0" y="0"/>
                <wp:positionH relativeFrom="margin">
                  <wp:posOffset>-712381</wp:posOffset>
                </wp:positionH>
                <wp:positionV relativeFrom="paragraph">
                  <wp:posOffset>3480406</wp:posOffset>
                </wp:positionV>
                <wp:extent cx="4231640" cy="1404620"/>
                <wp:effectExtent l="0" t="0" r="0" b="12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404620"/>
                        </a:xfrm>
                        <a:prstGeom prst="rect">
                          <a:avLst/>
                        </a:prstGeom>
                        <a:noFill/>
                        <a:ln w="9525">
                          <a:noFill/>
                          <a:miter lim="800000"/>
                          <a:headEnd/>
                          <a:tailEnd/>
                        </a:ln>
                      </wps:spPr>
                      <wps:txbx>
                        <w:txbxContent>
                          <w:p w14:paraId="11F778FF" w14:textId="5DBABEAA" w:rsidR="00A979C8" w:rsidRPr="00A979C8" w:rsidRDefault="007B416F">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Relación con el Sector Externo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0AF5D7" id="_x0000_s1027" type="#_x0000_t202" style="position:absolute;margin-left:-56.1pt;margin-top:274.05pt;width:333.2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" filled="f" stroked="f">
                <v:textbox style="mso-fit-shape-to-text:t">
                  <w:txbxContent>
                    <w:p w14:paraId="11F778FF" w14:textId="5DBABEAA" w:rsidR="00A979C8" w:rsidRPr="00A979C8" w:rsidRDefault="007B416F">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Relación con el Sector Externo </w:t>
                      </w:r>
                    </w:p>
                  </w:txbxContent>
                </v:textbox>
                <w10:wrap type="square" anchorx="margin"/>
              </v:shape>
            </w:pict>
          </mc:Fallback>
        </mc:AlternateContent>
      </w:r>
      <w:r w:rsidR="005258E1">
        <w:rPr>
          <w:noProof/>
        </w:rPr>
        <w:pict w14:anchorId="1FAB5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5pt;margin-top:-74.7pt;width:612.35pt;height:792.2pt;z-index:251659264;mso-position-horizontal-relative:margin;mso-position-vertical-relative:margin">
            <v:imagedata r:id="rId8" o:title="Portada"/>
            <w10:wrap type="square" anchorx="margin" anchory="margin"/>
          </v:shape>
        </w:pict>
      </w:r>
    </w:p>
    <w:p w14:paraId="49811141" w14:textId="6E35FCFA" w:rsidR="009A3EF4" w:rsidRPr="004F583A" w:rsidRDefault="004F583A" w:rsidP="004F583A">
      <w:pPr>
        <w:jc w:val="center"/>
        <w:rPr>
          <w:rFonts w:ascii="Times New Roman" w:hAnsi="Times New Roman" w:cs="Times New Roman"/>
          <w:b/>
          <w:bCs/>
          <w:color w:val="FF0000"/>
          <w:sz w:val="40"/>
          <w:szCs w:val="40"/>
        </w:rPr>
      </w:pPr>
      <w:r>
        <w:rPr>
          <w:rFonts w:ascii="Times New Roman" w:hAnsi="Times New Roman" w:cs="Times New Roman"/>
          <w:b/>
          <w:bCs/>
          <w:color w:val="FF0000"/>
          <w:sz w:val="40"/>
          <w:szCs w:val="40"/>
        </w:rPr>
        <w:lastRenderedPageBreak/>
        <w:t>6. Relación con el Sector Externo</w:t>
      </w:r>
    </w:p>
    <w:p w14:paraId="5D696B91" w14:textId="77777777" w:rsidR="00901DC3" w:rsidRPr="00901DC3" w:rsidRDefault="00901DC3" w:rsidP="00901DC3">
      <w:pPr>
        <w:pStyle w:val="NormalWeb"/>
        <w:jc w:val="both"/>
      </w:pPr>
      <w:r>
        <w:t xml:space="preserve">Para abordar la condición de relación con el sector externo, es fundamental iniciar la descripción enfatizando la importancia de la vinculación efectiva entre la institución educativa y su entorno. La interacción con el sector productivo, social, cultural, público y privado no solo enriquece el proceso formativo, sino que también responde a las demandas y realidades de la comunidad </w:t>
      </w:r>
      <w:r w:rsidRPr="00901DC3">
        <w:t>y permiten evidenciar los posibles impactos sociales de la nueva oferta académica.</w:t>
      </w:r>
    </w:p>
    <w:p w14:paraId="55B6D18D" w14:textId="5758A22C" w:rsidR="00296EA7" w:rsidRDefault="00296EA7" w:rsidP="00296EA7">
      <w:pPr>
        <w:pStyle w:val="NormalWeb"/>
        <w:jc w:val="both"/>
      </w:pPr>
      <w:r>
        <w:t>La articulación de la comunidad educativa con su entorno es clave para el desarrollo de competencias pertinentes, la innovación en</w:t>
      </w:r>
      <w:r w:rsidR="0070523C">
        <w:t xml:space="preserve"> las</w:t>
      </w:r>
      <w:r>
        <w:t xml:space="preserve"> prácticas educativas y la generación de proyectos que impacten positivamente en la sociedad. Además, al considerar la naturaleza jurídica de la institución y su identidad institucional, se logrará una sinergia que potenciará tanto la formación académica como la responsabilidad social, </w:t>
      </w:r>
      <w:r w:rsidR="0070523C">
        <w:t>asegurando</w:t>
      </w:r>
      <w:r>
        <w:t xml:space="preserve"> así un vínculo sostenible y dinámico con el sector externo.</w:t>
      </w:r>
    </w:p>
    <w:p w14:paraId="51E2D42B" w14:textId="7ADEAA1B" w:rsidR="00296EA7" w:rsidRDefault="00296EA7" w:rsidP="00296EA7">
      <w:pPr>
        <w:pStyle w:val="NormalWeb"/>
        <w:jc w:val="both"/>
      </w:pPr>
      <w:r>
        <w:t xml:space="preserve">En ese sentido, </w:t>
      </w:r>
      <w:r w:rsidR="000821AB">
        <w:t>esta parte del documento debe tener en cuenta:</w:t>
      </w:r>
    </w:p>
    <w:p w14:paraId="28860B61" w14:textId="3B1B2843" w:rsidR="00296EA7" w:rsidRPr="00296EA7" w:rsidRDefault="008A0F17" w:rsidP="00296EA7">
      <w:pPr>
        <w:jc w:val="both"/>
        <w:rPr>
          <w:rFonts w:ascii="Times New Roman" w:hAnsi="Times New Roman" w:cs="Times New Roman"/>
          <w:b/>
          <w:sz w:val="36"/>
          <w:szCs w:val="36"/>
        </w:rPr>
      </w:pPr>
      <w:r>
        <w:rPr>
          <w:rFonts w:ascii="Times New Roman" w:hAnsi="Times New Roman" w:cs="Times New Roman"/>
          <w:b/>
          <w:sz w:val="36"/>
          <w:szCs w:val="36"/>
        </w:rPr>
        <w:t>6.1</w:t>
      </w:r>
      <w:r w:rsidR="00296EA7" w:rsidRPr="00296EA7">
        <w:rPr>
          <w:rFonts w:ascii="Times New Roman" w:hAnsi="Times New Roman" w:cs="Times New Roman"/>
          <w:b/>
          <w:sz w:val="36"/>
          <w:szCs w:val="36"/>
        </w:rPr>
        <w:t xml:space="preserve"> Contexto sociodemográfico </w:t>
      </w:r>
    </w:p>
    <w:p w14:paraId="50602DC9" w14:textId="6E383A41" w:rsidR="0083348D" w:rsidRDefault="0083348D" w:rsidP="0083348D">
      <w:pPr>
        <w:jc w:val="both"/>
        <w:rPr>
          <w:rFonts w:ascii="Times New Roman" w:hAnsi="Times New Roman" w:cs="Times New Roman"/>
          <w:bCs/>
          <w:i/>
          <w:iCs/>
          <w:sz w:val="24"/>
          <w:szCs w:val="24"/>
        </w:rPr>
      </w:pPr>
      <w:r w:rsidRPr="0083348D">
        <w:rPr>
          <w:rFonts w:ascii="Times New Roman" w:hAnsi="Times New Roman" w:cs="Times New Roman"/>
          <w:bCs/>
          <w:i/>
          <w:iCs/>
          <w:sz w:val="24"/>
          <w:szCs w:val="24"/>
        </w:rPr>
        <w:t xml:space="preserve">En este apartado se debe describir de manera breve las condiciones sociodemográficas del Municipio, por lo tanto debe incluir el número de habitantes, las actividades económicas principales, citar las principales problemáticas sociales del municipio (vías, vivienda, salud, educación, etc.), los niveles de pobreza y la empleabilidad del municipio, entre otros aspectos.  Adicionar, finalmente en este apartado los ejes estratégicos que proyecta el Plan de Desarrollo </w:t>
      </w:r>
      <w:r w:rsidRPr="00296EA7">
        <w:rPr>
          <w:rFonts w:ascii="Times New Roman" w:hAnsi="Times New Roman" w:cs="Times New Roman"/>
          <w:bCs/>
          <w:i/>
          <w:iCs/>
          <w:sz w:val="24"/>
          <w:szCs w:val="24"/>
        </w:rPr>
        <w:t>Municipal (</w:t>
      </w:r>
      <w:r>
        <w:rPr>
          <w:rFonts w:ascii="Times New Roman" w:hAnsi="Times New Roman" w:cs="Times New Roman"/>
          <w:bCs/>
          <w:i/>
          <w:iCs/>
          <w:sz w:val="24"/>
          <w:szCs w:val="24"/>
        </w:rPr>
        <w:t>h</w:t>
      </w:r>
      <w:r w:rsidRPr="00296EA7">
        <w:rPr>
          <w:rFonts w:ascii="Times New Roman" w:hAnsi="Times New Roman" w:cs="Times New Roman"/>
          <w:bCs/>
          <w:i/>
          <w:iCs/>
          <w:sz w:val="24"/>
          <w:szCs w:val="24"/>
        </w:rPr>
        <w:t>acía donde se enfoca el periodo de Gobierno).</w:t>
      </w:r>
    </w:p>
    <w:p w14:paraId="5D5FC746" w14:textId="1F69B867" w:rsidR="009B36F6" w:rsidRPr="009B36F6" w:rsidRDefault="009B36F6" w:rsidP="00296EA7">
      <w:pPr>
        <w:jc w:val="both"/>
        <w:rPr>
          <w:rFonts w:ascii="Times New Roman" w:hAnsi="Times New Roman" w:cs="Times New Roman"/>
          <w:b/>
          <w:sz w:val="24"/>
          <w:szCs w:val="24"/>
        </w:rPr>
      </w:pPr>
      <w:r w:rsidRPr="009B36F6">
        <w:rPr>
          <w:rFonts w:ascii="Times New Roman" w:hAnsi="Times New Roman" w:cs="Times New Roman"/>
          <w:b/>
          <w:sz w:val="24"/>
          <w:szCs w:val="24"/>
        </w:rPr>
        <w:t xml:space="preserve">Descripción </w:t>
      </w:r>
      <w:r>
        <w:rPr>
          <w:rFonts w:ascii="Times New Roman" w:hAnsi="Times New Roman" w:cs="Times New Roman"/>
          <w:b/>
          <w:sz w:val="24"/>
          <w:szCs w:val="24"/>
        </w:rPr>
        <w:t>(Incluir gráficas, tablas)</w:t>
      </w:r>
    </w:p>
    <w:tbl>
      <w:tblPr>
        <w:tblStyle w:val="Tablaconcuadrcula"/>
        <w:tblW w:w="0" w:type="auto"/>
        <w:tblLook w:val="04A0" w:firstRow="1" w:lastRow="0" w:firstColumn="1" w:lastColumn="0" w:noHBand="0" w:noVBand="1"/>
      </w:tblPr>
      <w:tblGrid>
        <w:gridCol w:w="8828"/>
      </w:tblGrid>
      <w:tr w:rsidR="009B36F6" w14:paraId="6C04B7C2" w14:textId="77777777" w:rsidTr="009B36F6">
        <w:tc>
          <w:tcPr>
            <w:tcW w:w="8828" w:type="dxa"/>
          </w:tcPr>
          <w:p w14:paraId="194B3AE4" w14:textId="77777777" w:rsidR="009B36F6" w:rsidRDefault="009B36F6" w:rsidP="00296EA7">
            <w:pPr>
              <w:jc w:val="both"/>
              <w:rPr>
                <w:rFonts w:ascii="Times New Roman" w:hAnsi="Times New Roman" w:cs="Times New Roman"/>
                <w:bCs/>
                <w:i/>
                <w:iCs/>
                <w:sz w:val="24"/>
                <w:szCs w:val="24"/>
              </w:rPr>
            </w:pPr>
          </w:p>
          <w:p w14:paraId="206ADEAB" w14:textId="77777777" w:rsidR="009B36F6" w:rsidRDefault="009B36F6" w:rsidP="00296EA7">
            <w:pPr>
              <w:jc w:val="both"/>
              <w:rPr>
                <w:rFonts w:ascii="Times New Roman" w:hAnsi="Times New Roman" w:cs="Times New Roman"/>
                <w:bCs/>
                <w:i/>
                <w:iCs/>
                <w:sz w:val="24"/>
                <w:szCs w:val="24"/>
              </w:rPr>
            </w:pPr>
          </w:p>
          <w:p w14:paraId="262A1D7F" w14:textId="77777777" w:rsidR="009B36F6" w:rsidRDefault="009B36F6" w:rsidP="00296EA7">
            <w:pPr>
              <w:jc w:val="both"/>
              <w:rPr>
                <w:rFonts w:ascii="Times New Roman" w:hAnsi="Times New Roman" w:cs="Times New Roman"/>
                <w:bCs/>
                <w:i/>
                <w:iCs/>
                <w:sz w:val="24"/>
                <w:szCs w:val="24"/>
              </w:rPr>
            </w:pPr>
          </w:p>
          <w:p w14:paraId="2FD07AD3" w14:textId="3EED06C9" w:rsidR="009B36F6" w:rsidRDefault="009B36F6" w:rsidP="00296EA7">
            <w:pPr>
              <w:jc w:val="both"/>
              <w:rPr>
                <w:rFonts w:ascii="Times New Roman" w:hAnsi="Times New Roman" w:cs="Times New Roman"/>
                <w:bCs/>
                <w:i/>
                <w:iCs/>
                <w:sz w:val="24"/>
                <w:szCs w:val="24"/>
              </w:rPr>
            </w:pPr>
          </w:p>
        </w:tc>
      </w:tr>
    </w:tbl>
    <w:p w14:paraId="6D99FEBD" w14:textId="1873281B" w:rsidR="009B36F6" w:rsidRDefault="009B36F6" w:rsidP="00296EA7">
      <w:pPr>
        <w:jc w:val="both"/>
        <w:rPr>
          <w:rFonts w:ascii="Times New Roman" w:hAnsi="Times New Roman" w:cs="Times New Roman"/>
          <w:bCs/>
          <w:i/>
          <w:iCs/>
          <w:sz w:val="24"/>
          <w:szCs w:val="24"/>
        </w:rPr>
      </w:pPr>
    </w:p>
    <w:p w14:paraId="37DEA80E" w14:textId="23146989" w:rsidR="0068499A" w:rsidRPr="009B36F6" w:rsidRDefault="008A0F17" w:rsidP="009B36F6">
      <w:pPr>
        <w:jc w:val="both"/>
        <w:rPr>
          <w:rFonts w:ascii="Times New Roman" w:hAnsi="Times New Roman" w:cs="Times New Roman"/>
          <w:b/>
          <w:sz w:val="36"/>
          <w:szCs w:val="36"/>
        </w:rPr>
      </w:pPr>
      <w:r>
        <w:rPr>
          <w:rFonts w:ascii="Times New Roman" w:hAnsi="Times New Roman" w:cs="Times New Roman"/>
          <w:b/>
          <w:sz w:val="36"/>
          <w:szCs w:val="36"/>
        </w:rPr>
        <w:t>6</w:t>
      </w:r>
      <w:r w:rsidR="009B36F6" w:rsidRPr="009B36F6">
        <w:rPr>
          <w:rFonts w:ascii="Times New Roman" w:hAnsi="Times New Roman" w:cs="Times New Roman"/>
          <w:b/>
          <w:sz w:val="36"/>
          <w:szCs w:val="36"/>
        </w:rPr>
        <w:t xml:space="preserve">.2 </w:t>
      </w:r>
      <w:r w:rsidR="0083348D">
        <w:rPr>
          <w:rFonts w:ascii="Times New Roman" w:hAnsi="Times New Roman" w:cs="Times New Roman"/>
          <w:b/>
          <w:sz w:val="36"/>
          <w:szCs w:val="36"/>
        </w:rPr>
        <w:t xml:space="preserve">Contexto </w:t>
      </w:r>
      <w:r w:rsidR="009B36F6" w:rsidRPr="009B36F6">
        <w:rPr>
          <w:rFonts w:ascii="Times New Roman" w:hAnsi="Times New Roman" w:cs="Times New Roman"/>
          <w:b/>
          <w:sz w:val="36"/>
          <w:szCs w:val="36"/>
        </w:rPr>
        <w:t xml:space="preserve">Educación </w:t>
      </w:r>
    </w:p>
    <w:p w14:paraId="3D773415" w14:textId="7E1FBC7C" w:rsidR="00EC5C48" w:rsidRPr="00EC5C48" w:rsidRDefault="006E721C" w:rsidP="00EC5C48">
      <w:pPr>
        <w:jc w:val="both"/>
        <w:rPr>
          <w:rFonts w:ascii="Times New Roman" w:hAnsi="Times New Roman" w:cs="Times New Roman"/>
          <w:bCs/>
          <w:i/>
          <w:iCs/>
          <w:sz w:val="24"/>
          <w:szCs w:val="24"/>
        </w:rPr>
      </w:pPr>
      <w:r w:rsidRPr="009B36F6">
        <w:rPr>
          <w:rFonts w:ascii="Times New Roman" w:hAnsi="Times New Roman" w:cs="Times New Roman"/>
          <w:bCs/>
          <w:i/>
          <w:iCs/>
          <w:sz w:val="24"/>
          <w:szCs w:val="24"/>
        </w:rPr>
        <w:t xml:space="preserve">En </w:t>
      </w:r>
      <w:r w:rsidR="00EC5C48">
        <w:rPr>
          <w:rFonts w:ascii="Times New Roman" w:hAnsi="Times New Roman" w:cs="Times New Roman"/>
          <w:bCs/>
          <w:i/>
          <w:iCs/>
          <w:sz w:val="24"/>
          <w:szCs w:val="24"/>
        </w:rPr>
        <w:t xml:space="preserve">este </w:t>
      </w:r>
      <w:r w:rsidR="00D0677A" w:rsidRPr="009B36F6">
        <w:rPr>
          <w:rFonts w:ascii="Times New Roman" w:hAnsi="Times New Roman" w:cs="Times New Roman"/>
          <w:bCs/>
          <w:i/>
          <w:iCs/>
          <w:sz w:val="24"/>
          <w:szCs w:val="24"/>
        </w:rPr>
        <w:t xml:space="preserve">segundo aspecto </w:t>
      </w:r>
      <w:r w:rsidRPr="009B36F6">
        <w:rPr>
          <w:rFonts w:ascii="Times New Roman" w:hAnsi="Times New Roman" w:cs="Times New Roman"/>
          <w:bCs/>
          <w:i/>
          <w:iCs/>
          <w:sz w:val="24"/>
          <w:szCs w:val="24"/>
        </w:rPr>
        <w:t xml:space="preserve">se </w:t>
      </w:r>
      <w:r w:rsidR="009B36F6">
        <w:rPr>
          <w:rFonts w:ascii="Times New Roman" w:hAnsi="Times New Roman" w:cs="Times New Roman"/>
          <w:bCs/>
          <w:i/>
          <w:iCs/>
          <w:sz w:val="24"/>
          <w:szCs w:val="24"/>
        </w:rPr>
        <w:t xml:space="preserve">propone </w:t>
      </w:r>
      <w:r w:rsidRPr="009B36F6">
        <w:rPr>
          <w:rFonts w:ascii="Times New Roman" w:hAnsi="Times New Roman" w:cs="Times New Roman"/>
          <w:bCs/>
          <w:i/>
          <w:iCs/>
          <w:sz w:val="24"/>
          <w:szCs w:val="24"/>
        </w:rPr>
        <w:t xml:space="preserve">incluir </w:t>
      </w:r>
      <w:r w:rsidR="00D0677A" w:rsidRPr="009B36F6">
        <w:rPr>
          <w:rFonts w:ascii="Times New Roman" w:hAnsi="Times New Roman" w:cs="Times New Roman"/>
          <w:bCs/>
          <w:i/>
          <w:iCs/>
          <w:sz w:val="24"/>
          <w:szCs w:val="24"/>
        </w:rPr>
        <w:t xml:space="preserve">una breve </w:t>
      </w:r>
      <w:r w:rsidRPr="009B36F6">
        <w:rPr>
          <w:rFonts w:ascii="Times New Roman" w:hAnsi="Times New Roman" w:cs="Times New Roman"/>
          <w:bCs/>
          <w:i/>
          <w:iCs/>
          <w:sz w:val="24"/>
          <w:szCs w:val="24"/>
        </w:rPr>
        <w:t xml:space="preserve">caracterización de las condiciones </w:t>
      </w:r>
      <w:r w:rsidR="00D0677A" w:rsidRPr="009B36F6">
        <w:rPr>
          <w:rFonts w:ascii="Times New Roman" w:hAnsi="Times New Roman" w:cs="Times New Roman"/>
          <w:bCs/>
          <w:i/>
          <w:iCs/>
          <w:sz w:val="24"/>
          <w:szCs w:val="24"/>
        </w:rPr>
        <w:t>educativ</w:t>
      </w:r>
      <w:r w:rsidRPr="009B36F6">
        <w:rPr>
          <w:rFonts w:ascii="Times New Roman" w:hAnsi="Times New Roman" w:cs="Times New Roman"/>
          <w:bCs/>
          <w:i/>
          <w:iCs/>
          <w:sz w:val="24"/>
          <w:szCs w:val="24"/>
        </w:rPr>
        <w:t>as</w:t>
      </w:r>
      <w:r w:rsidR="00D0677A" w:rsidRPr="009B36F6">
        <w:rPr>
          <w:rFonts w:ascii="Times New Roman" w:hAnsi="Times New Roman" w:cs="Times New Roman"/>
          <w:bCs/>
          <w:i/>
          <w:iCs/>
          <w:sz w:val="24"/>
          <w:szCs w:val="24"/>
        </w:rPr>
        <w:t xml:space="preserve"> del Municipio en </w:t>
      </w:r>
      <w:r w:rsidRPr="009B36F6">
        <w:rPr>
          <w:rFonts w:ascii="Times New Roman" w:hAnsi="Times New Roman" w:cs="Times New Roman"/>
          <w:bCs/>
          <w:i/>
          <w:iCs/>
          <w:sz w:val="24"/>
          <w:szCs w:val="24"/>
        </w:rPr>
        <w:t>cuanto a: Cobertura en educación</w:t>
      </w:r>
      <w:r w:rsidR="00D0677A" w:rsidRPr="009B36F6">
        <w:rPr>
          <w:rFonts w:ascii="Times New Roman" w:hAnsi="Times New Roman" w:cs="Times New Roman"/>
          <w:bCs/>
          <w:i/>
          <w:iCs/>
          <w:sz w:val="24"/>
          <w:szCs w:val="24"/>
        </w:rPr>
        <w:t xml:space="preserve"> básica, media y superior</w:t>
      </w:r>
      <w:r w:rsidRPr="009B36F6">
        <w:rPr>
          <w:rFonts w:ascii="Times New Roman" w:hAnsi="Times New Roman" w:cs="Times New Roman"/>
          <w:bCs/>
          <w:i/>
          <w:iCs/>
          <w:sz w:val="24"/>
          <w:szCs w:val="24"/>
        </w:rPr>
        <w:t>, número de escuelas y colegios, instituciones de educación superior que prestan el servicio educativo en el Municipio, carreras que of</w:t>
      </w:r>
      <w:r w:rsidR="009B36F6">
        <w:rPr>
          <w:rFonts w:ascii="Times New Roman" w:hAnsi="Times New Roman" w:cs="Times New Roman"/>
          <w:bCs/>
          <w:i/>
          <w:iCs/>
          <w:sz w:val="24"/>
          <w:szCs w:val="24"/>
        </w:rPr>
        <w:t>ertan</w:t>
      </w:r>
      <w:r w:rsidRPr="009B36F6">
        <w:rPr>
          <w:rFonts w:ascii="Times New Roman" w:hAnsi="Times New Roman" w:cs="Times New Roman"/>
          <w:bCs/>
          <w:i/>
          <w:iCs/>
          <w:sz w:val="24"/>
          <w:szCs w:val="24"/>
        </w:rPr>
        <w:t xml:space="preserve"> </w:t>
      </w:r>
      <w:r w:rsidR="00EC5C48">
        <w:rPr>
          <w:rFonts w:ascii="Times New Roman" w:hAnsi="Times New Roman" w:cs="Times New Roman"/>
          <w:bCs/>
          <w:i/>
          <w:iCs/>
          <w:sz w:val="24"/>
          <w:szCs w:val="24"/>
        </w:rPr>
        <w:t>e</w:t>
      </w:r>
      <w:r w:rsidR="002F4551">
        <w:rPr>
          <w:rFonts w:ascii="Times New Roman" w:hAnsi="Times New Roman" w:cs="Times New Roman"/>
          <w:bCs/>
          <w:i/>
          <w:iCs/>
          <w:sz w:val="24"/>
          <w:szCs w:val="24"/>
        </w:rPr>
        <w:t>s</w:t>
      </w:r>
      <w:r w:rsidR="00EC5C48">
        <w:rPr>
          <w:rFonts w:ascii="Times New Roman" w:hAnsi="Times New Roman" w:cs="Times New Roman"/>
          <w:bCs/>
          <w:i/>
          <w:iCs/>
          <w:sz w:val="24"/>
          <w:szCs w:val="24"/>
        </w:rPr>
        <w:t>tas instituciones</w:t>
      </w:r>
      <w:r w:rsidRPr="009B36F6">
        <w:rPr>
          <w:rFonts w:ascii="Times New Roman" w:hAnsi="Times New Roman" w:cs="Times New Roman"/>
          <w:bCs/>
          <w:i/>
          <w:iCs/>
          <w:sz w:val="24"/>
          <w:szCs w:val="24"/>
        </w:rPr>
        <w:t>.</w:t>
      </w:r>
      <w:r w:rsidR="00D0677A" w:rsidRPr="009B36F6">
        <w:rPr>
          <w:rFonts w:ascii="Times New Roman" w:hAnsi="Times New Roman" w:cs="Times New Roman"/>
          <w:bCs/>
          <w:i/>
          <w:iCs/>
          <w:sz w:val="24"/>
          <w:szCs w:val="24"/>
        </w:rPr>
        <w:t xml:space="preserve">  Revisar </w:t>
      </w:r>
      <w:r w:rsidRPr="009B36F6">
        <w:rPr>
          <w:rFonts w:ascii="Times New Roman" w:hAnsi="Times New Roman" w:cs="Times New Roman"/>
          <w:bCs/>
          <w:i/>
          <w:iCs/>
          <w:sz w:val="24"/>
          <w:szCs w:val="24"/>
        </w:rPr>
        <w:t>número de I</w:t>
      </w:r>
      <w:r w:rsidR="009B36F6">
        <w:rPr>
          <w:rFonts w:ascii="Times New Roman" w:hAnsi="Times New Roman" w:cs="Times New Roman"/>
          <w:bCs/>
          <w:i/>
          <w:iCs/>
          <w:sz w:val="24"/>
          <w:szCs w:val="24"/>
        </w:rPr>
        <w:t xml:space="preserve">nstituciones Educativas </w:t>
      </w:r>
      <w:r w:rsidRPr="009B36F6">
        <w:rPr>
          <w:rFonts w:ascii="Times New Roman" w:hAnsi="Times New Roman" w:cs="Times New Roman"/>
          <w:bCs/>
          <w:i/>
          <w:iCs/>
          <w:sz w:val="24"/>
          <w:szCs w:val="24"/>
        </w:rPr>
        <w:t xml:space="preserve">en básica, media </w:t>
      </w:r>
      <w:r w:rsidR="009B36F6">
        <w:rPr>
          <w:rFonts w:ascii="Times New Roman" w:hAnsi="Times New Roman" w:cs="Times New Roman"/>
          <w:bCs/>
          <w:i/>
          <w:iCs/>
          <w:sz w:val="24"/>
          <w:szCs w:val="24"/>
        </w:rPr>
        <w:t>e Instituciones de Educación Superior presente en la localidad (si lo hay)</w:t>
      </w:r>
      <w:r w:rsidR="00EC5C48">
        <w:rPr>
          <w:rFonts w:ascii="Times New Roman" w:hAnsi="Times New Roman" w:cs="Times New Roman"/>
          <w:bCs/>
          <w:i/>
          <w:iCs/>
          <w:sz w:val="24"/>
          <w:szCs w:val="24"/>
        </w:rPr>
        <w:t xml:space="preserve">. </w:t>
      </w:r>
      <w:r w:rsidR="00EC5C48" w:rsidRPr="00EC5C48">
        <w:rPr>
          <w:rFonts w:ascii="Times New Roman" w:hAnsi="Times New Roman" w:cs="Times New Roman"/>
          <w:bCs/>
          <w:i/>
          <w:iCs/>
          <w:sz w:val="24"/>
          <w:szCs w:val="24"/>
        </w:rPr>
        <w:t xml:space="preserve">Ante todo, se recomienda describir los problemas de municipio en materia educativa y las oportunidades con la apertura de nuestra oferta académica. </w:t>
      </w:r>
    </w:p>
    <w:p w14:paraId="43F8F312" w14:textId="2115EE1C" w:rsidR="006E721C" w:rsidRPr="009B36F6" w:rsidRDefault="006E721C" w:rsidP="009B36F6">
      <w:pPr>
        <w:jc w:val="both"/>
        <w:rPr>
          <w:rFonts w:ascii="Times New Roman" w:hAnsi="Times New Roman" w:cs="Times New Roman"/>
          <w:bCs/>
          <w:i/>
          <w:iCs/>
          <w:sz w:val="24"/>
          <w:szCs w:val="24"/>
        </w:rPr>
      </w:pPr>
    </w:p>
    <w:p w14:paraId="371ECE20" w14:textId="77777777" w:rsidR="006E721C" w:rsidRPr="009B36F6" w:rsidRDefault="006E721C" w:rsidP="006E721C">
      <w:pPr>
        <w:pStyle w:val="Prrafodelista"/>
        <w:jc w:val="both"/>
        <w:rPr>
          <w:rFonts w:ascii="Times New Roman" w:hAnsi="Times New Roman" w:cs="Times New Roman"/>
          <w:bCs/>
          <w:i/>
          <w:iCs/>
          <w:sz w:val="24"/>
          <w:szCs w:val="24"/>
        </w:rPr>
      </w:pPr>
    </w:p>
    <w:p w14:paraId="032DA981" w14:textId="77777777" w:rsidR="00D21E6D" w:rsidRPr="009B36F6" w:rsidRDefault="00D21E6D" w:rsidP="00D21E6D">
      <w:pPr>
        <w:jc w:val="both"/>
        <w:rPr>
          <w:rFonts w:ascii="Times New Roman" w:hAnsi="Times New Roman" w:cs="Times New Roman"/>
          <w:b/>
          <w:sz w:val="24"/>
          <w:szCs w:val="24"/>
        </w:rPr>
      </w:pPr>
      <w:r w:rsidRPr="009B36F6">
        <w:rPr>
          <w:rFonts w:ascii="Times New Roman" w:hAnsi="Times New Roman" w:cs="Times New Roman"/>
          <w:b/>
          <w:sz w:val="24"/>
          <w:szCs w:val="24"/>
        </w:rPr>
        <w:t xml:space="preserve">Descripción </w:t>
      </w:r>
      <w:r>
        <w:rPr>
          <w:rFonts w:ascii="Times New Roman" w:hAnsi="Times New Roman" w:cs="Times New Roman"/>
          <w:b/>
          <w:sz w:val="24"/>
          <w:szCs w:val="24"/>
        </w:rPr>
        <w:t>(Incluir gráficas, tablas)</w:t>
      </w:r>
    </w:p>
    <w:tbl>
      <w:tblPr>
        <w:tblStyle w:val="Tablaconcuadrcula"/>
        <w:tblW w:w="0" w:type="auto"/>
        <w:tblLook w:val="04A0" w:firstRow="1" w:lastRow="0" w:firstColumn="1" w:lastColumn="0" w:noHBand="0" w:noVBand="1"/>
      </w:tblPr>
      <w:tblGrid>
        <w:gridCol w:w="8828"/>
      </w:tblGrid>
      <w:tr w:rsidR="00D21E6D" w14:paraId="51F90F02" w14:textId="77777777" w:rsidTr="00AE5F57">
        <w:tc>
          <w:tcPr>
            <w:tcW w:w="8828" w:type="dxa"/>
          </w:tcPr>
          <w:p w14:paraId="09CC7270" w14:textId="77777777" w:rsidR="00D21E6D" w:rsidRDefault="00D21E6D" w:rsidP="00AE5F57">
            <w:pPr>
              <w:jc w:val="both"/>
              <w:rPr>
                <w:rFonts w:ascii="Times New Roman" w:hAnsi="Times New Roman" w:cs="Times New Roman"/>
                <w:bCs/>
                <w:i/>
                <w:iCs/>
                <w:sz w:val="24"/>
                <w:szCs w:val="24"/>
              </w:rPr>
            </w:pPr>
          </w:p>
          <w:p w14:paraId="034EEB7D" w14:textId="77777777" w:rsidR="00D21E6D" w:rsidRDefault="00D21E6D" w:rsidP="00AE5F57">
            <w:pPr>
              <w:jc w:val="both"/>
              <w:rPr>
                <w:rFonts w:ascii="Times New Roman" w:hAnsi="Times New Roman" w:cs="Times New Roman"/>
                <w:bCs/>
                <w:i/>
                <w:iCs/>
                <w:sz w:val="24"/>
                <w:szCs w:val="24"/>
              </w:rPr>
            </w:pPr>
          </w:p>
          <w:p w14:paraId="05ACD8BF" w14:textId="77777777" w:rsidR="00D21E6D" w:rsidRDefault="00D21E6D" w:rsidP="00AE5F57">
            <w:pPr>
              <w:jc w:val="both"/>
              <w:rPr>
                <w:rFonts w:ascii="Times New Roman" w:hAnsi="Times New Roman" w:cs="Times New Roman"/>
                <w:bCs/>
                <w:i/>
                <w:iCs/>
                <w:sz w:val="24"/>
                <w:szCs w:val="24"/>
              </w:rPr>
            </w:pPr>
          </w:p>
          <w:p w14:paraId="5303C067" w14:textId="77777777" w:rsidR="00D21E6D" w:rsidRDefault="00D21E6D" w:rsidP="00AE5F57">
            <w:pPr>
              <w:jc w:val="both"/>
              <w:rPr>
                <w:rFonts w:ascii="Times New Roman" w:hAnsi="Times New Roman" w:cs="Times New Roman"/>
                <w:bCs/>
                <w:i/>
                <w:iCs/>
                <w:sz w:val="24"/>
                <w:szCs w:val="24"/>
              </w:rPr>
            </w:pPr>
          </w:p>
        </w:tc>
      </w:tr>
    </w:tbl>
    <w:p w14:paraId="30D182FB" w14:textId="2E189811" w:rsidR="0068499A" w:rsidRDefault="0068499A" w:rsidP="0068499A">
      <w:pPr>
        <w:jc w:val="both"/>
        <w:rPr>
          <w:rFonts w:ascii="Times New Roman" w:hAnsi="Times New Roman" w:cs="Times New Roman"/>
          <w:bCs/>
          <w:sz w:val="24"/>
          <w:szCs w:val="24"/>
        </w:rPr>
      </w:pPr>
    </w:p>
    <w:p w14:paraId="1E8CEA6B" w14:textId="0C670B5D" w:rsidR="000B6522" w:rsidRPr="000B6522" w:rsidRDefault="008A0F17" w:rsidP="000B6522">
      <w:pPr>
        <w:jc w:val="both"/>
        <w:rPr>
          <w:rFonts w:ascii="Times New Roman" w:hAnsi="Times New Roman" w:cs="Times New Roman"/>
          <w:bCs/>
          <w:i/>
          <w:iCs/>
          <w:sz w:val="24"/>
          <w:szCs w:val="24"/>
        </w:rPr>
      </w:pPr>
      <w:r>
        <w:rPr>
          <w:rFonts w:ascii="Times New Roman" w:hAnsi="Times New Roman" w:cs="Times New Roman"/>
          <w:b/>
          <w:sz w:val="36"/>
          <w:szCs w:val="36"/>
        </w:rPr>
        <w:t>6</w:t>
      </w:r>
      <w:r w:rsidR="00665DF8" w:rsidRPr="00665DF8">
        <w:rPr>
          <w:rFonts w:ascii="Times New Roman" w:hAnsi="Times New Roman" w:cs="Times New Roman"/>
          <w:b/>
          <w:sz w:val="36"/>
          <w:szCs w:val="36"/>
        </w:rPr>
        <w:t xml:space="preserve">.3 </w:t>
      </w:r>
      <w:r w:rsidR="000B6522" w:rsidRPr="000B6522">
        <w:rPr>
          <w:rFonts w:ascii="Times New Roman" w:hAnsi="Times New Roman" w:cs="Times New Roman"/>
          <w:b/>
          <w:sz w:val="36"/>
          <w:szCs w:val="36"/>
        </w:rPr>
        <w:t>Articulación de</w:t>
      </w:r>
      <w:r>
        <w:rPr>
          <w:rFonts w:ascii="Times New Roman" w:hAnsi="Times New Roman" w:cs="Times New Roman"/>
          <w:b/>
          <w:sz w:val="36"/>
          <w:szCs w:val="36"/>
        </w:rPr>
        <w:t xml:space="preserve">l programa académico con la Universidad y </w:t>
      </w:r>
      <w:r w:rsidR="001D3A5E">
        <w:rPr>
          <w:rFonts w:ascii="Times New Roman" w:hAnsi="Times New Roman" w:cs="Times New Roman"/>
          <w:b/>
          <w:sz w:val="36"/>
          <w:szCs w:val="36"/>
        </w:rPr>
        <w:t xml:space="preserve">el </w:t>
      </w:r>
      <w:r>
        <w:rPr>
          <w:rFonts w:ascii="Times New Roman" w:hAnsi="Times New Roman" w:cs="Times New Roman"/>
          <w:b/>
          <w:sz w:val="36"/>
          <w:szCs w:val="36"/>
        </w:rPr>
        <w:t xml:space="preserve">contexto Municipal </w:t>
      </w:r>
    </w:p>
    <w:p w14:paraId="1BC74DE6" w14:textId="1F09D4FA" w:rsidR="006E721C" w:rsidRDefault="0068499A" w:rsidP="00665DF8">
      <w:pPr>
        <w:jc w:val="both"/>
        <w:rPr>
          <w:rFonts w:ascii="Times New Roman" w:hAnsi="Times New Roman" w:cs="Times New Roman"/>
          <w:bCs/>
          <w:i/>
          <w:iCs/>
          <w:sz w:val="24"/>
          <w:szCs w:val="24"/>
        </w:rPr>
      </w:pPr>
      <w:r w:rsidRPr="00665DF8">
        <w:rPr>
          <w:rFonts w:ascii="Times New Roman" w:hAnsi="Times New Roman" w:cs="Times New Roman"/>
          <w:bCs/>
          <w:i/>
          <w:iCs/>
          <w:sz w:val="24"/>
          <w:szCs w:val="24"/>
        </w:rPr>
        <w:t xml:space="preserve">En </w:t>
      </w:r>
      <w:r w:rsidR="00665DF8">
        <w:rPr>
          <w:rFonts w:ascii="Times New Roman" w:hAnsi="Times New Roman" w:cs="Times New Roman"/>
          <w:bCs/>
          <w:i/>
          <w:iCs/>
          <w:sz w:val="24"/>
          <w:szCs w:val="24"/>
        </w:rPr>
        <w:t xml:space="preserve">este apartado </w:t>
      </w:r>
      <w:r w:rsidRPr="00665DF8">
        <w:rPr>
          <w:rFonts w:ascii="Times New Roman" w:hAnsi="Times New Roman" w:cs="Times New Roman"/>
          <w:bCs/>
          <w:i/>
          <w:iCs/>
          <w:sz w:val="24"/>
          <w:szCs w:val="24"/>
        </w:rPr>
        <w:t xml:space="preserve">se busca describir la articulación de las funciones misionales de la Universidad con las características del Municipio </w:t>
      </w:r>
      <w:r w:rsidR="006E721C" w:rsidRPr="00665DF8">
        <w:rPr>
          <w:rFonts w:ascii="Times New Roman" w:hAnsi="Times New Roman" w:cs="Times New Roman"/>
          <w:bCs/>
          <w:i/>
          <w:iCs/>
          <w:sz w:val="24"/>
          <w:szCs w:val="24"/>
        </w:rPr>
        <w:t>ante</w:t>
      </w:r>
      <w:r w:rsidR="00665DF8">
        <w:rPr>
          <w:rFonts w:ascii="Times New Roman" w:hAnsi="Times New Roman" w:cs="Times New Roman"/>
          <w:bCs/>
          <w:i/>
          <w:iCs/>
          <w:sz w:val="24"/>
          <w:szCs w:val="24"/>
        </w:rPr>
        <w:t>riormente</w:t>
      </w:r>
      <w:r w:rsidR="006E721C" w:rsidRPr="00665DF8">
        <w:rPr>
          <w:rFonts w:ascii="Times New Roman" w:hAnsi="Times New Roman" w:cs="Times New Roman"/>
          <w:bCs/>
          <w:i/>
          <w:iCs/>
          <w:sz w:val="24"/>
          <w:szCs w:val="24"/>
        </w:rPr>
        <w:t xml:space="preserve"> descritas </w:t>
      </w:r>
      <w:r w:rsidRPr="00665DF8">
        <w:rPr>
          <w:rFonts w:ascii="Times New Roman" w:hAnsi="Times New Roman" w:cs="Times New Roman"/>
          <w:bCs/>
          <w:i/>
          <w:iCs/>
          <w:sz w:val="24"/>
          <w:szCs w:val="24"/>
        </w:rPr>
        <w:t xml:space="preserve">y </w:t>
      </w:r>
      <w:r w:rsidR="006E721C" w:rsidRPr="00665DF8">
        <w:rPr>
          <w:rFonts w:ascii="Times New Roman" w:hAnsi="Times New Roman" w:cs="Times New Roman"/>
          <w:bCs/>
          <w:i/>
          <w:iCs/>
          <w:sz w:val="24"/>
          <w:szCs w:val="24"/>
        </w:rPr>
        <w:t xml:space="preserve">su </w:t>
      </w:r>
      <w:r w:rsidRPr="00665DF8">
        <w:rPr>
          <w:rFonts w:ascii="Times New Roman" w:hAnsi="Times New Roman" w:cs="Times New Roman"/>
          <w:bCs/>
          <w:i/>
          <w:iCs/>
          <w:sz w:val="24"/>
          <w:szCs w:val="24"/>
        </w:rPr>
        <w:t xml:space="preserve">relación con el sector externo. Es importante en esta </w:t>
      </w:r>
      <w:r w:rsidR="009215FA" w:rsidRPr="00665DF8">
        <w:rPr>
          <w:rFonts w:ascii="Times New Roman" w:hAnsi="Times New Roman" w:cs="Times New Roman"/>
          <w:bCs/>
          <w:i/>
          <w:iCs/>
          <w:sz w:val="24"/>
          <w:szCs w:val="24"/>
        </w:rPr>
        <w:t xml:space="preserve">descripción, además </w:t>
      </w:r>
      <w:r w:rsidR="006E721C" w:rsidRPr="00665DF8">
        <w:rPr>
          <w:rFonts w:ascii="Times New Roman" w:hAnsi="Times New Roman" w:cs="Times New Roman"/>
          <w:bCs/>
          <w:i/>
          <w:iCs/>
          <w:sz w:val="24"/>
          <w:szCs w:val="24"/>
        </w:rPr>
        <w:t xml:space="preserve">de lo anterior, identificar la relación del </w:t>
      </w:r>
      <w:r w:rsidRPr="00665DF8">
        <w:rPr>
          <w:rFonts w:ascii="Times New Roman" w:hAnsi="Times New Roman" w:cs="Times New Roman"/>
          <w:bCs/>
          <w:i/>
          <w:iCs/>
          <w:sz w:val="24"/>
          <w:szCs w:val="24"/>
        </w:rPr>
        <w:t>P</w:t>
      </w:r>
      <w:r w:rsidR="00665DF8">
        <w:rPr>
          <w:rFonts w:ascii="Times New Roman" w:hAnsi="Times New Roman" w:cs="Times New Roman"/>
          <w:bCs/>
          <w:i/>
          <w:iCs/>
          <w:sz w:val="24"/>
          <w:szCs w:val="24"/>
        </w:rPr>
        <w:t>royecto Educativo Institucional (PEI)</w:t>
      </w:r>
      <w:r w:rsidRPr="00665DF8">
        <w:rPr>
          <w:rFonts w:ascii="Times New Roman" w:hAnsi="Times New Roman" w:cs="Times New Roman"/>
          <w:bCs/>
          <w:i/>
          <w:iCs/>
          <w:sz w:val="24"/>
          <w:szCs w:val="24"/>
        </w:rPr>
        <w:t xml:space="preserve"> de la Universidad (Acuerdo 021 </w:t>
      </w:r>
      <w:r w:rsidR="007B3C17" w:rsidRPr="00665DF8">
        <w:rPr>
          <w:rFonts w:ascii="Times New Roman" w:hAnsi="Times New Roman" w:cs="Times New Roman"/>
          <w:bCs/>
          <w:i/>
          <w:iCs/>
          <w:sz w:val="24"/>
          <w:szCs w:val="24"/>
        </w:rPr>
        <w:t>de 2021</w:t>
      </w:r>
      <w:r w:rsidRPr="00665DF8">
        <w:rPr>
          <w:rFonts w:ascii="Times New Roman" w:hAnsi="Times New Roman" w:cs="Times New Roman"/>
          <w:bCs/>
          <w:i/>
          <w:iCs/>
          <w:sz w:val="24"/>
          <w:szCs w:val="24"/>
        </w:rPr>
        <w:t xml:space="preserve">) </w:t>
      </w:r>
      <w:r w:rsidR="009215FA" w:rsidRPr="00665DF8">
        <w:rPr>
          <w:rFonts w:ascii="Times New Roman" w:hAnsi="Times New Roman" w:cs="Times New Roman"/>
          <w:bCs/>
          <w:i/>
          <w:iCs/>
          <w:sz w:val="24"/>
          <w:szCs w:val="24"/>
        </w:rPr>
        <w:t>y el Plan de Desarrollo Institucional</w:t>
      </w:r>
      <w:r w:rsidR="00665DF8">
        <w:rPr>
          <w:rFonts w:ascii="Times New Roman" w:hAnsi="Times New Roman" w:cs="Times New Roman"/>
          <w:bCs/>
          <w:i/>
          <w:iCs/>
          <w:sz w:val="24"/>
          <w:szCs w:val="24"/>
        </w:rPr>
        <w:t xml:space="preserve"> (PDI)</w:t>
      </w:r>
      <w:r w:rsidR="009215FA" w:rsidRPr="00665DF8">
        <w:rPr>
          <w:rFonts w:ascii="Times New Roman" w:hAnsi="Times New Roman" w:cs="Times New Roman"/>
          <w:bCs/>
          <w:i/>
          <w:iCs/>
          <w:sz w:val="24"/>
          <w:szCs w:val="24"/>
        </w:rPr>
        <w:t xml:space="preserve"> respecto a los ejes estratégicos que soportan esta ampliación de lugar de desarrollo. </w:t>
      </w:r>
      <w:r w:rsidR="00EF0818" w:rsidRPr="00665DF8">
        <w:rPr>
          <w:rFonts w:ascii="Times New Roman" w:hAnsi="Times New Roman" w:cs="Times New Roman"/>
          <w:bCs/>
          <w:i/>
          <w:iCs/>
          <w:sz w:val="24"/>
          <w:szCs w:val="24"/>
        </w:rPr>
        <w:t xml:space="preserve">En este sentido se recomienda tener en cuenta </w:t>
      </w:r>
      <w:r w:rsidR="00AC7BE9">
        <w:rPr>
          <w:rFonts w:ascii="Times New Roman" w:hAnsi="Times New Roman" w:cs="Times New Roman"/>
          <w:bCs/>
          <w:i/>
          <w:iCs/>
          <w:sz w:val="24"/>
          <w:szCs w:val="24"/>
        </w:rPr>
        <w:t xml:space="preserve">respecto al PDI </w:t>
      </w:r>
      <w:r w:rsidR="00EF0818" w:rsidRPr="00665DF8">
        <w:rPr>
          <w:rFonts w:ascii="Times New Roman" w:hAnsi="Times New Roman" w:cs="Times New Roman"/>
          <w:bCs/>
          <w:i/>
          <w:iCs/>
          <w:sz w:val="24"/>
          <w:szCs w:val="24"/>
        </w:rPr>
        <w:t xml:space="preserve">el Eje 2 Gestión Estudiantil </w:t>
      </w:r>
      <w:r w:rsidR="00665DF8">
        <w:rPr>
          <w:rFonts w:ascii="Times New Roman" w:hAnsi="Times New Roman" w:cs="Times New Roman"/>
          <w:bCs/>
          <w:i/>
          <w:iCs/>
          <w:sz w:val="24"/>
          <w:szCs w:val="24"/>
        </w:rPr>
        <w:t xml:space="preserve">pertinente y con calidad. </w:t>
      </w:r>
      <w:r w:rsidR="00EF0818" w:rsidRPr="00665DF8">
        <w:rPr>
          <w:rFonts w:ascii="Times New Roman" w:hAnsi="Times New Roman" w:cs="Times New Roman"/>
          <w:bCs/>
          <w:i/>
          <w:iCs/>
          <w:sz w:val="24"/>
          <w:szCs w:val="24"/>
        </w:rPr>
        <w:t>Línea Estratégic</w:t>
      </w:r>
      <w:r w:rsidR="00665DF8">
        <w:rPr>
          <w:rFonts w:ascii="Times New Roman" w:hAnsi="Times New Roman" w:cs="Times New Roman"/>
          <w:bCs/>
          <w:i/>
          <w:iCs/>
          <w:sz w:val="24"/>
          <w:szCs w:val="24"/>
        </w:rPr>
        <w:t>a 3: Promoción de la Oferta Académica</w:t>
      </w:r>
      <w:r w:rsidR="00AC7BE9">
        <w:rPr>
          <w:rFonts w:ascii="Times New Roman" w:hAnsi="Times New Roman" w:cs="Times New Roman"/>
          <w:bCs/>
          <w:i/>
          <w:iCs/>
          <w:sz w:val="24"/>
          <w:szCs w:val="24"/>
        </w:rPr>
        <w:t xml:space="preserve"> y el Eje 4: Investigación y extensión con proyección glocal. Línea Estratégica 2: Extensión con pertinencia e impacto social. </w:t>
      </w:r>
    </w:p>
    <w:p w14:paraId="2F7943F5" w14:textId="77777777" w:rsidR="00E94BA0" w:rsidRDefault="00E94BA0" w:rsidP="00665DF8">
      <w:pPr>
        <w:jc w:val="both"/>
        <w:rPr>
          <w:rFonts w:ascii="Times New Roman" w:hAnsi="Times New Roman" w:cs="Times New Roman"/>
          <w:bCs/>
          <w:sz w:val="24"/>
          <w:szCs w:val="24"/>
        </w:rPr>
      </w:pPr>
    </w:p>
    <w:p w14:paraId="532AFE16" w14:textId="77777777" w:rsidR="00FB1D8C" w:rsidRPr="009B36F6" w:rsidRDefault="00FB1D8C" w:rsidP="00FB1D8C">
      <w:pPr>
        <w:jc w:val="both"/>
        <w:rPr>
          <w:rFonts w:ascii="Times New Roman" w:hAnsi="Times New Roman" w:cs="Times New Roman"/>
          <w:b/>
          <w:sz w:val="24"/>
          <w:szCs w:val="24"/>
        </w:rPr>
      </w:pPr>
      <w:r w:rsidRPr="009B36F6">
        <w:rPr>
          <w:rFonts w:ascii="Times New Roman" w:hAnsi="Times New Roman" w:cs="Times New Roman"/>
          <w:b/>
          <w:sz w:val="24"/>
          <w:szCs w:val="24"/>
        </w:rPr>
        <w:t xml:space="preserve">Descripción </w:t>
      </w:r>
      <w:r>
        <w:rPr>
          <w:rFonts w:ascii="Times New Roman" w:hAnsi="Times New Roman" w:cs="Times New Roman"/>
          <w:b/>
          <w:sz w:val="24"/>
          <w:szCs w:val="24"/>
        </w:rPr>
        <w:t>(Incluir gráficas, tablas)</w:t>
      </w:r>
    </w:p>
    <w:tbl>
      <w:tblPr>
        <w:tblStyle w:val="Tablaconcuadrcula"/>
        <w:tblW w:w="0" w:type="auto"/>
        <w:tblLook w:val="04A0" w:firstRow="1" w:lastRow="0" w:firstColumn="1" w:lastColumn="0" w:noHBand="0" w:noVBand="1"/>
      </w:tblPr>
      <w:tblGrid>
        <w:gridCol w:w="8828"/>
      </w:tblGrid>
      <w:tr w:rsidR="00FB1D8C" w14:paraId="676D9D28" w14:textId="77777777" w:rsidTr="00AE5F57">
        <w:tc>
          <w:tcPr>
            <w:tcW w:w="8828" w:type="dxa"/>
          </w:tcPr>
          <w:p w14:paraId="3362713A" w14:textId="77777777" w:rsidR="00FB1D8C" w:rsidRDefault="00FB1D8C" w:rsidP="00AE5F57">
            <w:pPr>
              <w:jc w:val="both"/>
              <w:rPr>
                <w:rFonts w:ascii="Times New Roman" w:hAnsi="Times New Roman" w:cs="Times New Roman"/>
                <w:bCs/>
                <w:i/>
                <w:iCs/>
                <w:sz w:val="24"/>
                <w:szCs w:val="24"/>
              </w:rPr>
            </w:pPr>
          </w:p>
          <w:p w14:paraId="629E92BD" w14:textId="77777777" w:rsidR="00FB1D8C" w:rsidRDefault="00FB1D8C" w:rsidP="00AE5F57">
            <w:pPr>
              <w:jc w:val="both"/>
              <w:rPr>
                <w:rFonts w:ascii="Times New Roman" w:hAnsi="Times New Roman" w:cs="Times New Roman"/>
                <w:bCs/>
                <w:i/>
                <w:iCs/>
                <w:sz w:val="24"/>
                <w:szCs w:val="24"/>
              </w:rPr>
            </w:pPr>
          </w:p>
          <w:p w14:paraId="7870403D" w14:textId="77777777" w:rsidR="00FB1D8C" w:rsidRDefault="00FB1D8C" w:rsidP="00AE5F57">
            <w:pPr>
              <w:jc w:val="both"/>
              <w:rPr>
                <w:rFonts w:ascii="Times New Roman" w:hAnsi="Times New Roman" w:cs="Times New Roman"/>
                <w:bCs/>
                <w:i/>
                <w:iCs/>
                <w:sz w:val="24"/>
                <w:szCs w:val="24"/>
              </w:rPr>
            </w:pPr>
          </w:p>
          <w:p w14:paraId="055D4D5D" w14:textId="77777777" w:rsidR="00FB1D8C" w:rsidRDefault="00FB1D8C" w:rsidP="00AE5F57">
            <w:pPr>
              <w:jc w:val="both"/>
              <w:rPr>
                <w:rFonts w:ascii="Times New Roman" w:hAnsi="Times New Roman" w:cs="Times New Roman"/>
                <w:bCs/>
                <w:i/>
                <w:iCs/>
                <w:sz w:val="24"/>
                <w:szCs w:val="24"/>
              </w:rPr>
            </w:pPr>
          </w:p>
        </w:tc>
      </w:tr>
    </w:tbl>
    <w:p w14:paraId="1BDE4AE6" w14:textId="77777777" w:rsidR="008A0F17" w:rsidRDefault="008A0F17" w:rsidP="008A0F17">
      <w:pPr>
        <w:jc w:val="both"/>
        <w:rPr>
          <w:rFonts w:ascii="Times New Roman" w:hAnsi="Times New Roman" w:cs="Times New Roman"/>
          <w:bCs/>
          <w:sz w:val="24"/>
          <w:szCs w:val="24"/>
        </w:rPr>
      </w:pPr>
    </w:p>
    <w:p w14:paraId="6299508F" w14:textId="2CFC888F" w:rsidR="006E721C" w:rsidRDefault="008A0F17" w:rsidP="008A0F17">
      <w:pPr>
        <w:jc w:val="both"/>
        <w:rPr>
          <w:rFonts w:ascii="Times New Roman" w:hAnsi="Times New Roman" w:cs="Times New Roman"/>
          <w:b/>
          <w:sz w:val="36"/>
          <w:szCs w:val="36"/>
        </w:rPr>
      </w:pPr>
      <w:r>
        <w:rPr>
          <w:rFonts w:ascii="Times New Roman" w:hAnsi="Times New Roman" w:cs="Times New Roman"/>
          <w:bCs/>
          <w:sz w:val="24"/>
          <w:szCs w:val="24"/>
        </w:rPr>
        <w:t xml:space="preserve"> </w:t>
      </w:r>
      <w:r w:rsidRPr="008A0F17">
        <w:rPr>
          <w:rFonts w:ascii="Times New Roman" w:hAnsi="Times New Roman" w:cs="Times New Roman"/>
          <w:b/>
          <w:sz w:val="36"/>
          <w:szCs w:val="36"/>
        </w:rPr>
        <w:t xml:space="preserve">6.4 </w:t>
      </w:r>
      <w:r w:rsidR="002B2B8B">
        <w:rPr>
          <w:rFonts w:ascii="Times New Roman" w:hAnsi="Times New Roman" w:cs="Times New Roman"/>
          <w:b/>
          <w:sz w:val="36"/>
          <w:szCs w:val="36"/>
        </w:rPr>
        <w:t>R</w:t>
      </w:r>
      <w:r w:rsidR="002B2B8B" w:rsidRPr="008A0F17">
        <w:rPr>
          <w:rFonts w:ascii="Times New Roman" w:hAnsi="Times New Roman" w:cs="Times New Roman"/>
          <w:b/>
          <w:sz w:val="36"/>
          <w:szCs w:val="36"/>
        </w:rPr>
        <w:t xml:space="preserve">elación del programa académico con el sector productivo y sector económico </w:t>
      </w:r>
    </w:p>
    <w:p w14:paraId="336278F7" w14:textId="78410EA9" w:rsidR="008A0F17" w:rsidRDefault="008A0F17" w:rsidP="008A0F17">
      <w:pPr>
        <w:spacing w:after="0" w:line="360" w:lineRule="auto"/>
        <w:jc w:val="both"/>
        <w:rPr>
          <w:rFonts w:ascii="Times New Roman" w:hAnsi="Times New Roman" w:cs="Times New Roman"/>
          <w:bCs/>
          <w:sz w:val="24"/>
          <w:szCs w:val="24"/>
        </w:rPr>
      </w:pPr>
      <w:r w:rsidRPr="008A0F17">
        <w:rPr>
          <w:rFonts w:ascii="Times New Roman" w:hAnsi="Times New Roman" w:cs="Times New Roman"/>
          <w:bCs/>
          <w:sz w:val="24"/>
          <w:szCs w:val="24"/>
        </w:rPr>
        <w:t xml:space="preserve">La maestría en </w:t>
      </w:r>
      <w:r>
        <w:rPr>
          <w:rFonts w:ascii="Times New Roman" w:hAnsi="Times New Roman" w:cs="Times New Roman"/>
          <w:bCs/>
          <w:sz w:val="24"/>
          <w:szCs w:val="24"/>
        </w:rPr>
        <w:t>XXXXXX</w:t>
      </w:r>
      <w:r w:rsidRPr="008A0F17">
        <w:rPr>
          <w:rFonts w:ascii="Times New Roman" w:hAnsi="Times New Roman" w:cs="Times New Roman"/>
          <w:bCs/>
          <w:sz w:val="24"/>
          <w:szCs w:val="24"/>
        </w:rPr>
        <w:t xml:space="preserve"> de la Universidad Francisco de Paula Santander,</w:t>
      </w:r>
      <w:r>
        <w:rPr>
          <w:rFonts w:ascii="Times New Roman" w:hAnsi="Times New Roman" w:cs="Times New Roman"/>
          <w:bCs/>
          <w:sz w:val="24"/>
          <w:szCs w:val="24"/>
        </w:rPr>
        <w:t xml:space="preserve"> </w:t>
      </w:r>
      <w:r w:rsidRPr="008A0F17">
        <w:rPr>
          <w:rFonts w:ascii="Times New Roman" w:hAnsi="Times New Roman" w:cs="Times New Roman"/>
          <w:bCs/>
          <w:sz w:val="24"/>
          <w:szCs w:val="24"/>
        </w:rPr>
        <w:t>prevé formar magísteres integrales con capacidades para innovar, crear y actuar con sentido al</w:t>
      </w:r>
      <w:r>
        <w:rPr>
          <w:rFonts w:ascii="Times New Roman" w:hAnsi="Times New Roman" w:cs="Times New Roman"/>
          <w:bCs/>
          <w:sz w:val="24"/>
          <w:szCs w:val="24"/>
        </w:rPr>
        <w:t xml:space="preserve"> </w:t>
      </w:r>
      <w:r w:rsidRPr="008A0F17">
        <w:rPr>
          <w:rFonts w:ascii="Times New Roman" w:hAnsi="Times New Roman" w:cs="Times New Roman"/>
          <w:bCs/>
          <w:sz w:val="24"/>
          <w:szCs w:val="24"/>
        </w:rPr>
        <w:t>pensamiento crítico y apoyado con las competencias genéricas y específicas, para que así el</w:t>
      </w:r>
      <w:r>
        <w:rPr>
          <w:rFonts w:ascii="Times New Roman" w:hAnsi="Times New Roman" w:cs="Times New Roman"/>
          <w:bCs/>
          <w:sz w:val="24"/>
          <w:szCs w:val="24"/>
        </w:rPr>
        <w:t xml:space="preserve"> </w:t>
      </w:r>
      <w:r w:rsidRPr="008A0F17">
        <w:rPr>
          <w:rFonts w:ascii="Times New Roman" w:hAnsi="Times New Roman" w:cs="Times New Roman"/>
          <w:bCs/>
          <w:sz w:val="24"/>
          <w:szCs w:val="24"/>
        </w:rPr>
        <w:t>magíster se enfrente a las exigencias y retos de los procesos de internacionalización, nuevos</w:t>
      </w:r>
      <w:r>
        <w:rPr>
          <w:rFonts w:ascii="Times New Roman" w:hAnsi="Times New Roman" w:cs="Times New Roman"/>
          <w:bCs/>
          <w:sz w:val="24"/>
          <w:szCs w:val="24"/>
        </w:rPr>
        <w:t xml:space="preserve"> </w:t>
      </w:r>
      <w:r w:rsidRPr="008A0F17">
        <w:rPr>
          <w:rFonts w:ascii="Times New Roman" w:hAnsi="Times New Roman" w:cs="Times New Roman"/>
          <w:bCs/>
          <w:sz w:val="24"/>
          <w:szCs w:val="24"/>
        </w:rPr>
        <w:t xml:space="preserve">negocios, </w:t>
      </w:r>
      <w:proofErr w:type="spellStart"/>
      <w:r w:rsidRPr="008A0F17">
        <w:rPr>
          <w:rFonts w:ascii="Times New Roman" w:hAnsi="Times New Roman" w:cs="Times New Roman"/>
          <w:bCs/>
          <w:sz w:val="24"/>
          <w:szCs w:val="24"/>
        </w:rPr>
        <w:t>Glocalización</w:t>
      </w:r>
      <w:proofErr w:type="spellEnd"/>
      <w:r w:rsidRPr="008A0F17">
        <w:rPr>
          <w:rFonts w:ascii="Times New Roman" w:hAnsi="Times New Roman" w:cs="Times New Roman"/>
          <w:bCs/>
          <w:sz w:val="24"/>
          <w:szCs w:val="24"/>
        </w:rPr>
        <w:t>, tendencias en los diferentes escenarios y buscando siempre la</w:t>
      </w:r>
      <w:r>
        <w:rPr>
          <w:rFonts w:ascii="Times New Roman" w:hAnsi="Times New Roman" w:cs="Times New Roman"/>
          <w:bCs/>
          <w:sz w:val="24"/>
          <w:szCs w:val="24"/>
        </w:rPr>
        <w:t xml:space="preserve"> </w:t>
      </w:r>
      <w:r w:rsidRPr="008A0F17">
        <w:rPr>
          <w:rFonts w:ascii="Times New Roman" w:hAnsi="Times New Roman" w:cs="Times New Roman"/>
          <w:bCs/>
          <w:sz w:val="24"/>
          <w:szCs w:val="24"/>
        </w:rPr>
        <w:t>competitividad en el mundo de los negocios internacionales. De igual manera, se pretende que el</w:t>
      </w:r>
      <w:r>
        <w:rPr>
          <w:rFonts w:ascii="Times New Roman" w:hAnsi="Times New Roman" w:cs="Times New Roman"/>
          <w:bCs/>
          <w:sz w:val="24"/>
          <w:szCs w:val="24"/>
        </w:rPr>
        <w:t xml:space="preserve"> </w:t>
      </w:r>
      <w:r w:rsidRPr="008A0F17">
        <w:rPr>
          <w:rFonts w:ascii="Times New Roman" w:hAnsi="Times New Roman" w:cs="Times New Roman"/>
          <w:bCs/>
          <w:sz w:val="24"/>
          <w:szCs w:val="24"/>
        </w:rPr>
        <w:t xml:space="preserve">profesional </w:t>
      </w:r>
      <w:r w:rsidRPr="008A0F17">
        <w:rPr>
          <w:rFonts w:ascii="Times New Roman" w:hAnsi="Times New Roman" w:cs="Times New Roman"/>
          <w:bCs/>
          <w:sz w:val="24"/>
          <w:szCs w:val="24"/>
        </w:rPr>
        <w:lastRenderedPageBreak/>
        <w:t>esté en la capacidad de tomar y dirigir decisiones gerenciales en empresas de la</w:t>
      </w:r>
      <w:r>
        <w:rPr>
          <w:rFonts w:ascii="Times New Roman" w:hAnsi="Times New Roman" w:cs="Times New Roman"/>
          <w:bCs/>
          <w:sz w:val="24"/>
          <w:szCs w:val="24"/>
        </w:rPr>
        <w:t xml:space="preserve"> </w:t>
      </w:r>
      <w:r w:rsidRPr="008A0F17">
        <w:rPr>
          <w:rFonts w:ascii="Times New Roman" w:hAnsi="Times New Roman" w:cs="Times New Roman"/>
          <w:bCs/>
          <w:sz w:val="24"/>
          <w:szCs w:val="24"/>
        </w:rPr>
        <w:t>región y del país.</w:t>
      </w:r>
    </w:p>
    <w:p w14:paraId="72DC6972" w14:textId="77777777" w:rsidR="008A0F17" w:rsidRPr="008A0F17" w:rsidRDefault="008A0F17" w:rsidP="008A0F17">
      <w:pPr>
        <w:spacing w:after="0" w:line="360" w:lineRule="auto"/>
        <w:jc w:val="both"/>
        <w:rPr>
          <w:rFonts w:ascii="Times New Roman" w:hAnsi="Times New Roman" w:cs="Times New Roman"/>
          <w:bCs/>
          <w:sz w:val="24"/>
          <w:szCs w:val="24"/>
        </w:rPr>
      </w:pPr>
    </w:p>
    <w:p w14:paraId="3409FA92" w14:textId="34F2CC7A" w:rsidR="008A0F17" w:rsidRDefault="008A0F17" w:rsidP="008A0F17">
      <w:pPr>
        <w:spacing w:after="0" w:line="360" w:lineRule="auto"/>
        <w:jc w:val="both"/>
        <w:rPr>
          <w:rFonts w:ascii="Times New Roman" w:hAnsi="Times New Roman" w:cs="Times New Roman"/>
          <w:bCs/>
          <w:sz w:val="24"/>
          <w:szCs w:val="24"/>
        </w:rPr>
      </w:pPr>
      <w:r w:rsidRPr="008A0F17">
        <w:rPr>
          <w:rFonts w:ascii="Times New Roman" w:hAnsi="Times New Roman" w:cs="Times New Roman"/>
          <w:bCs/>
          <w:sz w:val="24"/>
          <w:szCs w:val="24"/>
        </w:rPr>
        <w:t xml:space="preserve">La maestría en </w:t>
      </w:r>
      <w:r>
        <w:rPr>
          <w:rFonts w:ascii="Times New Roman" w:hAnsi="Times New Roman" w:cs="Times New Roman"/>
          <w:bCs/>
          <w:sz w:val="24"/>
          <w:szCs w:val="24"/>
        </w:rPr>
        <w:t>XXXXXXX</w:t>
      </w:r>
      <w:r w:rsidRPr="008A0F17">
        <w:rPr>
          <w:rFonts w:ascii="Times New Roman" w:hAnsi="Times New Roman" w:cs="Times New Roman"/>
          <w:bCs/>
          <w:sz w:val="24"/>
          <w:szCs w:val="24"/>
        </w:rPr>
        <w:t xml:space="preserve"> pretende además que los maestrantes obtengan las</w:t>
      </w:r>
      <w:r>
        <w:rPr>
          <w:rFonts w:ascii="Times New Roman" w:hAnsi="Times New Roman" w:cs="Times New Roman"/>
          <w:bCs/>
          <w:sz w:val="24"/>
          <w:szCs w:val="24"/>
        </w:rPr>
        <w:t xml:space="preserve"> </w:t>
      </w:r>
      <w:r w:rsidRPr="008A0F17">
        <w:rPr>
          <w:rFonts w:ascii="Times New Roman" w:hAnsi="Times New Roman" w:cs="Times New Roman"/>
          <w:bCs/>
          <w:sz w:val="24"/>
          <w:szCs w:val="24"/>
        </w:rPr>
        <w:t>competencias para la identificación de conflictos, mediación cuando haya convergencias y la</w:t>
      </w:r>
      <w:r w:rsidR="002B2B8B">
        <w:rPr>
          <w:rFonts w:ascii="Times New Roman" w:hAnsi="Times New Roman" w:cs="Times New Roman"/>
          <w:bCs/>
          <w:sz w:val="24"/>
          <w:szCs w:val="24"/>
        </w:rPr>
        <w:t xml:space="preserve"> </w:t>
      </w:r>
      <w:r w:rsidRPr="008A0F17">
        <w:rPr>
          <w:rFonts w:ascii="Times New Roman" w:hAnsi="Times New Roman" w:cs="Times New Roman"/>
          <w:bCs/>
          <w:sz w:val="24"/>
          <w:szCs w:val="24"/>
        </w:rPr>
        <w:t>conciliación a la hora de negociar en un mundo demasiado competitivo creando estrategias de</w:t>
      </w:r>
      <w:r w:rsidR="002B2B8B">
        <w:rPr>
          <w:rFonts w:ascii="Times New Roman" w:hAnsi="Times New Roman" w:cs="Times New Roman"/>
          <w:bCs/>
          <w:sz w:val="24"/>
          <w:szCs w:val="24"/>
        </w:rPr>
        <w:t xml:space="preserve"> </w:t>
      </w:r>
      <w:r w:rsidRPr="008A0F17">
        <w:rPr>
          <w:rFonts w:ascii="Times New Roman" w:hAnsi="Times New Roman" w:cs="Times New Roman"/>
          <w:bCs/>
          <w:sz w:val="24"/>
          <w:szCs w:val="24"/>
        </w:rPr>
        <w:t>inversión en el corto y largo plazo, además, con capacidades para desempeñarse en contextos</w:t>
      </w:r>
      <w:r w:rsidR="002B2B8B">
        <w:rPr>
          <w:rFonts w:ascii="Times New Roman" w:hAnsi="Times New Roman" w:cs="Times New Roman"/>
          <w:bCs/>
          <w:sz w:val="24"/>
          <w:szCs w:val="24"/>
        </w:rPr>
        <w:t xml:space="preserve"> </w:t>
      </w:r>
      <w:r w:rsidRPr="008A0F17">
        <w:rPr>
          <w:rFonts w:ascii="Times New Roman" w:hAnsi="Times New Roman" w:cs="Times New Roman"/>
          <w:bCs/>
          <w:sz w:val="24"/>
          <w:szCs w:val="24"/>
        </w:rPr>
        <w:t>globalizados con la presencia de tratados comerciales de integración entre Colombia y resto del</w:t>
      </w:r>
      <w:r w:rsidR="002B2B8B">
        <w:rPr>
          <w:rFonts w:ascii="Times New Roman" w:hAnsi="Times New Roman" w:cs="Times New Roman"/>
          <w:bCs/>
          <w:sz w:val="24"/>
          <w:szCs w:val="24"/>
        </w:rPr>
        <w:t xml:space="preserve"> </w:t>
      </w:r>
      <w:r w:rsidRPr="008A0F17">
        <w:rPr>
          <w:rFonts w:ascii="Times New Roman" w:hAnsi="Times New Roman" w:cs="Times New Roman"/>
          <w:bCs/>
          <w:sz w:val="24"/>
          <w:szCs w:val="24"/>
        </w:rPr>
        <w:t>mundo.</w:t>
      </w:r>
    </w:p>
    <w:p w14:paraId="619B388A" w14:textId="77777777" w:rsidR="002B2B8B" w:rsidRPr="008A0F17" w:rsidRDefault="002B2B8B" w:rsidP="008A0F17">
      <w:pPr>
        <w:spacing w:after="0" w:line="360" w:lineRule="auto"/>
        <w:jc w:val="both"/>
        <w:rPr>
          <w:rFonts w:ascii="Times New Roman" w:hAnsi="Times New Roman" w:cs="Times New Roman"/>
          <w:bCs/>
          <w:sz w:val="24"/>
          <w:szCs w:val="24"/>
        </w:rPr>
      </w:pPr>
    </w:p>
    <w:p w14:paraId="7DDE7B1E" w14:textId="77777777" w:rsidR="008A0F17" w:rsidRPr="008A0F17" w:rsidRDefault="008A0F17" w:rsidP="008A0F17">
      <w:pPr>
        <w:spacing w:after="0" w:line="360" w:lineRule="auto"/>
        <w:jc w:val="both"/>
        <w:rPr>
          <w:rFonts w:ascii="Times New Roman" w:hAnsi="Times New Roman" w:cs="Times New Roman"/>
          <w:bCs/>
          <w:sz w:val="24"/>
          <w:szCs w:val="24"/>
        </w:rPr>
      </w:pPr>
      <w:r w:rsidRPr="008A0F17">
        <w:rPr>
          <w:rFonts w:ascii="Times New Roman" w:hAnsi="Times New Roman" w:cs="Times New Roman"/>
          <w:bCs/>
          <w:sz w:val="24"/>
          <w:szCs w:val="24"/>
        </w:rPr>
        <w:t>Por lo anterior, se busca que la relación con el sector externo y el compromiso social plantea</w:t>
      </w:r>
    </w:p>
    <w:p w14:paraId="2F5396D6" w14:textId="77777777" w:rsidR="00F6324A" w:rsidRDefault="008A0F17" w:rsidP="008A0F17">
      <w:pPr>
        <w:spacing w:after="0" w:line="360" w:lineRule="auto"/>
        <w:jc w:val="both"/>
        <w:rPr>
          <w:rFonts w:ascii="Times New Roman" w:hAnsi="Times New Roman" w:cs="Times New Roman"/>
          <w:bCs/>
          <w:sz w:val="24"/>
          <w:szCs w:val="24"/>
        </w:rPr>
      </w:pPr>
      <w:r w:rsidRPr="008A0F17">
        <w:rPr>
          <w:rFonts w:ascii="Times New Roman" w:hAnsi="Times New Roman" w:cs="Times New Roman"/>
          <w:bCs/>
          <w:sz w:val="24"/>
          <w:szCs w:val="24"/>
        </w:rPr>
        <w:t>la necesidad de establecer una relación constante con las personas y organizaciones que trabajan</w:t>
      </w:r>
      <w:r w:rsidR="00F6324A">
        <w:rPr>
          <w:rFonts w:ascii="Times New Roman" w:hAnsi="Times New Roman" w:cs="Times New Roman"/>
          <w:bCs/>
          <w:sz w:val="24"/>
          <w:szCs w:val="24"/>
        </w:rPr>
        <w:t xml:space="preserve"> </w:t>
      </w:r>
      <w:r w:rsidRPr="008A0F17">
        <w:rPr>
          <w:rFonts w:ascii="Times New Roman" w:hAnsi="Times New Roman" w:cs="Times New Roman"/>
          <w:bCs/>
          <w:sz w:val="24"/>
          <w:szCs w:val="24"/>
        </w:rPr>
        <w:t>por el fortalecimiento de un desarrollo sostenible regional y nacional, con una participación</w:t>
      </w:r>
      <w:r w:rsidR="00F6324A">
        <w:rPr>
          <w:rFonts w:ascii="Times New Roman" w:hAnsi="Times New Roman" w:cs="Times New Roman"/>
          <w:bCs/>
          <w:sz w:val="24"/>
          <w:szCs w:val="24"/>
        </w:rPr>
        <w:t xml:space="preserve"> </w:t>
      </w:r>
      <w:r w:rsidRPr="008A0F17">
        <w:rPr>
          <w:rFonts w:ascii="Times New Roman" w:hAnsi="Times New Roman" w:cs="Times New Roman"/>
          <w:bCs/>
          <w:sz w:val="24"/>
          <w:szCs w:val="24"/>
        </w:rPr>
        <w:t>activa en todos los procesos que esta relación genera y visibilice el programa como elemento</w:t>
      </w:r>
      <w:r w:rsidR="00F6324A">
        <w:rPr>
          <w:rFonts w:ascii="Times New Roman" w:hAnsi="Times New Roman" w:cs="Times New Roman"/>
          <w:bCs/>
          <w:sz w:val="24"/>
          <w:szCs w:val="24"/>
        </w:rPr>
        <w:t xml:space="preserve"> </w:t>
      </w:r>
      <w:r w:rsidRPr="008A0F17">
        <w:rPr>
          <w:rFonts w:ascii="Times New Roman" w:hAnsi="Times New Roman" w:cs="Times New Roman"/>
          <w:bCs/>
          <w:sz w:val="24"/>
          <w:szCs w:val="24"/>
        </w:rPr>
        <w:t>propulsor del desarrollo regional. Se define como estrategias que el programa a través del</w:t>
      </w:r>
      <w:r w:rsidR="00F6324A">
        <w:rPr>
          <w:rFonts w:ascii="Times New Roman" w:hAnsi="Times New Roman" w:cs="Times New Roman"/>
          <w:bCs/>
          <w:sz w:val="24"/>
          <w:szCs w:val="24"/>
        </w:rPr>
        <w:t xml:space="preserve"> </w:t>
      </w:r>
      <w:r w:rsidRPr="008A0F17">
        <w:rPr>
          <w:rFonts w:ascii="Times New Roman" w:hAnsi="Times New Roman" w:cs="Times New Roman"/>
          <w:bCs/>
          <w:sz w:val="24"/>
          <w:szCs w:val="24"/>
        </w:rPr>
        <w:t>proceso de extensión se posicionará en el medio comercial regional, binacional y nacional con la</w:t>
      </w:r>
      <w:r w:rsidR="00F6324A">
        <w:rPr>
          <w:rFonts w:ascii="Times New Roman" w:hAnsi="Times New Roman" w:cs="Times New Roman"/>
          <w:bCs/>
          <w:sz w:val="24"/>
          <w:szCs w:val="24"/>
        </w:rPr>
        <w:t xml:space="preserve"> </w:t>
      </w:r>
      <w:r w:rsidRPr="008A0F17">
        <w:rPr>
          <w:rFonts w:ascii="Times New Roman" w:hAnsi="Times New Roman" w:cs="Times New Roman"/>
          <w:bCs/>
          <w:sz w:val="24"/>
          <w:szCs w:val="24"/>
        </w:rPr>
        <w:t>diversificación en las prácticas y servicios de extensión. En este camino se propone las siguientes</w:t>
      </w:r>
      <w:r w:rsidR="00F6324A">
        <w:rPr>
          <w:rFonts w:ascii="Times New Roman" w:hAnsi="Times New Roman" w:cs="Times New Roman"/>
          <w:bCs/>
          <w:sz w:val="24"/>
          <w:szCs w:val="24"/>
        </w:rPr>
        <w:t xml:space="preserve"> </w:t>
      </w:r>
      <w:r w:rsidRPr="008A0F17">
        <w:rPr>
          <w:rFonts w:ascii="Times New Roman" w:hAnsi="Times New Roman" w:cs="Times New Roman"/>
          <w:bCs/>
          <w:sz w:val="24"/>
          <w:szCs w:val="24"/>
        </w:rPr>
        <w:t>estrategias:</w:t>
      </w:r>
    </w:p>
    <w:p w14:paraId="69D5976A" w14:textId="6312C935" w:rsidR="00F6324A" w:rsidRDefault="001D3A5E" w:rsidP="001D3A5E">
      <w:pPr>
        <w:pStyle w:val="Prrafodelista"/>
        <w:numPr>
          <w:ilvl w:val="0"/>
          <w:numId w:val="7"/>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Estrategia 1</w:t>
      </w:r>
    </w:p>
    <w:p w14:paraId="16015130" w14:textId="1EAF69EB" w:rsidR="001D3A5E" w:rsidRDefault="001D3A5E" w:rsidP="001D3A5E">
      <w:pPr>
        <w:pStyle w:val="Prrafodelista"/>
        <w:numPr>
          <w:ilvl w:val="0"/>
          <w:numId w:val="7"/>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Estrategia 2</w:t>
      </w:r>
    </w:p>
    <w:p w14:paraId="4A7F0CB3" w14:textId="225802D5" w:rsidR="001D3A5E" w:rsidRPr="001D3A5E" w:rsidRDefault="001D3A5E" w:rsidP="001D3A5E">
      <w:pPr>
        <w:pStyle w:val="Prrafodelista"/>
        <w:numPr>
          <w:ilvl w:val="0"/>
          <w:numId w:val="7"/>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Etc. </w:t>
      </w:r>
    </w:p>
    <w:p w14:paraId="0FD605B4" w14:textId="3AFBE632" w:rsidR="00F6324A" w:rsidRDefault="001D3A5E" w:rsidP="008A0F17">
      <w:pPr>
        <w:jc w:val="both"/>
        <w:rPr>
          <w:rFonts w:ascii="Times New Roman" w:hAnsi="Times New Roman" w:cs="Times New Roman"/>
          <w:b/>
          <w:sz w:val="36"/>
          <w:szCs w:val="36"/>
        </w:rPr>
      </w:pPr>
      <w:r>
        <w:rPr>
          <w:rFonts w:ascii="Times New Roman" w:hAnsi="Times New Roman" w:cs="Times New Roman"/>
          <w:b/>
          <w:sz w:val="36"/>
          <w:szCs w:val="36"/>
        </w:rPr>
        <w:t xml:space="preserve">6.5 Fortaleza de la Maestría </w:t>
      </w:r>
      <w:proofErr w:type="spellStart"/>
      <w:r>
        <w:rPr>
          <w:rFonts w:ascii="Times New Roman" w:hAnsi="Times New Roman" w:cs="Times New Roman"/>
          <w:b/>
          <w:sz w:val="36"/>
          <w:szCs w:val="36"/>
        </w:rPr>
        <w:t>xxxxxxx</w:t>
      </w:r>
      <w:proofErr w:type="spellEnd"/>
      <w:r>
        <w:rPr>
          <w:rFonts w:ascii="Times New Roman" w:hAnsi="Times New Roman" w:cs="Times New Roman"/>
          <w:b/>
          <w:sz w:val="36"/>
          <w:szCs w:val="36"/>
        </w:rPr>
        <w:t xml:space="preserve"> en la región </w:t>
      </w:r>
    </w:p>
    <w:p w14:paraId="6AA2CE10" w14:textId="77777777" w:rsidR="009705D8" w:rsidRDefault="009705D8" w:rsidP="009705D8">
      <w:pPr>
        <w:pStyle w:val="NormalWeb"/>
        <w:jc w:val="both"/>
      </w:pPr>
      <w:r>
        <w:t>En el contexto actual de la educación superior, la colaboración entre instituciones se ha convertido en un pilar fundamental para la formación integral de los futuros profesionales. En este capítulo, se explorará la relevancia de los convenios interinstitucionales en la ampliación del lugar de desarrollo del programa académico de Licenciatura en Educación Comunitaria. Estos acuerdos no solo facilitan el intercambio de recursos y conocimientos, sino que también fomentan la articulación de experiencias educativas que responden a las necesidades específicas de las comunidades.</w:t>
      </w:r>
    </w:p>
    <w:p w14:paraId="02C83B58" w14:textId="77777777" w:rsidR="009705D8" w:rsidRDefault="009705D8" w:rsidP="009705D8">
      <w:pPr>
        <w:pStyle w:val="NormalWeb"/>
        <w:jc w:val="both"/>
      </w:pPr>
      <w:r>
        <w:t xml:space="preserve">Al establecer alianzas estratégicas con diversas instituciones, se potencia la capacidad del programa para generar un impacto significativo en el entorno social y educativo. A través de estas colaboraciones, se busca crear espacios de aprendizaje y práctica que enriquezcan la </w:t>
      </w:r>
      <w:r>
        <w:lastRenderedPageBreak/>
        <w:t>formación de los estudiantes, alineando los objetivos del programa con las realidades y expectativas de las comunidades a las que se sirven.</w:t>
      </w:r>
    </w:p>
    <w:p w14:paraId="6CEA9C5F" w14:textId="77777777" w:rsidR="004724EE" w:rsidRDefault="009705D8" w:rsidP="009705D8">
      <w:pPr>
        <w:jc w:val="both"/>
        <w:rPr>
          <w:rFonts w:ascii="Times New Roman" w:hAnsi="Times New Roman" w:cs="Times New Roman"/>
          <w:bCs/>
          <w:sz w:val="24"/>
          <w:szCs w:val="24"/>
        </w:rPr>
      </w:pPr>
      <w:r>
        <w:rPr>
          <w:rFonts w:ascii="Times New Roman" w:hAnsi="Times New Roman" w:cs="Times New Roman"/>
          <w:bCs/>
          <w:sz w:val="24"/>
          <w:szCs w:val="24"/>
        </w:rPr>
        <w:t>Es</w:t>
      </w:r>
      <w:r w:rsidRPr="008A0F17">
        <w:rPr>
          <w:rFonts w:ascii="Times New Roman" w:hAnsi="Times New Roman" w:cs="Times New Roman"/>
          <w:bCs/>
          <w:sz w:val="24"/>
          <w:szCs w:val="24"/>
        </w:rPr>
        <w:t xml:space="preserve"> importante destacar que la Universidad Francisco de Paula Santander cuenta</w:t>
      </w:r>
      <w:r>
        <w:rPr>
          <w:rFonts w:ascii="Times New Roman" w:hAnsi="Times New Roman" w:cs="Times New Roman"/>
          <w:bCs/>
          <w:sz w:val="24"/>
          <w:szCs w:val="24"/>
        </w:rPr>
        <w:t xml:space="preserve"> </w:t>
      </w:r>
      <w:r w:rsidRPr="008A0F17">
        <w:rPr>
          <w:rFonts w:ascii="Times New Roman" w:hAnsi="Times New Roman" w:cs="Times New Roman"/>
          <w:bCs/>
          <w:sz w:val="24"/>
          <w:szCs w:val="24"/>
        </w:rPr>
        <w:t>con una amplia gama de convenios que permite el desarrollo de actividades de formación</w:t>
      </w:r>
      <w:r>
        <w:rPr>
          <w:rFonts w:ascii="Times New Roman" w:hAnsi="Times New Roman" w:cs="Times New Roman"/>
          <w:bCs/>
          <w:sz w:val="24"/>
          <w:szCs w:val="24"/>
        </w:rPr>
        <w:t xml:space="preserve"> </w:t>
      </w:r>
      <w:r w:rsidRPr="008A0F17">
        <w:rPr>
          <w:rFonts w:ascii="Times New Roman" w:hAnsi="Times New Roman" w:cs="Times New Roman"/>
          <w:bCs/>
          <w:sz w:val="24"/>
          <w:szCs w:val="24"/>
        </w:rPr>
        <w:t>académica, profesional y empresarial con diversas instituciones alrededor del mundo, donde los</w:t>
      </w:r>
      <w:r>
        <w:rPr>
          <w:rFonts w:ascii="Times New Roman" w:hAnsi="Times New Roman" w:cs="Times New Roman"/>
          <w:bCs/>
          <w:sz w:val="24"/>
          <w:szCs w:val="24"/>
        </w:rPr>
        <w:t xml:space="preserve"> </w:t>
      </w:r>
      <w:r w:rsidRPr="008A0F17">
        <w:rPr>
          <w:rFonts w:ascii="Times New Roman" w:hAnsi="Times New Roman" w:cs="Times New Roman"/>
          <w:bCs/>
          <w:sz w:val="24"/>
          <w:szCs w:val="24"/>
        </w:rPr>
        <w:t>estudiantes podrán aplicar los conocimientos adquiridos a lo largo de formación en la Maestría en</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xxxxxxxxx</w:t>
      </w:r>
      <w:proofErr w:type="spellEnd"/>
      <w:r w:rsidR="004724EE">
        <w:rPr>
          <w:rFonts w:ascii="Times New Roman" w:hAnsi="Times New Roman" w:cs="Times New Roman"/>
          <w:bCs/>
          <w:sz w:val="24"/>
          <w:szCs w:val="24"/>
        </w:rPr>
        <w:t xml:space="preserve">. </w:t>
      </w:r>
    </w:p>
    <w:p w14:paraId="4185F534" w14:textId="77777777" w:rsidR="004724EE" w:rsidRDefault="004724EE" w:rsidP="004724EE">
      <w:pPr>
        <w:jc w:val="both"/>
        <w:rPr>
          <w:rFonts w:ascii="Times New Roman" w:hAnsi="Times New Roman" w:cs="Times New Roman"/>
          <w:bCs/>
          <w:sz w:val="24"/>
          <w:szCs w:val="24"/>
        </w:rPr>
      </w:pPr>
      <w:r>
        <w:t>En este sentido,</w:t>
      </w:r>
      <w:r>
        <w:t xml:space="preserve"> </w:t>
      </w:r>
      <w:r w:rsidRPr="008A0F17">
        <w:rPr>
          <w:rFonts w:ascii="Times New Roman" w:hAnsi="Times New Roman" w:cs="Times New Roman"/>
          <w:bCs/>
          <w:sz w:val="24"/>
          <w:szCs w:val="24"/>
        </w:rPr>
        <w:t>se presentan algunos de los convenios aptos para el</w:t>
      </w:r>
      <w:r>
        <w:rPr>
          <w:rFonts w:ascii="Times New Roman" w:hAnsi="Times New Roman" w:cs="Times New Roman"/>
          <w:bCs/>
          <w:sz w:val="24"/>
          <w:szCs w:val="24"/>
        </w:rPr>
        <w:t xml:space="preserve"> </w:t>
      </w:r>
      <w:r w:rsidRPr="008A0F17">
        <w:rPr>
          <w:rFonts w:ascii="Times New Roman" w:hAnsi="Times New Roman" w:cs="Times New Roman"/>
          <w:bCs/>
          <w:sz w:val="24"/>
          <w:szCs w:val="24"/>
        </w:rPr>
        <w:t xml:space="preserve">relacionamiento externo a nivel </w:t>
      </w:r>
      <w:proofErr w:type="spellStart"/>
      <w:r>
        <w:rPr>
          <w:rFonts w:ascii="Times New Roman" w:hAnsi="Times New Roman" w:cs="Times New Roman"/>
          <w:bCs/>
          <w:sz w:val="24"/>
          <w:szCs w:val="24"/>
        </w:rPr>
        <w:t>xxxxxxxx</w:t>
      </w:r>
      <w:proofErr w:type="spellEnd"/>
      <w:r>
        <w:rPr>
          <w:rFonts w:ascii="Times New Roman" w:hAnsi="Times New Roman" w:cs="Times New Roman"/>
          <w:bCs/>
          <w:sz w:val="24"/>
          <w:szCs w:val="24"/>
        </w:rPr>
        <w:t>.</w:t>
      </w:r>
    </w:p>
    <w:p w14:paraId="3429BBF9" w14:textId="77777777" w:rsidR="009705D8" w:rsidRDefault="009705D8" w:rsidP="009705D8">
      <w:pPr>
        <w:jc w:val="both"/>
        <w:rPr>
          <w:rFonts w:ascii="Times New Roman" w:hAnsi="Times New Roman" w:cs="Times New Roman"/>
          <w:bCs/>
          <w:sz w:val="24"/>
          <w:szCs w:val="24"/>
        </w:rPr>
      </w:pPr>
      <w:r>
        <w:rPr>
          <w:rFonts w:ascii="Times New Roman" w:hAnsi="Times New Roman" w:cs="Times New Roman"/>
          <w:bCs/>
          <w:sz w:val="24"/>
          <w:szCs w:val="24"/>
        </w:rPr>
        <w:t xml:space="preserve">Tabla 1: Relación de Convenios </w:t>
      </w:r>
    </w:p>
    <w:tbl>
      <w:tblPr>
        <w:tblStyle w:val="Tablaconcuadrcula"/>
        <w:tblW w:w="0" w:type="auto"/>
        <w:tblLook w:val="04A0" w:firstRow="1" w:lastRow="0" w:firstColumn="1" w:lastColumn="0" w:noHBand="0" w:noVBand="1"/>
      </w:tblPr>
      <w:tblGrid>
        <w:gridCol w:w="4414"/>
        <w:gridCol w:w="4414"/>
      </w:tblGrid>
      <w:tr w:rsidR="009705D8" w14:paraId="11DB366C" w14:textId="77777777" w:rsidTr="009533D5">
        <w:tc>
          <w:tcPr>
            <w:tcW w:w="4414" w:type="dxa"/>
            <w:shd w:val="clear" w:color="auto" w:fill="C00000"/>
          </w:tcPr>
          <w:p w14:paraId="401D18B2" w14:textId="77777777" w:rsidR="009705D8" w:rsidRPr="00F6324A" w:rsidRDefault="009705D8" w:rsidP="009533D5">
            <w:pPr>
              <w:jc w:val="center"/>
              <w:rPr>
                <w:rFonts w:ascii="Times New Roman" w:hAnsi="Times New Roman" w:cs="Times New Roman"/>
                <w:b/>
                <w:sz w:val="24"/>
                <w:szCs w:val="24"/>
              </w:rPr>
            </w:pPr>
            <w:r w:rsidRPr="00F6324A">
              <w:rPr>
                <w:rFonts w:ascii="Times New Roman" w:hAnsi="Times New Roman" w:cs="Times New Roman"/>
                <w:b/>
                <w:sz w:val="24"/>
                <w:szCs w:val="24"/>
              </w:rPr>
              <w:t>CONVENIO</w:t>
            </w:r>
          </w:p>
        </w:tc>
        <w:tc>
          <w:tcPr>
            <w:tcW w:w="4414" w:type="dxa"/>
            <w:shd w:val="clear" w:color="auto" w:fill="C00000"/>
          </w:tcPr>
          <w:p w14:paraId="37494B51" w14:textId="77777777" w:rsidR="009705D8" w:rsidRPr="00F6324A" w:rsidRDefault="009705D8" w:rsidP="009533D5">
            <w:pPr>
              <w:jc w:val="center"/>
              <w:rPr>
                <w:rFonts w:ascii="Times New Roman" w:hAnsi="Times New Roman" w:cs="Times New Roman"/>
                <w:b/>
                <w:sz w:val="24"/>
                <w:szCs w:val="24"/>
              </w:rPr>
            </w:pPr>
            <w:r w:rsidRPr="00F6324A">
              <w:rPr>
                <w:rFonts w:ascii="Times New Roman" w:hAnsi="Times New Roman" w:cs="Times New Roman"/>
                <w:b/>
                <w:sz w:val="24"/>
                <w:szCs w:val="24"/>
              </w:rPr>
              <w:t>OBJETIVO DEL CONVENIO</w:t>
            </w:r>
          </w:p>
        </w:tc>
      </w:tr>
      <w:tr w:rsidR="009705D8" w14:paraId="5156191D" w14:textId="77777777" w:rsidTr="009533D5">
        <w:tc>
          <w:tcPr>
            <w:tcW w:w="4414" w:type="dxa"/>
          </w:tcPr>
          <w:p w14:paraId="21C39877" w14:textId="77777777" w:rsidR="009705D8" w:rsidRDefault="009705D8" w:rsidP="009533D5">
            <w:pPr>
              <w:jc w:val="both"/>
              <w:rPr>
                <w:rFonts w:ascii="Times New Roman" w:hAnsi="Times New Roman" w:cs="Times New Roman"/>
                <w:bCs/>
                <w:sz w:val="24"/>
                <w:szCs w:val="24"/>
              </w:rPr>
            </w:pPr>
          </w:p>
        </w:tc>
        <w:tc>
          <w:tcPr>
            <w:tcW w:w="4414" w:type="dxa"/>
          </w:tcPr>
          <w:p w14:paraId="67BCCECA" w14:textId="77777777" w:rsidR="009705D8" w:rsidRDefault="009705D8" w:rsidP="009533D5">
            <w:pPr>
              <w:jc w:val="both"/>
              <w:rPr>
                <w:rFonts w:ascii="Times New Roman" w:hAnsi="Times New Roman" w:cs="Times New Roman"/>
                <w:bCs/>
                <w:sz w:val="24"/>
                <w:szCs w:val="24"/>
              </w:rPr>
            </w:pPr>
          </w:p>
        </w:tc>
      </w:tr>
      <w:tr w:rsidR="009705D8" w14:paraId="0A349ED8" w14:textId="77777777" w:rsidTr="009533D5">
        <w:tc>
          <w:tcPr>
            <w:tcW w:w="4414" w:type="dxa"/>
          </w:tcPr>
          <w:p w14:paraId="6F0E3F6E" w14:textId="77777777" w:rsidR="009705D8" w:rsidRDefault="009705D8" w:rsidP="009533D5">
            <w:pPr>
              <w:jc w:val="both"/>
              <w:rPr>
                <w:rFonts w:ascii="Times New Roman" w:hAnsi="Times New Roman" w:cs="Times New Roman"/>
                <w:bCs/>
                <w:sz w:val="24"/>
                <w:szCs w:val="24"/>
              </w:rPr>
            </w:pPr>
          </w:p>
        </w:tc>
        <w:tc>
          <w:tcPr>
            <w:tcW w:w="4414" w:type="dxa"/>
          </w:tcPr>
          <w:p w14:paraId="10A44D42" w14:textId="77777777" w:rsidR="009705D8" w:rsidRDefault="009705D8" w:rsidP="009533D5">
            <w:pPr>
              <w:jc w:val="both"/>
              <w:rPr>
                <w:rFonts w:ascii="Times New Roman" w:hAnsi="Times New Roman" w:cs="Times New Roman"/>
                <w:bCs/>
                <w:sz w:val="24"/>
                <w:szCs w:val="24"/>
              </w:rPr>
            </w:pPr>
          </w:p>
        </w:tc>
      </w:tr>
      <w:tr w:rsidR="009705D8" w14:paraId="12E6D4CD" w14:textId="77777777" w:rsidTr="009533D5">
        <w:tc>
          <w:tcPr>
            <w:tcW w:w="4414" w:type="dxa"/>
          </w:tcPr>
          <w:p w14:paraId="1FBE6AFC" w14:textId="77777777" w:rsidR="009705D8" w:rsidRDefault="009705D8" w:rsidP="009533D5">
            <w:pPr>
              <w:jc w:val="both"/>
              <w:rPr>
                <w:rFonts w:ascii="Times New Roman" w:hAnsi="Times New Roman" w:cs="Times New Roman"/>
                <w:bCs/>
                <w:sz w:val="24"/>
                <w:szCs w:val="24"/>
              </w:rPr>
            </w:pPr>
          </w:p>
        </w:tc>
        <w:tc>
          <w:tcPr>
            <w:tcW w:w="4414" w:type="dxa"/>
          </w:tcPr>
          <w:p w14:paraId="671B06F5" w14:textId="77777777" w:rsidR="009705D8" w:rsidRDefault="009705D8" w:rsidP="009533D5">
            <w:pPr>
              <w:jc w:val="both"/>
              <w:rPr>
                <w:rFonts w:ascii="Times New Roman" w:hAnsi="Times New Roman" w:cs="Times New Roman"/>
                <w:bCs/>
                <w:sz w:val="24"/>
                <w:szCs w:val="24"/>
              </w:rPr>
            </w:pPr>
          </w:p>
        </w:tc>
      </w:tr>
      <w:tr w:rsidR="009705D8" w14:paraId="2C27813B" w14:textId="77777777" w:rsidTr="009533D5">
        <w:tc>
          <w:tcPr>
            <w:tcW w:w="4414" w:type="dxa"/>
          </w:tcPr>
          <w:p w14:paraId="3C7E7040" w14:textId="77777777" w:rsidR="009705D8" w:rsidRDefault="009705D8" w:rsidP="009533D5">
            <w:pPr>
              <w:jc w:val="both"/>
              <w:rPr>
                <w:rFonts w:ascii="Times New Roman" w:hAnsi="Times New Roman" w:cs="Times New Roman"/>
                <w:bCs/>
                <w:sz w:val="24"/>
                <w:szCs w:val="24"/>
              </w:rPr>
            </w:pPr>
          </w:p>
        </w:tc>
        <w:tc>
          <w:tcPr>
            <w:tcW w:w="4414" w:type="dxa"/>
          </w:tcPr>
          <w:p w14:paraId="59A50E6E" w14:textId="77777777" w:rsidR="009705D8" w:rsidRDefault="009705D8" w:rsidP="009533D5">
            <w:pPr>
              <w:jc w:val="both"/>
              <w:rPr>
                <w:rFonts w:ascii="Times New Roman" w:hAnsi="Times New Roman" w:cs="Times New Roman"/>
                <w:bCs/>
                <w:sz w:val="24"/>
                <w:szCs w:val="24"/>
              </w:rPr>
            </w:pPr>
          </w:p>
        </w:tc>
      </w:tr>
    </w:tbl>
    <w:p w14:paraId="78214FFF" w14:textId="36B00A64" w:rsidR="00E908BE" w:rsidRDefault="00E908BE" w:rsidP="00FB1D8C">
      <w:pPr>
        <w:jc w:val="both"/>
        <w:rPr>
          <w:rFonts w:ascii="Times New Roman" w:hAnsi="Times New Roman" w:cs="Times New Roman"/>
          <w:bCs/>
          <w:sz w:val="24"/>
          <w:szCs w:val="24"/>
        </w:rPr>
      </w:pPr>
    </w:p>
    <w:p w14:paraId="1A8B6630" w14:textId="70DBFA54" w:rsidR="00E908BE" w:rsidRDefault="00E908BE" w:rsidP="00FB1D8C">
      <w:pPr>
        <w:jc w:val="both"/>
        <w:rPr>
          <w:rFonts w:ascii="Times New Roman" w:hAnsi="Times New Roman" w:cs="Times New Roman"/>
          <w:bCs/>
          <w:sz w:val="24"/>
          <w:szCs w:val="24"/>
        </w:rPr>
      </w:pPr>
    </w:p>
    <w:p w14:paraId="421F5FE0" w14:textId="48ADFBDA" w:rsidR="00E908BE" w:rsidRDefault="00E908BE" w:rsidP="00FB1D8C">
      <w:pPr>
        <w:jc w:val="both"/>
        <w:rPr>
          <w:rFonts w:ascii="Times New Roman" w:hAnsi="Times New Roman" w:cs="Times New Roman"/>
          <w:bCs/>
          <w:sz w:val="24"/>
          <w:szCs w:val="24"/>
        </w:rPr>
      </w:pPr>
    </w:p>
    <w:p w14:paraId="55A3AE1D" w14:textId="035B792A" w:rsidR="00E908BE" w:rsidRDefault="00E908BE" w:rsidP="00FB1D8C">
      <w:pPr>
        <w:jc w:val="both"/>
        <w:rPr>
          <w:rFonts w:ascii="Times New Roman" w:hAnsi="Times New Roman" w:cs="Times New Roman"/>
          <w:bCs/>
          <w:sz w:val="24"/>
          <w:szCs w:val="24"/>
        </w:rPr>
      </w:pPr>
    </w:p>
    <w:p w14:paraId="6743DF93" w14:textId="31E507C2" w:rsidR="00E908BE" w:rsidRDefault="00E908BE" w:rsidP="00FB1D8C">
      <w:pPr>
        <w:jc w:val="both"/>
        <w:rPr>
          <w:rFonts w:ascii="Times New Roman" w:hAnsi="Times New Roman" w:cs="Times New Roman"/>
          <w:bCs/>
          <w:sz w:val="24"/>
          <w:szCs w:val="24"/>
        </w:rPr>
      </w:pPr>
    </w:p>
    <w:p w14:paraId="3A6772E5" w14:textId="2DAF97BB" w:rsidR="00E908BE" w:rsidRDefault="00E908BE" w:rsidP="00FB1D8C">
      <w:pPr>
        <w:jc w:val="both"/>
        <w:rPr>
          <w:rFonts w:ascii="Times New Roman" w:hAnsi="Times New Roman" w:cs="Times New Roman"/>
          <w:bCs/>
          <w:sz w:val="24"/>
          <w:szCs w:val="24"/>
        </w:rPr>
      </w:pPr>
    </w:p>
    <w:p w14:paraId="445CA0EC" w14:textId="30965C38" w:rsidR="00E908BE" w:rsidRDefault="00E908BE" w:rsidP="00FB1D8C">
      <w:pPr>
        <w:jc w:val="both"/>
        <w:rPr>
          <w:rFonts w:ascii="Times New Roman" w:hAnsi="Times New Roman" w:cs="Times New Roman"/>
          <w:bCs/>
          <w:sz w:val="24"/>
          <w:szCs w:val="24"/>
        </w:rPr>
      </w:pPr>
    </w:p>
    <w:p w14:paraId="135CAC0F" w14:textId="65417B83" w:rsidR="00E908BE" w:rsidRDefault="00E908BE" w:rsidP="00FB1D8C">
      <w:pPr>
        <w:jc w:val="both"/>
        <w:rPr>
          <w:rFonts w:ascii="Times New Roman" w:hAnsi="Times New Roman" w:cs="Times New Roman"/>
          <w:bCs/>
          <w:sz w:val="24"/>
          <w:szCs w:val="24"/>
        </w:rPr>
      </w:pPr>
    </w:p>
    <w:p w14:paraId="1C2C360C" w14:textId="67221B96" w:rsidR="00E908BE" w:rsidRDefault="00E908BE" w:rsidP="00FB1D8C">
      <w:pPr>
        <w:jc w:val="both"/>
        <w:rPr>
          <w:rFonts w:ascii="Times New Roman" w:hAnsi="Times New Roman" w:cs="Times New Roman"/>
          <w:bCs/>
          <w:sz w:val="24"/>
          <w:szCs w:val="24"/>
        </w:rPr>
      </w:pPr>
    </w:p>
    <w:p w14:paraId="2289304C" w14:textId="77777777" w:rsidR="00E908BE" w:rsidRDefault="00E908BE" w:rsidP="00FB1D8C">
      <w:pPr>
        <w:jc w:val="both"/>
        <w:rPr>
          <w:rFonts w:ascii="Times New Roman" w:hAnsi="Times New Roman" w:cs="Times New Roman"/>
          <w:bCs/>
          <w:sz w:val="24"/>
          <w:szCs w:val="24"/>
        </w:rPr>
      </w:pPr>
    </w:p>
    <w:p w14:paraId="235B42D3" w14:textId="7F1F4BC0" w:rsidR="00EA4688" w:rsidRDefault="00EA4688" w:rsidP="00FB1D8C">
      <w:pPr>
        <w:jc w:val="both"/>
        <w:rPr>
          <w:rFonts w:ascii="Times New Roman" w:hAnsi="Times New Roman" w:cs="Times New Roman"/>
          <w:bCs/>
          <w:sz w:val="24"/>
          <w:szCs w:val="24"/>
        </w:rPr>
      </w:pPr>
    </w:p>
    <w:p w14:paraId="4AF003E1" w14:textId="62C18A9A" w:rsidR="008A7EA2" w:rsidRDefault="008A7EA2" w:rsidP="008A7EA2">
      <w:pPr>
        <w:ind w:left="360"/>
        <w:jc w:val="both"/>
        <w:rPr>
          <w:rFonts w:ascii="Times New Roman" w:hAnsi="Times New Roman" w:cs="Times New Roman"/>
          <w:i/>
          <w:iCs/>
          <w:sz w:val="24"/>
          <w:szCs w:val="24"/>
        </w:rPr>
      </w:pPr>
    </w:p>
    <w:p w14:paraId="10827328" w14:textId="77777777" w:rsidR="008A7EA2" w:rsidRDefault="008A7EA2" w:rsidP="008A7EA2">
      <w:pPr>
        <w:pStyle w:val="NormalWeb"/>
        <w:jc w:val="both"/>
      </w:pPr>
    </w:p>
    <w:p w14:paraId="4ACD879B" w14:textId="77777777" w:rsidR="008A7EA2" w:rsidRDefault="008A7EA2" w:rsidP="00EA4688">
      <w:pPr>
        <w:ind w:left="360"/>
        <w:jc w:val="both"/>
        <w:rPr>
          <w:rFonts w:ascii="Times New Roman" w:hAnsi="Times New Roman" w:cs="Times New Roman"/>
          <w:i/>
          <w:iCs/>
          <w:sz w:val="24"/>
          <w:szCs w:val="24"/>
        </w:rPr>
      </w:pPr>
    </w:p>
    <w:p w14:paraId="3DF8B004" w14:textId="08855835" w:rsidR="002C41DA" w:rsidRDefault="002C41DA" w:rsidP="00EA4688">
      <w:pPr>
        <w:ind w:left="360"/>
        <w:jc w:val="both"/>
        <w:rPr>
          <w:rFonts w:ascii="Times New Roman" w:hAnsi="Times New Roman" w:cs="Times New Roman"/>
          <w:i/>
          <w:iCs/>
          <w:sz w:val="24"/>
          <w:szCs w:val="24"/>
        </w:rPr>
      </w:pPr>
    </w:p>
    <w:p w14:paraId="7E96B032" w14:textId="77777777" w:rsidR="00A979C8" w:rsidRDefault="00A979C8" w:rsidP="00A979C8">
      <w:pPr>
        <w:jc w:val="center"/>
        <w:rPr>
          <w:rFonts w:ascii="Times New Roman" w:hAnsi="Times New Roman" w:cs="Times New Roman"/>
          <w:b/>
          <w:color w:val="C00000"/>
          <w:sz w:val="40"/>
          <w:szCs w:val="40"/>
        </w:rPr>
      </w:pPr>
    </w:p>
    <w:p w14:paraId="7556B1E9" w14:textId="77777777" w:rsidR="009A3EF4" w:rsidRDefault="005258E1">
      <w:r>
        <w:rPr>
          <w:noProof/>
        </w:rPr>
        <w:lastRenderedPageBreak/>
        <w:pict w14:anchorId="0A98A02C">
          <v:shape id="_x0000_s1028" type="#_x0000_t75" style="position:absolute;margin-left:-85.4pt;margin-top:-74.55pt;width:612pt;height:793.15pt;z-index:251661312;mso-position-horizontal-relative:margin;mso-position-vertical-relative:margin">
            <v:imagedata r:id="rId9" o:title="ContraPortada"/>
            <w10:wrap type="square" anchorx="margin" anchory="margin"/>
          </v:shape>
        </w:pict>
      </w:r>
    </w:p>
    <w:sectPr w:rsidR="009A3EF4">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E22B2" w14:textId="77777777" w:rsidR="005258E1" w:rsidRDefault="005258E1" w:rsidP="009A3EF4">
      <w:pPr>
        <w:spacing w:after="0" w:line="240" w:lineRule="auto"/>
      </w:pPr>
      <w:r>
        <w:separator/>
      </w:r>
    </w:p>
  </w:endnote>
  <w:endnote w:type="continuationSeparator" w:id="0">
    <w:p w14:paraId="485F157B" w14:textId="77777777" w:rsidR="005258E1" w:rsidRDefault="005258E1" w:rsidP="009A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FC5D" w14:textId="77777777" w:rsidR="009A3EF4" w:rsidRDefault="009A3EF4">
    <w:pPr>
      <w:pStyle w:val="Piedepgina"/>
    </w:pPr>
    <w:r>
      <w:rPr>
        <w:noProof/>
        <w:lang w:eastAsia="es-CO"/>
      </w:rPr>
      <w:drawing>
        <wp:anchor distT="0" distB="0" distL="114300" distR="114300" simplePos="0" relativeHeight="251659264" behindDoc="0" locked="0" layoutInCell="1" allowOverlap="1" wp14:anchorId="5F688D8A" wp14:editId="490AD8F3">
          <wp:simplePos x="0" y="0"/>
          <wp:positionH relativeFrom="page">
            <wp:align>right</wp:align>
          </wp:positionH>
          <wp:positionV relativeFrom="paragraph">
            <wp:posOffset>170815</wp:posOffset>
          </wp:positionV>
          <wp:extent cx="7764145" cy="318770"/>
          <wp:effectExtent l="0" t="0" r="825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urso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145" cy="3187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81B94" w14:textId="77777777" w:rsidR="005258E1" w:rsidRDefault="005258E1" w:rsidP="009A3EF4">
      <w:pPr>
        <w:spacing w:after="0" w:line="240" w:lineRule="auto"/>
      </w:pPr>
      <w:r>
        <w:separator/>
      </w:r>
    </w:p>
  </w:footnote>
  <w:footnote w:type="continuationSeparator" w:id="0">
    <w:p w14:paraId="47A67831" w14:textId="77777777" w:rsidR="005258E1" w:rsidRDefault="005258E1" w:rsidP="009A3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6792" w14:textId="77777777" w:rsidR="009A3EF4" w:rsidRDefault="009A3EF4">
    <w:pPr>
      <w:pStyle w:val="Encabezado"/>
    </w:pPr>
    <w:r>
      <w:rPr>
        <w:noProof/>
        <w:lang w:eastAsia="es-CO"/>
      </w:rPr>
      <w:drawing>
        <wp:anchor distT="0" distB="0" distL="114300" distR="114300" simplePos="0" relativeHeight="251658240" behindDoc="0" locked="0" layoutInCell="1" allowOverlap="1" wp14:anchorId="44409426" wp14:editId="7C8041C8">
          <wp:simplePos x="0" y="0"/>
          <wp:positionH relativeFrom="page">
            <wp:align>left</wp:align>
          </wp:positionH>
          <wp:positionV relativeFrom="paragraph">
            <wp:posOffset>-344805</wp:posOffset>
          </wp:positionV>
          <wp:extent cx="8369300" cy="6667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urso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9300" cy="666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FB1"/>
    <w:multiLevelType w:val="multilevel"/>
    <w:tmpl w:val="070240F4"/>
    <w:lvl w:ilvl="0">
      <w:start w:val="1"/>
      <w:numFmt w:val="decimal"/>
      <w:lvlText w:val="%1."/>
      <w:lvlJc w:val="left"/>
      <w:pPr>
        <w:ind w:left="2061" w:hanging="360"/>
      </w:pPr>
      <w:rPr>
        <w:rFonts w:hint="default"/>
      </w:rPr>
    </w:lvl>
    <w:lvl w:ilvl="1">
      <w:start w:val="4"/>
      <w:numFmt w:val="decimal"/>
      <w:isLgl/>
      <w:lvlText w:val="%1.%2"/>
      <w:lvlJc w:val="left"/>
      <w:pPr>
        <w:ind w:left="2061"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1" w15:restartNumberingAfterBreak="0">
    <w:nsid w:val="01C06492"/>
    <w:multiLevelType w:val="multilevel"/>
    <w:tmpl w:val="F6968E5C"/>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23D859C6"/>
    <w:multiLevelType w:val="hybridMultilevel"/>
    <w:tmpl w:val="169EFA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CF74B27"/>
    <w:multiLevelType w:val="hybridMultilevel"/>
    <w:tmpl w:val="84067F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9C05C4D"/>
    <w:multiLevelType w:val="hybridMultilevel"/>
    <w:tmpl w:val="790658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6834755"/>
    <w:multiLevelType w:val="hybridMultilevel"/>
    <w:tmpl w:val="10863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936710C"/>
    <w:multiLevelType w:val="hybridMultilevel"/>
    <w:tmpl w:val="6D1676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F4"/>
    <w:rsid w:val="00021A51"/>
    <w:rsid w:val="000821AB"/>
    <w:rsid w:val="000B6522"/>
    <w:rsid w:val="001D3A5E"/>
    <w:rsid w:val="001D74F4"/>
    <w:rsid w:val="00253C1A"/>
    <w:rsid w:val="00296EA7"/>
    <w:rsid w:val="002B2B8B"/>
    <w:rsid w:val="002C41DA"/>
    <w:rsid w:val="002D2DB3"/>
    <w:rsid w:val="002F4551"/>
    <w:rsid w:val="00335CF0"/>
    <w:rsid w:val="003D32F2"/>
    <w:rsid w:val="00410FAE"/>
    <w:rsid w:val="004724EE"/>
    <w:rsid w:val="004809EB"/>
    <w:rsid w:val="004F583A"/>
    <w:rsid w:val="005258E1"/>
    <w:rsid w:val="00665DF8"/>
    <w:rsid w:val="0068499A"/>
    <w:rsid w:val="006A053C"/>
    <w:rsid w:val="006E0DB0"/>
    <w:rsid w:val="006E721C"/>
    <w:rsid w:val="0070523C"/>
    <w:rsid w:val="00721962"/>
    <w:rsid w:val="007465FD"/>
    <w:rsid w:val="007B3C17"/>
    <w:rsid w:val="007B416F"/>
    <w:rsid w:val="007C2611"/>
    <w:rsid w:val="0083348D"/>
    <w:rsid w:val="00875D6A"/>
    <w:rsid w:val="008A0F17"/>
    <w:rsid w:val="008A7EA2"/>
    <w:rsid w:val="008C2856"/>
    <w:rsid w:val="00901DC3"/>
    <w:rsid w:val="009215FA"/>
    <w:rsid w:val="009705D8"/>
    <w:rsid w:val="009A3EF4"/>
    <w:rsid w:val="009B1FE4"/>
    <w:rsid w:val="009B36F6"/>
    <w:rsid w:val="00A979C8"/>
    <w:rsid w:val="00AC7BE9"/>
    <w:rsid w:val="00C064E6"/>
    <w:rsid w:val="00CE7724"/>
    <w:rsid w:val="00D0677A"/>
    <w:rsid w:val="00D21E6D"/>
    <w:rsid w:val="00D3469E"/>
    <w:rsid w:val="00DA2B9D"/>
    <w:rsid w:val="00E908BE"/>
    <w:rsid w:val="00E94BA0"/>
    <w:rsid w:val="00EA4688"/>
    <w:rsid w:val="00EC5C48"/>
    <w:rsid w:val="00ED67FE"/>
    <w:rsid w:val="00EF0818"/>
    <w:rsid w:val="00F250A2"/>
    <w:rsid w:val="00F6324A"/>
    <w:rsid w:val="00FB1D8C"/>
    <w:rsid w:val="00FD2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25437"/>
  <w15:chartTrackingRefBased/>
  <w15:docId w15:val="{A80DF240-F4F7-4EBC-92D4-016720C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3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EF4"/>
  </w:style>
  <w:style w:type="paragraph" w:styleId="Piedepgina">
    <w:name w:val="footer"/>
    <w:basedOn w:val="Normal"/>
    <w:link w:val="PiedepginaCar"/>
    <w:uiPriority w:val="99"/>
    <w:unhideWhenUsed/>
    <w:rsid w:val="009A3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EF4"/>
  </w:style>
  <w:style w:type="paragraph" w:styleId="Prrafodelista">
    <w:name w:val="List Paragraph"/>
    <w:basedOn w:val="Normal"/>
    <w:uiPriority w:val="34"/>
    <w:qFormat/>
    <w:rsid w:val="007B416F"/>
    <w:pPr>
      <w:ind w:left="720"/>
      <w:contextualSpacing/>
    </w:pPr>
  </w:style>
  <w:style w:type="paragraph" w:styleId="NormalWeb">
    <w:name w:val="Normal (Web)"/>
    <w:basedOn w:val="Normal"/>
    <w:uiPriority w:val="99"/>
    <w:semiHidden/>
    <w:unhideWhenUsed/>
    <w:rsid w:val="00296EA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9B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8865">
      <w:bodyDiv w:val="1"/>
      <w:marLeft w:val="0"/>
      <w:marRight w:val="0"/>
      <w:marTop w:val="0"/>
      <w:marBottom w:val="0"/>
      <w:divBdr>
        <w:top w:val="none" w:sz="0" w:space="0" w:color="auto"/>
        <w:left w:val="none" w:sz="0" w:space="0" w:color="auto"/>
        <w:bottom w:val="none" w:sz="0" w:space="0" w:color="auto"/>
        <w:right w:val="none" w:sz="0" w:space="0" w:color="auto"/>
      </w:divBdr>
    </w:div>
    <w:div w:id="18795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4F70-E9AC-4C3E-8D4D-B7683707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1045</Words>
  <Characters>5748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20</cp:revision>
  <dcterms:created xsi:type="dcterms:W3CDTF">2024-09-26T21:07:00Z</dcterms:created>
  <dcterms:modified xsi:type="dcterms:W3CDTF">2024-10-23T21:37:00Z</dcterms:modified>
</cp:coreProperties>
</file>