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CA88F" w14:textId="769D8B62" w:rsidR="00EC77BA" w:rsidRPr="00197601" w:rsidRDefault="00C2720D" w:rsidP="00197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r w:rsidRPr="00197601">
        <w:rPr>
          <w:rFonts w:ascii="Times New Roman" w:eastAsia="Times New Roman" w:hAnsi="Times New Roman" w:cs="Times New Roman"/>
          <w:color w:val="212121"/>
          <w:lang w:val="pt-PT" w:eastAsia="es-CO"/>
        </w:rPr>
        <w:t xml:space="preserve">Entre os assinado nomeadamente </w:t>
      </w:r>
      <w:r w:rsidRPr="00AD67D1">
        <w:rPr>
          <w:rFonts w:ascii="Times New Roman" w:eastAsia="Times New Roman" w:hAnsi="Times New Roman" w:cs="Times New Roman"/>
          <w:b/>
          <w:color w:val="212121"/>
          <w:lang w:val="pt-PT" w:eastAsia="es-CO"/>
        </w:rPr>
        <w:t>HECTOR MIGUEL PARRA LOPEZ</w:t>
      </w:r>
      <w:r w:rsidRPr="00197601">
        <w:rPr>
          <w:rFonts w:ascii="Times New Roman" w:eastAsia="Times New Roman" w:hAnsi="Times New Roman" w:cs="Times New Roman"/>
          <w:color w:val="212121"/>
          <w:lang w:val="pt-PT" w:eastAsia="es-CO"/>
        </w:rPr>
        <w:t xml:space="preserve">, da idade, identificado com carteira de identidade nº 13814433, expedida Bucaramanga (Santander), devidamente autorizados para o efeito sobre sua condição e designado </w:t>
      </w:r>
      <w:r w:rsidRPr="00AD67D1">
        <w:rPr>
          <w:rFonts w:ascii="Times New Roman" w:eastAsia="Times New Roman" w:hAnsi="Times New Roman" w:cs="Times New Roman"/>
          <w:b/>
          <w:color w:val="212121"/>
          <w:lang w:val="pt-PT" w:eastAsia="es-CO"/>
        </w:rPr>
        <w:t>REITOR</w:t>
      </w:r>
      <w:r w:rsidRPr="00197601">
        <w:rPr>
          <w:rFonts w:ascii="Times New Roman" w:eastAsia="Times New Roman" w:hAnsi="Times New Roman" w:cs="Times New Roman"/>
          <w:color w:val="212121"/>
          <w:lang w:val="pt-PT" w:eastAsia="es-CO"/>
        </w:rPr>
        <w:t xml:space="preserve"> representante pelo Acordo No. 029 de 26 de junho de 2018, emanado do Conselho Superior da Universidade da </w:t>
      </w:r>
      <w:bookmarkStart w:id="0" w:name="_GoBack"/>
      <w:r w:rsidRPr="00A06F3F">
        <w:rPr>
          <w:rFonts w:ascii="Times New Roman" w:eastAsia="Times New Roman" w:hAnsi="Times New Roman" w:cs="Times New Roman"/>
          <w:b/>
          <w:color w:val="212121"/>
          <w:lang w:val="pt-PT" w:eastAsia="es-CO"/>
        </w:rPr>
        <w:t>UNIVERSIDADE FRANCISCO DE PAULA SANTANDER</w:t>
      </w:r>
      <w:bookmarkEnd w:id="0"/>
      <w:r w:rsidRPr="00197601">
        <w:rPr>
          <w:rFonts w:ascii="Times New Roman" w:eastAsia="Times New Roman" w:hAnsi="Times New Roman" w:cs="Times New Roman"/>
          <w:color w:val="212121"/>
          <w:lang w:val="pt-PT" w:eastAsia="es-CO"/>
        </w:rPr>
        <w:t xml:space="preserve">; entidade Universidade Autónoma de ordem oficial e departamental, com personalidade jurídica reconhecida pela Resolução nº 20, de 19 de setembro de 1962, emitido pelo Governo de Norte de Santander (Colômbia), reconhecida como uma Universidade oficial pela Lei 67, de 1968 emitido pela Congresso da Colômbia, formalizado como uma entidade de ensino superior através de ordem Departamento No. 323 Decreto de 13 de maio de 1970 emitido pelo Departamento do Interior de Norte de Santander (Colômbia), com NIT No. 890500622 - 6, domiciliado na Av Gran Colombia No. 12 e -. 96 Colsag cidade de Cucuta, Norte de Santander </w:t>
      </w:r>
      <w:r w:rsidR="00197601" w:rsidRPr="00197601">
        <w:rPr>
          <w:rFonts w:ascii="Times New Roman" w:eastAsia="Times New Roman" w:hAnsi="Times New Roman" w:cs="Times New Roman"/>
          <w:color w:val="212121"/>
          <w:lang w:val="pt-PT" w:eastAsia="es-CO"/>
        </w:rPr>
        <w:t>–</w:t>
      </w:r>
      <w:r w:rsidRPr="00197601">
        <w:rPr>
          <w:rFonts w:ascii="Times New Roman" w:eastAsia="Times New Roman" w:hAnsi="Times New Roman" w:cs="Times New Roman"/>
          <w:color w:val="212121"/>
          <w:lang w:val="pt-PT" w:eastAsia="es-CO"/>
        </w:rPr>
        <w:t xml:space="preserve"> Colombia</w:t>
      </w:r>
      <w:r w:rsidR="00197601" w:rsidRPr="00197601">
        <w:rPr>
          <w:rFonts w:ascii="Times New Roman" w:eastAsia="Times New Roman" w:hAnsi="Times New Roman" w:cs="Times New Roman"/>
          <w:color w:val="212121"/>
          <w:lang w:val="pt-PT" w:eastAsia="es-CO"/>
        </w:rPr>
        <w:t>, este acordo aplica-se ao UFPS na sua sede em Cúcuta e à sua filial em Ocaña, Norte de Santander</w:t>
      </w:r>
      <w:r w:rsidR="00197601">
        <w:rPr>
          <w:rFonts w:ascii="Times New Roman" w:eastAsia="Times New Roman" w:hAnsi="Times New Roman" w:cs="Times New Roman"/>
          <w:color w:val="212121"/>
          <w:lang w:val="pt-PT" w:eastAsia="es-CO"/>
        </w:rPr>
        <w:t xml:space="preserve">; </w:t>
      </w:r>
      <w:r w:rsidR="00510766" w:rsidRPr="00197601">
        <w:rPr>
          <w:rFonts w:ascii="Times New Roman" w:eastAsia="Times New Roman" w:hAnsi="Times New Roman" w:cs="Times New Roman"/>
          <w:color w:val="212121"/>
          <w:lang w:val="pt-PT" w:eastAsia="es-CO"/>
        </w:rPr>
        <w:t xml:space="preserve">e para os fins deste acordo será nomeado </w:t>
      </w:r>
      <w:r w:rsidR="00510766" w:rsidRPr="00AD67D1">
        <w:rPr>
          <w:rFonts w:ascii="Times New Roman" w:eastAsia="Times New Roman" w:hAnsi="Times New Roman" w:cs="Times New Roman"/>
          <w:b/>
          <w:color w:val="212121"/>
          <w:lang w:val="pt-PT" w:eastAsia="es-CO"/>
        </w:rPr>
        <w:t>UFPS</w:t>
      </w:r>
      <w:r w:rsidR="00510766" w:rsidRPr="00197601">
        <w:rPr>
          <w:rFonts w:ascii="Times New Roman" w:eastAsia="Times New Roman" w:hAnsi="Times New Roman" w:cs="Times New Roman"/>
          <w:color w:val="212121"/>
          <w:lang w:val="pt-PT" w:eastAsia="es-CO"/>
        </w:rPr>
        <w:t xml:space="preserve"> e por outro </w:t>
      </w:r>
      <w:r w:rsidR="00510766" w:rsidRPr="00197601">
        <w:rPr>
          <w:rFonts w:ascii="Times New Roman" w:eastAsia="Times New Roman" w:hAnsi="Times New Roman" w:cs="Times New Roman"/>
          <w:color w:val="212121"/>
          <w:highlight w:val="lightGray"/>
          <w:lang w:val="pt-PT" w:eastAsia="es-CO"/>
        </w:rPr>
        <w:t>(INCLUIR NOME DO REPRESENTANTE LEGAL AUTORIZADO OU HABILITADO PARA A ASSINATURA DO CONVENIO; NÚMERO DO DOCUMENTO DE IDENTIDADE; NÚMERO DO ATO ADMINISTRATIVO DE NOMEAÇÃO DO CARGO QUE OCUPA; NÚMERO DOS ATOS ADMINISTRATIVOS DE CRIAÇÃO DE LICENÇA DE FUNCIONAMENTO DA INSTITUIÇÃO; DOMICILIO DE CORRESPONDÊNCIA)</w:t>
      </w:r>
      <w:r w:rsidR="00510766" w:rsidRPr="00197601">
        <w:rPr>
          <w:rFonts w:ascii="Times New Roman" w:eastAsia="Times New Roman" w:hAnsi="Times New Roman" w:cs="Times New Roman"/>
          <w:color w:val="212121"/>
          <w:lang w:val="pt-PT" w:eastAsia="es-CO"/>
        </w:rPr>
        <w:t xml:space="preserve">. </w:t>
      </w:r>
      <w:r w:rsidRPr="00197601">
        <w:rPr>
          <w:rFonts w:ascii="Times New Roman" w:eastAsia="Times New Roman" w:hAnsi="Times New Roman" w:cs="Times New Roman"/>
          <w:color w:val="212121"/>
          <w:lang w:val="pt-PT" w:eastAsia="es-CO"/>
        </w:rPr>
        <w:t xml:space="preserve">Que, para os fins deste acordo, será denominado </w:t>
      </w:r>
      <w:r w:rsidRPr="00197601">
        <w:rPr>
          <w:rFonts w:ascii="Times New Roman" w:eastAsia="Times New Roman" w:hAnsi="Times New Roman" w:cs="Times New Roman"/>
          <w:color w:val="212121"/>
          <w:highlight w:val="lightGray"/>
          <w:lang w:val="pt-PT" w:eastAsia="es-CO"/>
        </w:rPr>
        <w:t>"NOME OU SIGLAS DA INSTITUIÇÃO ESTRANGEIRA"</w:t>
      </w:r>
      <w:r w:rsidRPr="00197601">
        <w:rPr>
          <w:rFonts w:ascii="Times New Roman" w:eastAsia="Times New Roman" w:hAnsi="Times New Roman" w:cs="Times New Roman"/>
          <w:color w:val="212121"/>
          <w:lang w:val="pt-PT" w:eastAsia="es-CO"/>
        </w:rPr>
        <w:t xml:space="preserve"> e,</w:t>
      </w:r>
    </w:p>
    <w:p w14:paraId="5B4B5362" w14:textId="77777777" w:rsidR="00C2720D" w:rsidRDefault="00C2720D" w:rsidP="00510766">
      <w:pPr>
        <w:jc w:val="both"/>
        <w:rPr>
          <w:rFonts w:ascii="Times New Roman" w:hAnsi="Times New Roman" w:cs="Times New Roman"/>
          <w:color w:val="212121"/>
          <w:shd w:val="clear" w:color="auto" w:fill="FFFFFF"/>
          <w:lang w:val="pt-BR"/>
        </w:rPr>
      </w:pPr>
    </w:p>
    <w:p w14:paraId="73CAC3D8" w14:textId="77777777" w:rsidR="00535766" w:rsidRPr="00510766" w:rsidRDefault="00535766" w:rsidP="00510766">
      <w:pPr>
        <w:jc w:val="both"/>
        <w:rPr>
          <w:rFonts w:ascii="Times New Roman" w:hAnsi="Times New Roman" w:cs="Times New Roman"/>
          <w:color w:val="212121"/>
          <w:shd w:val="clear" w:color="auto" w:fill="FFFFFF"/>
          <w:lang w:val="pt-BR"/>
        </w:rPr>
      </w:pPr>
    </w:p>
    <w:p w14:paraId="44C82F3A" w14:textId="77777777" w:rsidR="00C2720D" w:rsidRP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lang w:val="pt-PT" w:eastAsia="es-CO"/>
        </w:rPr>
      </w:pPr>
      <w:r w:rsidRPr="00C2720D">
        <w:rPr>
          <w:rFonts w:ascii="Times New Roman" w:eastAsia="Times New Roman" w:hAnsi="Times New Roman" w:cs="Times New Roman"/>
          <w:b/>
          <w:color w:val="212121"/>
          <w:lang w:val="pt-PT" w:eastAsia="es-CO"/>
        </w:rPr>
        <w:t>CONSIDERANDO</w:t>
      </w:r>
    </w:p>
    <w:p w14:paraId="4EC8A45A" w14:textId="77777777" w:rsidR="00C2720D" w:rsidRP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p>
    <w:p w14:paraId="0255FA33" w14:textId="77777777" w:rsidR="00C2720D" w:rsidRP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p>
    <w:p w14:paraId="376C206A" w14:textId="77777777" w:rsidR="00C2720D" w:rsidRP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r w:rsidRPr="00C2720D">
        <w:rPr>
          <w:rFonts w:ascii="Times New Roman" w:eastAsia="Times New Roman" w:hAnsi="Times New Roman" w:cs="Times New Roman"/>
          <w:color w:val="212121"/>
          <w:lang w:val="pt-PT" w:eastAsia="es-CO"/>
        </w:rPr>
        <w:t>Que a integração entre Instituições de Ensino Superior constitui uma base fundamental para o seu desenvolvimento, ampliando suas capacidades nas áreas de ensino, pesquisa científica, tecnológica, humanística e de extensão. Que o intercâmbio acadêmico, científico e cultural produzirá um crescimento de suas capacidades a serviço das comunidades das quais fazem parte;</w:t>
      </w:r>
    </w:p>
    <w:p w14:paraId="4A244A97" w14:textId="77777777" w:rsid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p>
    <w:p w14:paraId="6D4E69A8" w14:textId="77777777" w:rsidR="00535766" w:rsidRPr="00C2720D" w:rsidRDefault="00535766"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p>
    <w:p w14:paraId="743833F6" w14:textId="77777777" w:rsidR="00C2720D" w:rsidRP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p>
    <w:p w14:paraId="2B2E4DCB" w14:textId="77777777" w:rsidR="00C2720D" w:rsidRP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lang w:val="pt-PT" w:eastAsia="es-CO"/>
        </w:rPr>
      </w:pPr>
      <w:r w:rsidRPr="00C2720D">
        <w:rPr>
          <w:rFonts w:ascii="Times New Roman" w:eastAsia="Times New Roman" w:hAnsi="Times New Roman" w:cs="Times New Roman"/>
          <w:b/>
          <w:color w:val="212121"/>
          <w:lang w:val="pt-PT" w:eastAsia="es-CO"/>
        </w:rPr>
        <w:t>CONCORDAR</w:t>
      </w:r>
    </w:p>
    <w:p w14:paraId="2A6B2E1A" w14:textId="77777777" w:rsidR="00C2720D" w:rsidRP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p>
    <w:p w14:paraId="6CD46E9D" w14:textId="77777777" w:rsidR="00C2720D" w:rsidRP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p>
    <w:p w14:paraId="2CA46EB4" w14:textId="77777777" w:rsidR="00C2720D" w:rsidRP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r w:rsidRPr="00C2720D">
        <w:rPr>
          <w:rFonts w:ascii="Times New Roman" w:eastAsia="Times New Roman" w:hAnsi="Times New Roman" w:cs="Times New Roman"/>
          <w:color w:val="212121"/>
          <w:lang w:val="pt-PT" w:eastAsia="es-CO"/>
        </w:rPr>
        <w:t xml:space="preserve">Assinar o presente Acordo Específico de Ensino e Mobilidade Estudantil entre os </w:t>
      </w:r>
      <w:r w:rsidRPr="00C2720D">
        <w:rPr>
          <w:rFonts w:ascii="Times New Roman" w:eastAsia="Times New Roman" w:hAnsi="Times New Roman" w:cs="Times New Roman"/>
          <w:b/>
          <w:color w:val="212121"/>
          <w:lang w:val="pt-PT" w:eastAsia="es-CO"/>
        </w:rPr>
        <w:t>UFPS</w:t>
      </w:r>
      <w:r w:rsidRPr="00C2720D">
        <w:rPr>
          <w:rFonts w:ascii="Times New Roman" w:eastAsia="Times New Roman" w:hAnsi="Times New Roman" w:cs="Times New Roman"/>
          <w:color w:val="212121"/>
          <w:lang w:val="pt-PT" w:eastAsia="es-CO"/>
        </w:rPr>
        <w:t xml:space="preserve"> e </w:t>
      </w:r>
      <w:r w:rsidRPr="00C2720D">
        <w:rPr>
          <w:rFonts w:ascii="Times New Roman" w:eastAsia="Times New Roman" w:hAnsi="Times New Roman" w:cs="Times New Roman"/>
          <w:b/>
          <w:color w:val="212121"/>
          <w:highlight w:val="lightGray"/>
          <w:lang w:val="pt-PT" w:eastAsia="es-CO"/>
        </w:rPr>
        <w:t>(INCLUI A INSTITUIÇÃO ESTRANGEIRA)</w:t>
      </w:r>
      <w:r w:rsidRPr="00C2720D">
        <w:rPr>
          <w:rFonts w:ascii="Times New Roman" w:eastAsia="Times New Roman" w:hAnsi="Times New Roman" w:cs="Times New Roman"/>
          <w:color w:val="212121"/>
          <w:lang w:val="pt-PT" w:eastAsia="es-CO"/>
        </w:rPr>
        <w:t>, que será regido pelas cláusulas seguintes,</w:t>
      </w:r>
    </w:p>
    <w:p w14:paraId="3B37B7FF" w14:textId="77777777" w:rsid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p>
    <w:p w14:paraId="639A8BD9" w14:textId="77777777" w:rsidR="00535766" w:rsidRPr="00C2720D" w:rsidRDefault="00535766"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p>
    <w:p w14:paraId="3AF3F859" w14:textId="77777777" w:rsidR="00C2720D" w:rsidRP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p>
    <w:p w14:paraId="3C8B331E" w14:textId="77777777" w:rsidR="00C2720D" w:rsidRP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lang w:val="pt-PT" w:eastAsia="es-CO"/>
        </w:rPr>
      </w:pPr>
      <w:r w:rsidRPr="00C2720D">
        <w:rPr>
          <w:rFonts w:ascii="Times New Roman" w:eastAsia="Times New Roman" w:hAnsi="Times New Roman" w:cs="Times New Roman"/>
          <w:b/>
          <w:color w:val="212121"/>
          <w:lang w:val="pt-PT" w:eastAsia="es-CO"/>
        </w:rPr>
        <w:t>CLÁUSULAS:</w:t>
      </w:r>
    </w:p>
    <w:p w14:paraId="4334D5FF" w14:textId="77777777" w:rsidR="00C2720D" w:rsidRP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p>
    <w:p w14:paraId="5D027825" w14:textId="77777777" w:rsidR="00C2720D" w:rsidRP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PT" w:eastAsia="es-CO"/>
        </w:rPr>
      </w:pPr>
    </w:p>
    <w:p w14:paraId="42C7FB7B" w14:textId="77777777" w:rsidR="00C2720D" w:rsidRPr="00C2720D" w:rsidRDefault="00C2720D" w:rsidP="00510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pt-BR" w:eastAsia="es-CO"/>
        </w:rPr>
      </w:pPr>
      <w:r w:rsidRPr="00C2720D">
        <w:rPr>
          <w:rFonts w:ascii="Times New Roman" w:eastAsia="Times New Roman" w:hAnsi="Times New Roman" w:cs="Times New Roman"/>
          <w:b/>
          <w:color w:val="212121"/>
          <w:lang w:val="pt-PT" w:eastAsia="es-CO"/>
        </w:rPr>
        <w:t>CLÁUSULA PRIMEIRA:</w:t>
      </w:r>
      <w:r w:rsidRPr="00C2720D">
        <w:rPr>
          <w:rFonts w:ascii="Times New Roman" w:eastAsia="Times New Roman" w:hAnsi="Times New Roman" w:cs="Times New Roman"/>
          <w:color w:val="212121"/>
          <w:lang w:val="pt-PT" w:eastAsia="es-CO"/>
        </w:rPr>
        <w:t xml:space="preserve"> As partes desenvolverão atividades nos seguintes campos, de acordo com a disponibilidade orçamentária de cada Instituição:</w:t>
      </w:r>
    </w:p>
    <w:p w14:paraId="0D0787EF" w14:textId="77777777" w:rsidR="00C2720D" w:rsidRDefault="00C2720D" w:rsidP="00510766">
      <w:pPr>
        <w:jc w:val="both"/>
        <w:rPr>
          <w:rFonts w:ascii="Times New Roman" w:hAnsi="Times New Roman" w:cs="Times New Roman"/>
          <w:lang w:val="pt-BR"/>
        </w:rPr>
      </w:pPr>
    </w:p>
    <w:p w14:paraId="74F6A507" w14:textId="77777777" w:rsidR="00510766" w:rsidRPr="00510766" w:rsidRDefault="00510766" w:rsidP="00510766">
      <w:pPr>
        <w:jc w:val="both"/>
        <w:rPr>
          <w:rFonts w:ascii="Times New Roman" w:hAnsi="Times New Roman" w:cs="Times New Roman"/>
          <w:lang w:val="pt-BR"/>
        </w:rPr>
      </w:pPr>
    </w:p>
    <w:p w14:paraId="3525E924" w14:textId="77777777" w:rsidR="00C2720D" w:rsidRPr="00535766" w:rsidRDefault="00C2720D" w:rsidP="00510766">
      <w:pPr>
        <w:pStyle w:val="HTMLconformatoprevio"/>
        <w:shd w:val="clear" w:color="auto" w:fill="FFFFFF"/>
        <w:jc w:val="both"/>
        <w:rPr>
          <w:rFonts w:ascii="Times New Roman" w:hAnsi="Times New Roman" w:cs="Times New Roman"/>
          <w:b/>
          <w:color w:val="212121"/>
          <w:sz w:val="22"/>
          <w:szCs w:val="22"/>
          <w:lang w:val="pt-PT"/>
        </w:rPr>
      </w:pPr>
      <w:r w:rsidRPr="00535766">
        <w:rPr>
          <w:rFonts w:ascii="Times New Roman" w:hAnsi="Times New Roman" w:cs="Times New Roman"/>
          <w:b/>
          <w:color w:val="212121"/>
          <w:sz w:val="22"/>
          <w:szCs w:val="22"/>
          <w:lang w:val="pt-PT"/>
        </w:rPr>
        <w:lastRenderedPageBreak/>
        <w:t>I. MOBILIDADE DOS ESTUDANTES</w:t>
      </w:r>
    </w:p>
    <w:p w14:paraId="0A6DDDA0" w14:textId="77777777" w:rsidR="00C2720D" w:rsidRPr="00510766" w:rsidRDefault="00C2720D" w:rsidP="00510766">
      <w:pPr>
        <w:pStyle w:val="HTMLconformatoprevio"/>
        <w:shd w:val="clear" w:color="auto" w:fill="FFFFFF"/>
        <w:jc w:val="both"/>
        <w:rPr>
          <w:rFonts w:ascii="Times New Roman" w:hAnsi="Times New Roman" w:cs="Times New Roman"/>
          <w:color w:val="212121"/>
          <w:sz w:val="22"/>
          <w:szCs w:val="22"/>
          <w:lang w:val="pt-PT"/>
        </w:rPr>
      </w:pPr>
    </w:p>
    <w:p w14:paraId="33DC0AE8"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a) Permitir, de acordo com as normas internas das instituições em acordo e de acordo com as características curriculares dos Programas de Estudo, que os alunos que tenham um bom histórico acadêmico em cada um deles possam se inscrever em disciplinas teóricas ou práticas, estágios, estágios, cursos, oficinas, laboratórios, entre outros eventos acadêmico - científicos desenvolvidos pelas partes; com o reconhecimento do valor acadêmico pelos efeitos pertinentes na História Acadêmica do Estudante. Esses alunos devem ter passado pelo menos quatro (4) semestres na universidade de origem.</w:t>
      </w:r>
    </w:p>
    <w:p w14:paraId="1B9B4093"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p>
    <w:p w14:paraId="2E08F629" w14:textId="77777777" w:rsidR="00C2720D" w:rsidRPr="00510766" w:rsidRDefault="00C2720D" w:rsidP="00535766">
      <w:pPr>
        <w:pStyle w:val="HTMLconformatoprevio"/>
        <w:shd w:val="clear" w:color="auto" w:fill="FFFFFF"/>
        <w:ind w:left="709"/>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O período de estudo dos programas de intercâmbio será previamente estabelecido e não poderá exceder dois (2) semestres acadêmicos.</w:t>
      </w:r>
    </w:p>
    <w:p w14:paraId="28D8438F"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p>
    <w:p w14:paraId="0BA4956D"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b) Os alunos que participam de programas de intercâmbio terão os mesmos direitos que os estudantes matriculados na instituição de destino. Esses estudantes devem respeitar as regras e regulamentos da instituição receptora.</w:t>
      </w:r>
    </w:p>
    <w:p w14:paraId="44052D38"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p>
    <w:p w14:paraId="15A4A725"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c) O número máximo de alunos que beneficiam deste acordo por semestre não será superior a dez (10) e será solicitada reciprocidade no número de alunos beneficiários.</w:t>
      </w:r>
    </w:p>
    <w:p w14:paraId="68ACFC33"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p>
    <w:p w14:paraId="4F540E7D"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d) O aluno beneficiário deste contrato poderá levar até 5 (cinco) matérias semestrais na instituição de destino.</w:t>
      </w:r>
    </w:p>
    <w:p w14:paraId="66BCA2B5"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p>
    <w:p w14:paraId="6DBAD6AA"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e) Cada instituição de origem descreverá os detalhes do programa de estudo individual semestral proposto para cada aluno, que deverá ser endossado pela instituição anfitriã, deixando para fins legais um registro de arbitragem individual, assinado pelas duas instituições e pelo aluno beneficiário.</w:t>
      </w:r>
    </w:p>
    <w:p w14:paraId="33CA1A97"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p>
    <w:p w14:paraId="6B6ADCCF"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f) A instituição de destino fornecerá aos alunos aceitos para intercâmbio uma carta de admissão e os notificará à instituição de origem.</w:t>
      </w:r>
    </w:p>
    <w:p w14:paraId="7DA5D5C0"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p>
    <w:p w14:paraId="5E061DF6"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g) A instituição de destino fornecerá à instituição de origem uma certificação académica oficial ou equivalente dos resultados finais obtidos pelos estudantes quando o período de troca terminar.</w:t>
      </w:r>
    </w:p>
    <w:p w14:paraId="2BB83FE8"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p>
    <w:p w14:paraId="56788371" w14:textId="77777777" w:rsidR="00C2720D"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h) A instituição de origem, através de concurso de mérito, selecionará os alunos que participarão do intercâmbio e o processo de seleção respeitará os requisitos estabelecidos pela instituição de destino.</w:t>
      </w:r>
    </w:p>
    <w:p w14:paraId="68576FEC" w14:textId="77777777" w:rsidR="00535766" w:rsidRPr="00510766" w:rsidRDefault="00535766" w:rsidP="00535766">
      <w:pPr>
        <w:pStyle w:val="HTMLconformatoprevio"/>
        <w:shd w:val="clear" w:color="auto" w:fill="FFFFFF"/>
        <w:ind w:left="709" w:hanging="283"/>
        <w:jc w:val="both"/>
        <w:rPr>
          <w:rFonts w:ascii="Times New Roman" w:hAnsi="Times New Roman" w:cs="Times New Roman"/>
          <w:color w:val="212121"/>
          <w:sz w:val="22"/>
          <w:szCs w:val="22"/>
          <w:lang w:val="pt-PT"/>
        </w:rPr>
      </w:pPr>
    </w:p>
    <w:p w14:paraId="7D6DA3D2"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BR"/>
        </w:rPr>
      </w:pPr>
      <w:r w:rsidRPr="00510766">
        <w:rPr>
          <w:rFonts w:ascii="Times New Roman" w:hAnsi="Times New Roman" w:cs="Times New Roman"/>
          <w:color w:val="212121"/>
          <w:sz w:val="22"/>
          <w:szCs w:val="22"/>
          <w:lang w:val="pt-PT"/>
        </w:rPr>
        <w:t>i) Os estudantes que se beneficiam do programa de intercâmbio pagarão as taxas de matrícula financeira e acadêmica em sua instituição de origem de acordo com os regulamentos e estarão isentos deste pagamento na instituição de destino.</w:t>
      </w:r>
    </w:p>
    <w:p w14:paraId="7232AF7D" w14:textId="77777777" w:rsidR="00535766" w:rsidRDefault="00535766" w:rsidP="00535766">
      <w:pPr>
        <w:pStyle w:val="HTMLconformatoprevio"/>
        <w:shd w:val="clear" w:color="auto" w:fill="FFFFFF"/>
        <w:ind w:left="709" w:hanging="283"/>
        <w:jc w:val="both"/>
        <w:rPr>
          <w:rFonts w:ascii="Times New Roman" w:hAnsi="Times New Roman" w:cs="Times New Roman"/>
          <w:color w:val="212121"/>
          <w:sz w:val="22"/>
          <w:szCs w:val="22"/>
          <w:lang w:val="pt-PT"/>
        </w:rPr>
      </w:pPr>
    </w:p>
    <w:p w14:paraId="1D834686"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j) O apoio aos estudantes que se beneficiam e / ou visitantes estará de acordo com os regulamentos institucionais e a disponibilidade orçamentária, no âmbito da equidade e reciprocidade acadêmica.</w:t>
      </w:r>
    </w:p>
    <w:p w14:paraId="50353CC0"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p>
    <w:p w14:paraId="256862D3"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 xml:space="preserve">k) Os estudantes devem assumir a responsabilidade pelos serviços de saúde através de uma apólice de seguro de saúde internacional que cobre doenças, possíveis riscos de acidentes e repatriação, dentro ou fora das instalações da instituição de destino. Política que deve ser apresentada ao </w:t>
      </w:r>
      <w:r w:rsidRPr="004D7AEE">
        <w:rPr>
          <w:rFonts w:ascii="Times New Roman" w:hAnsi="Times New Roman" w:cs="Times New Roman"/>
          <w:b/>
          <w:color w:val="212121"/>
          <w:sz w:val="22"/>
          <w:szCs w:val="22"/>
          <w:lang w:val="pt-PT"/>
        </w:rPr>
        <w:t>UFPS</w:t>
      </w:r>
      <w:r w:rsidRPr="00510766">
        <w:rPr>
          <w:rFonts w:ascii="Times New Roman" w:hAnsi="Times New Roman" w:cs="Times New Roman"/>
          <w:color w:val="212121"/>
          <w:sz w:val="22"/>
          <w:szCs w:val="22"/>
          <w:lang w:val="pt-PT"/>
        </w:rPr>
        <w:t xml:space="preserve"> como requisito para a assinatura deste Acordo e mantê-lo em vigor durante seu período de permanência no exterior.</w:t>
      </w:r>
    </w:p>
    <w:p w14:paraId="30A400A9"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p>
    <w:p w14:paraId="1EBA1C3A"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lastRenderedPageBreak/>
        <w:t>l) Caberá aos estudantes respeitar as normas legais de migração, para as quais deverão processar perante a autoridade competente o parente da obtenção da respectiva licença ou visto, assumindo os correspondentes custos e, se necessário, o Documento de Imigração.</w:t>
      </w:r>
    </w:p>
    <w:p w14:paraId="64D9A5D3"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PT"/>
        </w:rPr>
      </w:pPr>
    </w:p>
    <w:p w14:paraId="0CBB77CE" w14:textId="77777777" w:rsidR="00C2720D" w:rsidRPr="00510766" w:rsidRDefault="00C2720D" w:rsidP="00535766">
      <w:pPr>
        <w:pStyle w:val="HTMLconformatoprevio"/>
        <w:shd w:val="clear" w:color="auto" w:fill="FFFFFF"/>
        <w:ind w:left="709" w:hanging="283"/>
        <w:jc w:val="both"/>
        <w:rPr>
          <w:rFonts w:ascii="Times New Roman" w:hAnsi="Times New Roman" w:cs="Times New Roman"/>
          <w:color w:val="212121"/>
          <w:sz w:val="22"/>
          <w:szCs w:val="22"/>
          <w:lang w:val="pt-BR"/>
        </w:rPr>
      </w:pPr>
      <w:r w:rsidRPr="00510766">
        <w:rPr>
          <w:rFonts w:ascii="Times New Roman" w:hAnsi="Times New Roman" w:cs="Times New Roman"/>
          <w:color w:val="212121"/>
          <w:sz w:val="22"/>
          <w:szCs w:val="22"/>
          <w:lang w:val="pt-PT"/>
        </w:rPr>
        <w:t>m) Dentro do processo de mobilidade, os alunos terão a oportunidade de estar vinculados a atividades de viveiros de pesquisa e atividades culturais e artísticas que permitam o desenvolvimento integral.</w:t>
      </w:r>
    </w:p>
    <w:p w14:paraId="0EEFDFBF" w14:textId="77777777" w:rsidR="00C2720D" w:rsidRPr="00510766" w:rsidRDefault="00C2720D" w:rsidP="00510766">
      <w:pPr>
        <w:jc w:val="both"/>
        <w:rPr>
          <w:rFonts w:ascii="Times New Roman" w:hAnsi="Times New Roman" w:cs="Times New Roman"/>
          <w:lang w:val="pt-BR"/>
        </w:rPr>
      </w:pPr>
    </w:p>
    <w:p w14:paraId="236767EC" w14:textId="77777777" w:rsidR="00C2720D" w:rsidRPr="00535766" w:rsidRDefault="00C2720D" w:rsidP="00510766">
      <w:pPr>
        <w:pStyle w:val="HTMLconformatoprevio"/>
        <w:shd w:val="clear" w:color="auto" w:fill="FFFFFF"/>
        <w:jc w:val="both"/>
        <w:rPr>
          <w:rFonts w:ascii="Times New Roman" w:hAnsi="Times New Roman" w:cs="Times New Roman"/>
          <w:b/>
          <w:color w:val="212121"/>
          <w:sz w:val="22"/>
          <w:szCs w:val="22"/>
          <w:lang w:val="pt-PT"/>
        </w:rPr>
      </w:pPr>
      <w:r w:rsidRPr="00535766">
        <w:rPr>
          <w:rFonts w:ascii="Times New Roman" w:hAnsi="Times New Roman" w:cs="Times New Roman"/>
          <w:b/>
          <w:color w:val="212121"/>
          <w:sz w:val="22"/>
          <w:szCs w:val="22"/>
          <w:lang w:val="pt-PT"/>
        </w:rPr>
        <w:t xml:space="preserve">II. MOBILIDADE DE </w:t>
      </w:r>
      <w:r w:rsidR="00535766">
        <w:rPr>
          <w:rFonts w:ascii="Times New Roman" w:hAnsi="Times New Roman" w:cs="Times New Roman"/>
          <w:b/>
          <w:color w:val="212121"/>
          <w:sz w:val="22"/>
          <w:szCs w:val="22"/>
          <w:lang w:val="pt-PT"/>
        </w:rPr>
        <w:t>DOCENTE</w:t>
      </w:r>
    </w:p>
    <w:p w14:paraId="510A91CA" w14:textId="77777777" w:rsidR="00C2720D" w:rsidRPr="00510766" w:rsidRDefault="00C2720D" w:rsidP="00510766">
      <w:pPr>
        <w:pStyle w:val="HTMLconformatoprevio"/>
        <w:shd w:val="clear" w:color="auto" w:fill="FFFFFF"/>
        <w:jc w:val="both"/>
        <w:rPr>
          <w:rFonts w:ascii="Times New Roman" w:hAnsi="Times New Roman" w:cs="Times New Roman"/>
          <w:color w:val="212121"/>
          <w:sz w:val="22"/>
          <w:szCs w:val="22"/>
          <w:lang w:val="pt-PT"/>
        </w:rPr>
      </w:pPr>
    </w:p>
    <w:p w14:paraId="1D87D00C" w14:textId="77777777" w:rsidR="00C2720D" w:rsidRPr="00510766" w:rsidRDefault="00C2720D" w:rsidP="00535766">
      <w:pPr>
        <w:pStyle w:val="HTMLconformatoprevio"/>
        <w:shd w:val="clear" w:color="auto" w:fill="FFFFFF"/>
        <w:tabs>
          <w:tab w:val="clear" w:pos="916"/>
        </w:tabs>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a) Serão beneficiários de um programa de mobilidade, os professores de qualquer das instituições signatárias deste convênio, tais como: professor em período integral ou parcial, ou equivalente; que não esteja ou tenha estado sob sanção disciplinar, de acordo com o atual estatuto de ensino.</w:t>
      </w:r>
    </w:p>
    <w:p w14:paraId="7E4511C8" w14:textId="77777777" w:rsidR="00C2720D" w:rsidRPr="00510766" w:rsidRDefault="00C2720D"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PT"/>
        </w:rPr>
      </w:pPr>
    </w:p>
    <w:p w14:paraId="3AC8130D" w14:textId="77777777" w:rsidR="00C2720D" w:rsidRPr="00510766" w:rsidRDefault="00C2720D" w:rsidP="00535766">
      <w:pPr>
        <w:pStyle w:val="HTMLconformatoprevio"/>
        <w:shd w:val="clear" w:color="auto" w:fill="FFFFFF"/>
        <w:tabs>
          <w:tab w:val="clear" w:pos="916"/>
          <w:tab w:val="left" w:pos="567"/>
        </w:tabs>
        <w:ind w:left="709"/>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Quem participará e / ou desenvolverá programas de mobilidade, atividades conjuntas de ensino, pesquisa, assessoria, extensão em programas de graduação e pós-graduação.</w:t>
      </w:r>
    </w:p>
    <w:p w14:paraId="288FBB0E" w14:textId="77777777" w:rsidR="00C2720D" w:rsidRPr="00510766" w:rsidRDefault="00C2720D"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PT"/>
        </w:rPr>
      </w:pPr>
    </w:p>
    <w:p w14:paraId="2D07E00E" w14:textId="77777777" w:rsidR="00C2720D" w:rsidRPr="00510766" w:rsidRDefault="00C2720D"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b) Os períodos de mobilidade docente serão acordados entre as instituições de acordo com a categoria de mobilidade e levando em consideração o calendário acadêmico de cada instituição.</w:t>
      </w:r>
    </w:p>
    <w:p w14:paraId="222B3601" w14:textId="77777777" w:rsidR="00C2720D" w:rsidRPr="00510766" w:rsidRDefault="00C2720D"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PT"/>
        </w:rPr>
      </w:pPr>
    </w:p>
    <w:p w14:paraId="6EC391B0" w14:textId="77777777" w:rsidR="00C2720D" w:rsidRPr="00510766" w:rsidRDefault="00C2720D"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c) As instituições acordam sobre o número de professores para mobilizar anualmente, de acordo com o número de casas e considerando os projetos, pesquisas, programas acadêmicos, programas de formação de professores, cursos de línguas e outras atividades que beneficiam as partes no âmbito da cooperação académico As instituições revisarão anualmente o número de professores enviados e recebidos, tentando manter um balanço numérico anual.</w:t>
      </w:r>
    </w:p>
    <w:p w14:paraId="5FB8F829" w14:textId="77777777" w:rsidR="00C2720D" w:rsidRPr="00510766" w:rsidRDefault="00C2720D"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PT"/>
        </w:rPr>
      </w:pPr>
    </w:p>
    <w:p w14:paraId="56151409" w14:textId="77777777" w:rsidR="00C2720D" w:rsidRPr="00510766" w:rsidRDefault="00C2720D"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d) Os professores que aspiram a qualquer categoria de mobilidade acadêmica, deve executar os procedimentos previstos em conformidade com os regulamentos da instituição de origem para efeitos da legalização sobre a ausência de trabalho acadêmico durante a sua permanência na instituição destino</w:t>
      </w:r>
    </w:p>
    <w:p w14:paraId="01AE80A1" w14:textId="77777777" w:rsidR="00C2720D" w:rsidRPr="00510766" w:rsidRDefault="00C2720D"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PT"/>
        </w:rPr>
      </w:pPr>
    </w:p>
    <w:p w14:paraId="1E894E6C" w14:textId="77777777" w:rsidR="00C2720D" w:rsidRPr="00510766" w:rsidRDefault="00C2720D"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e) As partes concordam que a relação de emprego de pessoal atribuído pela presente Convenção aplica-se exclusivamente ao seu empregador, e cada um assumir a responsabilidade por este conceito e será responsável pelo pagamento dos salários dos professores durante sua estadia acadêmica na instituição de destino, de acordo com seus regulamentos.</w:t>
      </w:r>
    </w:p>
    <w:p w14:paraId="149245FA" w14:textId="77777777" w:rsidR="00C2720D" w:rsidRPr="00510766" w:rsidRDefault="00C2720D"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PT"/>
        </w:rPr>
      </w:pPr>
    </w:p>
    <w:p w14:paraId="4A934FE7" w14:textId="77777777" w:rsidR="00C2720D" w:rsidRPr="00510766" w:rsidRDefault="00C2720D"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O apoio ao corpo docente próprio e / ou visitante estará de acordo com as normas institucionais e disponibilidade orçamentária, no âmbito da equidade e reciprocidade acadêmica.</w:t>
      </w:r>
    </w:p>
    <w:p w14:paraId="106D20B8" w14:textId="77777777" w:rsidR="00C2720D" w:rsidRPr="00510766" w:rsidRDefault="00C2720D"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PT"/>
        </w:rPr>
      </w:pPr>
    </w:p>
    <w:p w14:paraId="458CF77A" w14:textId="77777777" w:rsidR="00C2720D" w:rsidRPr="00510766" w:rsidRDefault="00C2720D"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BR"/>
        </w:rPr>
      </w:pPr>
      <w:r w:rsidRPr="00510766">
        <w:rPr>
          <w:rFonts w:ascii="Times New Roman" w:hAnsi="Times New Roman" w:cs="Times New Roman"/>
          <w:color w:val="212121"/>
          <w:sz w:val="22"/>
          <w:szCs w:val="22"/>
          <w:lang w:val="pt-PT"/>
        </w:rPr>
        <w:t>f) Os professores participantes do programa de mobilidade serão responsáveis ​​por custos e / ou despesas de viagem que não estejam cobertos pelos regulamentos internos de suporte financeiro de cada instituição e / ou previstos neste contrato.</w:t>
      </w:r>
    </w:p>
    <w:p w14:paraId="4BFEEBD8" w14:textId="77777777" w:rsidR="00535766" w:rsidRDefault="00535766"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PT"/>
        </w:rPr>
      </w:pPr>
    </w:p>
    <w:p w14:paraId="0DAAA639" w14:textId="77777777" w:rsidR="00C2720D" w:rsidRDefault="00C2720D" w:rsidP="00535766">
      <w:pPr>
        <w:pStyle w:val="HTMLconformatoprevio"/>
        <w:shd w:val="clear" w:color="auto" w:fill="FFFFFF"/>
        <w:tabs>
          <w:tab w:val="clear" w:pos="916"/>
          <w:tab w:val="left" w:pos="567"/>
        </w:tabs>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g) Caberá aos professores respeitar as normas legais de migração, para o que deverão processar perante a autoridade competente o parente da obtenção da respectiva licença ou visto, assumindo os correspondentes custos e, se necessário, o documento de Imigração.</w:t>
      </w:r>
    </w:p>
    <w:p w14:paraId="66B789A2" w14:textId="77777777" w:rsidR="00535766" w:rsidRPr="00510766" w:rsidRDefault="00535766" w:rsidP="00535766">
      <w:pPr>
        <w:pStyle w:val="HTMLconformatoprevio"/>
        <w:shd w:val="clear" w:color="auto" w:fill="FFFFFF"/>
        <w:ind w:left="851" w:hanging="425"/>
        <w:jc w:val="both"/>
        <w:rPr>
          <w:rFonts w:ascii="Times New Roman" w:hAnsi="Times New Roman" w:cs="Times New Roman"/>
          <w:color w:val="212121"/>
          <w:sz w:val="22"/>
          <w:szCs w:val="22"/>
          <w:lang w:val="pt-PT"/>
        </w:rPr>
      </w:pPr>
    </w:p>
    <w:p w14:paraId="2A27FD25" w14:textId="77777777" w:rsidR="00C2720D" w:rsidRPr="00510766" w:rsidRDefault="00C2720D" w:rsidP="00535766">
      <w:pPr>
        <w:pStyle w:val="HTMLconformatoprevio"/>
        <w:shd w:val="clear" w:color="auto" w:fill="FFFFFF"/>
        <w:tabs>
          <w:tab w:val="clear" w:pos="916"/>
          <w:tab w:val="left" w:pos="709"/>
        </w:tabs>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lastRenderedPageBreak/>
        <w:t>h) Para os professores participantes num programa de mobilidade, a instituição de origem cobrirá os custos dos serviços de saúde através de uma apólice internacional de seguro de saúde que cubra doenças, possível risco de acidentes e repatriamento, ou fora das instalações da instituição de destino. Política que deve ser válida para a assinatura deste Contrato e durante o período de permanência no exterior.</w:t>
      </w:r>
    </w:p>
    <w:p w14:paraId="5B27407E" w14:textId="77777777" w:rsidR="00C2720D" w:rsidRPr="00510766" w:rsidRDefault="00C2720D" w:rsidP="00535766">
      <w:pPr>
        <w:pStyle w:val="HTMLconformatoprevio"/>
        <w:shd w:val="clear" w:color="auto" w:fill="FFFFFF"/>
        <w:tabs>
          <w:tab w:val="clear" w:pos="916"/>
          <w:tab w:val="left" w:pos="709"/>
        </w:tabs>
        <w:ind w:left="709" w:hanging="283"/>
        <w:jc w:val="both"/>
        <w:rPr>
          <w:rFonts w:ascii="Times New Roman" w:hAnsi="Times New Roman" w:cs="Times New Roman"/>
          <w:color w:val="212121"/>
          <w:sz w:val="22"/>
          <w:szCs w:val="22"/>
          <w:lang w:val="pt-PT"/>
        </w:rPr>
      </w:pPr>
    </w:p>
    <w:p w14:paraId="0BE209A1" w14:textId="77777777" w:rsidR="00C2720D" w:rsidRPr="00510766" w:rsidRDefault="00C2720D" w:rsidP="004D7AEE">
      <w:pPr>
        <w:pStyle w:val="HTMLconformatoprevio"/>
        <w:shd w:val="clear" w:color="auto" w:fill="FFFFFF"/>
        <w:tabs>
          <w:tab w:val="clear" w:pos="916"/>
          <w:tab w:val="left" w:pos="709"/>
        </w:tabs>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i) A instituição de destino concederá no final da estada acadêmica um registro das atividades realizadas. No caso de permanência de professores como alunos, a instituição de destino deve relatar as qualificações e atividades realizadas, através de um relatório dentro de quatro (4) semanas após o término do período acadêmico, o relatório deve incluir as qualificações obtidas com as informações do respectivo sistema de qualificação, bem como um relatório das atividades realizadas pelo professor como aluno e informações relacionadas à sua experiência de mobilidade acadêmica.</w:t>
      </w:r>
    </w:p>
    <w:p w14:paraId="79980F85" w14:textId="77777777" w:rsidR="00C2720D" w:rsidRPr="00510766" w:rsidRDefault="00C2720D" w:rsidP="00535766">
      <w:pPr>
        <w:pStyle w:val="HTMLconformatoprevio"/>
        <w:shd w:val="clear" w:color="auto" w:fill="FFFFFF"/>
        <w:tabs>
          <w:tab w:val="clear" w:pos="916"/>
          <w:tab w:val="left" w:pos="709"/>
        </w:tabs>
        <w:ind w:left="709" w:hanging="283"/>
        <w:jc w:val="both"/>
        <w:rPr>
          <w:rFonts w:ascii="Times New Roman" w:hAnsi="Times New Roman" w:cs="Times New Roman"/>
          <w:color w:val="212121"/>
          <w:sz w:val="22"/>
          <w:szCs w:val="22"/>
          <w:lang w:val="pt-PT"/>
        </w:rPr>
      </w:pPr>
    </w:p>
    <w:p w14:paraId="59985DB2" w14:textId="77777777" w:rsidR="00C2720D" w:rsidRPr="00510766" w:rsidRDefault="00C2720D" w:rsidP="00535766">
      <w:pPr>
        <w:pStyle w:val="HTMLconformatoprevio"/>
        <w:shd w:val="clear" w:color="auto" w:fill="FFFFFF"/>
        <w:tabs>
          <w:tab w:val="clear" w:pos="916"/>
          <w:tab w:val="left" w:pos="709"/>
        </w:tabs>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j) As partes do presente acordo fornecerão o acompanhamento e / ou aconselhamento requerido pelos professores durante sua estada acadêmica.</w:t>
      </w:r>
    </w:p>
    <w:p w14:paraId="454F6395" w14:textId="77777777" w:rsidR="00C2720D" w:rsidRPr="00510766" w:rsidRDefault="00C2720D" w:rsidP="00535766">
      <w:pPr>
        <w:pStyle w:val="HTMLconformatoprevio"/>
        <w:shd w:val="clear" w:color="auto" w:fill="FFFFFF"/>
        <w:tabs>
          <w:tab w:val="clear" w:pos="916"/>
          <w:tab w:val="left" w:pos="709"/>
        </w:tabs>
        <w:ind w:left="709" w:hanging="283"/>
        <w:jc w:val="both"/>
        <w:rPr>
          <w:rFonts w:ascii="Times New Roman" w:hAnsi="Times New Roman" w:cs="Times New Roman"/>
          <w:color w:val="212121"/>
          <w:sz w:val="22"/>
          <w:szCs w:val="22"/>
          <w:lang w:val="pt-PT"/>
        </w:rPr>
      </w:pPr>
    </w:p>
    <w:p w14:paraId="11AC36E1" w14:textId="77777777" w:rsidR="00C2720D" w:rsidRPr="00510766" w:rsidRDefault="00C2720D" w:rsidP="00535766">
      <w:pPr>
        <w:pStyle w:val="HTMLconformatoprevio"/>
        <w:shd w:val="clear" w:color="auto" w:fill="FFFFFF"/>
        <w:tabs>
          <w:tab w:val="clear" w:pos="916"/>
          <w:tab w:val="left" w:pos="709"/>
        </w:tabs>
        <w:ind w:left="709" w:hanging="283"/>
        <w:jc w:val="both"/>
        <w:rPr>
          <w:rFonts w:ascii="Times New Roman" w:hAnsi="Times New Roman" w:cs="Times New Roman"/>
          <w:color w:val="212121"/>
          <w:sz w:val="22"/>
          <w:szCs w:val="22"/>
          <w:lang w:val="pt-BR"/>
        </w:rPr>
      </w:pPr>
      <w:r w:rsidRPr="00510766">
        <w:rPr>
          <w:rFonts w:ascii="Times New Roman" w:hAnsi="Times New Roman" w:cs="Times New Roman"/>
          <w:color w:val="212121"/>
          <w:sz w:val="22"/>
          <w:szCs w:val="22"/>
          <w:lang w:val="pt-PT"/>
        </w:rPr>
        <w:t>k) Os professores beneficiados por este contrato podem participar do intercâmbio de experiências acadêmico-administrativas, eventos científicos, pesquisa (multicêntrica), produção intelectual (artigos, livros e / ou capítulos de livros) ou atividades de treinamento que contribuam para o desenvolvimento de as partes.</w:t>
      </w:r>
    </w:p>
    <w:p w14:paraId="16C210DC" w14:textId="77777777" w:rsidR="00C2720D" w:rsidRPr="00510766" w:rsidRDefault="00C2720D" w:rsidP="00535766">
      <w:pPr>
        <w:tabs>
          <w:tab w:val="left" w:pos="709"/>
        </w:tabs>
        <w:ind w:left="709" w:hanging="283"/>
        <w:jc w:val="both"/>
        <w:rPr>
          <w:rFonts w:ascii="Times New Roman" w:hAnsi="Times New Roman" w:cs="Times New Roman"/>
          <w:lang w:val="pt-BR"/>
        </w:rPr>
      </w:pPr>
    </w:p>
    <w:p w14:paraId="2E0D8776" w14:textId="77777777" w:rsidR="00C2720D" w:rsidRPr="00510766" w:rsidRDefault="00C2720D" w:rsidP="00510766">
      <w:pPr>
        <w:pStyle w:val="HTMLconformatoprevio"/>
        <w:shd w:val="clear" w:color="auto" w:fill="FFFFFF"/>
        <w:jc w:val="both"/>
        <w:rPr>
          <w:rFonts w:ascii="Times New Roman" w:hAnsi="Times New Roman" w:cs="Times New Roman"/>
          <w:color w:val="212121"/>
          <w:sz w:val="22"/>
          <w:szCs w:val="22"/>
          <w:lang w:val="pt-PT"/>
        </w:rPr>
      </w:pPr>
      <w:r w:rsidRPr="00535766">
        <w:rPr>
          <w:rFonts w:ascii="Times New Roman" w:hAnsi="Times New Roman" w:cs="Times New Roman"/>
          <w:b/>
          <w:color w:val="212121"/>
          <w:sz w:val="22"/>
          <w:szCs w:val="22"/>
          <w:lang w:val="pt-PT"/>
        </w:rPr>
        <w:t>SEGUNDA CLÁUSULA:</w:t>
      </w:r>
      <w:r w:rsidRPr="00510766">
        <w:rPr>
          <w:rFonts w:ascii="Times New Roman" w:hAnsi="Times New Roman" w:cs="Times New Roman"/>
          <w:color w:val="212121"/>
          <w:sz w:val="22"/>
          <w:szCs w:val="22"/>
          <w:lang w:val="pt-PT"/>
        </w:rPr>
        <w:t xml:space="preserve"> Compromissos, direitos, responsabilidades e sanções</w:t>
      </w:r>
    </w:p>
    <w:p w14:paraId="581294E7" w14:textId="77777777" w:rsidR="00C2720D" w:rsidRPr="00510766" w:rsidRDefault="00C2720D" w:rsidP="00510766">
      <w:pPr>
        <w:pStyle w:val="HTMLconformatoprevio"/>
        <w:shd w:val="clear" w:color="auto" w:fill="FFFFFF"/>
        <w:jc w:val="both"/>
        <w:rPr>
          <w:rFonts w:ascii="Times New Roman" w:hAnsi="Times New Roman" w:cs="Times New Roman"/>
          <w:color w:val="212121"/>
          <w:sz w:val="22"/>
          <w:szCs w:val="22"/>
          <w:lang w:val="pt-PT"/>
        </w:rPr>
      </w:pPr>
    </w:p>
    <w:p w14:paraId="5BE7565B" w14:textId="77777777" w:rsidR="00C2720D" w:rsidRPr="00510766" w:rsidRDefault="00C2720D" w:rsidP="004D7AEE">
      <w:pPr>
        <w:pStyle w:val="HTMLconformatoprevio"/>
        <w:shd w:val="clear" w:color="auto" w:fill="FFFFFF"/>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 xml:space="preserve">a) Os Programas de Estudo da </w:t>
      </w:r>
      <w:r w:rsidRPr="00535766">
        <w:rPr>
          <w:rFonts w:ascii="Times New Roman" w:hAnsi="Times New Roman" w:cs="Times New Roman"/>
          <w:b/>
          <w:color w:val="212121"/>
          <w:sz w:val="22"/>
          <w:szCs w:val="22"/>
          <w:lang w:val="pt-PT"/>
        </w:rPr>
        <w:t>UFPS</w:t>
      </w:r>
      <w:r w:rsidRPr="00510766">
        <w:rPr>
          <w:rFonts w:ascii="Times New Roman" w:hAnsi="Times New Roman" w:cs="Times New Roman"/>
          <w:color w:val="212121"/>
          <w:sz w:val="22"/>
          <w:szCs w:val="22"/>
          <w:lang w:val="pt-PT"/>
        </w:rPr>
        <w:t xml:space="preserve"> e do </w:t>
      </w:r>
      <w:r w:rsidRPr="004D7AEE">
        <w:rPr>
          <w:rFonts w:ascii="Times New Roman" w:hAnsi="Times New Roman" w:cs="Times New Roman"/>
          <w:b/>
          <w:color w:val="212121"/>
          <w:sz w:val="22"/>
          <w:szCs w:val="22"/>
          <w:highlight w:val="lightGray"/>
          <w:lang w:val="pt-PT"/>
        </w:rPr>
        <w:t>(INCLUEM A INSTITUIÇÃO ESTRANGEIRA),</w:t>
      </w:r>
      <w:r w:rsidRPr="00510766">
        <w:rPr>
          <w:rFonts w:ascii="Times New Roman" w:hAnsi="Times New Roman" w:cs="Times New Roman"/>
          <w:color w:val="212121"/>
          <w:sz w:val="22"/>
          <w:szCs w:val="22"/>
          <w:lang w:val="pt-PT"/>
        </w:rPr>
        <w:t xml:space="preserve"> comprometem-se a abrir os campos de intercâmbio a todas as disciplinas ou áreas de estudo que desenvolvam.</w:t>
      </w:r>
    </w:p>
    <w:p w14:paraId="54E8C53D" w14:textId="77777777" w:rsidR="00C2720D" w:rsidRPr="00510766" w:rsidRDefault="00C2720D" w:rsidP="004D7AEE">
      <w:pPr>
        <w:pStyle w:val="HTMLconformatoprevio"/>
        <w:shd w:val="clear" w:color="auto" w:fill="FFFFFF"/>
        <w:ind w:left="709" w:hanging="283"/>
        <w:jc w:val="both"/>
        <w:rPr>
          <w:rFonts w:ascii="Times New Roman" w:hAnsi="Times New Roman" w:cs="Times New Roman"/>
          <w:color w:val="212121"/>
          <w:sz w:val="22"/>
          <w:szCs w:val="22"/>
          <w:lang w:val="pt-PT"/>
        </w:rPr>
      </w:pPr>
    </w:p>
    <w:p w14:paraId="00E38962" w14:textId="77777777" w:rsidR="00C2720D" w:rsidRPr="00510766" w:rsidRDefault="00C2720D" w:rsidP="004D7AEE">
      <w:pPr>
        <w:pStyle w:val="HTMLconformatoprevio"/>
        <w:shd w:val="clear" w:color="auto" w:fill="FFFFFF"/>
        <w:ind w:left="709"/>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Da mesma forma, permitirá aos beneficiários deste acordo o acesso aos serviços acadêmicos, científicos, tecnológicos e culturais que cada um possui.</w:t>
      </w:r>
    </w:p>
    <w:p w14:paraId="341A2E5F" w14:textId="77777777" w:rsidR="00C2720D" w:rsidRPr="00510766" w:rsidRDefault="00C2720D" w:rsidP="004D7AEE">
      <w:pPr>
        <w:pStyle w:val="HTMLconformatoprevio"/>
        <w:shd w:val="clear" w:color="auto" w:fill="FFFFFF"/>
        <w:ind w:left="709" w:hanging="283"/>
        <w:jc w:val="both"/>
        <w:rPr>
          <w:rFonts w:ascii="Times New Roman" w:hAnsi="Times New Roman" w:cs="Times New Roman"/>
          <w:color w:val="212121"/>
          <w:sz w:val="22"/>
          <w:szCs w:val="22"/>
          <w:lang w:val="pt-PT"/>
        </w:rPr>
      </w:pPr>
    </w:p>
    <w:p w14:paraId="6B71CE13" w14:textId="77777777" w:rsidR="00C2720D" w:rsidRPr="00510766" w:rsidRDefault="00C2720D" w:rsidP="004D7AEE">
      <w:pPr>
        <w:pStyle w:val="HTMLconformatoprevio"/>
        <w:shd w:val="clear" w:color="auto" w:fill="FFFFFF"/>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b) Os professores e / ou estudantes que realizam mobilidade acadêmica através deste acordo terão os mesmos direitos, responsabilidades e sanções que a instituição de destino contempla para si mesmos, e devem obedecer aos regulamentos da universidade e às leis do país. da instituição de destino.</w:t>
      </w:r>
    </w:p>
    <w:p w14:paraId="07FB92E6" w14:textId="77777777" w:rsidR="00C2720D" w:rsidRPr="00510766" w:rsidRDefault="00C2720D" w:rsidP="004D7AEE">
      <w:pPr>
        <w:pStyle w:val="HTMLconformatoprevio"/>
        <w:shd w:val="clear" w:color="auto" w:fill="FFFFFF"/>
        <w:ind w:left="709" w:hanging="283"/>
        <w:jc w:val="both"/>
        <w:rPr>
          <w:rFonts w:ascii="Times New Roman" w:hAnsi="Times New Roman" w:cs="Times New Roman"/>
          <w:color w:val="212121"/>
          <w:sz w:val="22"/>
          <w:szCs w:val="22"/>
          <w:lang w:val="pt-PT"/>
        </w:rPr>
      </w:pPr>
    </w:p>
    <w:p w14:paraId="593F3148" w14:textId="77777777" w:rsidR="00C2720D" w:rsidRPr="00510766" w:rsidRDefault="00C2720D" w:rsidP="004D7AEE">
      <w:pPr>
        <w:pStyle w:val="HTMLconformatoprevio"/>
        <w:shd w:val="clear" w:color="auto" w:fill="FFFFFF"/>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c) Os professores e / ou estudantes podem ser submetidos à instituição de origem às sanções previstas em caso de incumprimento, devendo a instituição de destino informar imediatamente a instituição de origem.</w:t>
      </w:r>
    </w:p>
    <w:p w14:paraId="68528C0B" w14:textId="77777777" w:rsidR="00C2720D" w:rsidRPr="00510766" w:rsidRDefault="00C2720D" w:rsidP="004D7AEE">
      <w:pPr>
        <w:pStyle w:val="HTMLconformatoprevio"/>
        <w:shd w:val="clear" w:color="auto" w:fill="FFFFFF"/>
        <w:ind w:left="709" w:hanging="283"/>
        <w:jc w:val="both"/>
        <w:rPr>
          <w:rFonts w:ascii="Times New Roman" w:hAnsi="Times New Roman" w:cs="Times New Roman"/>
          <w:color w:val="212121"/>
          <w:sz w:val="22"/>
          <w:szCs w:val="22"/>
          <w:lang w:val="pt-PT"/>
        </w:rPr>
      </w:pPr>
    </w:p>
    <w:p w14:paraId="41D3699F" w14:textId="77777777" w:rsidR="00C2720D" w:rsidRPr="00510766" w:rsidRDefault="00C2720D" w:rsidP="004D7AEE">
      <w:pPr>
        <w:pStyle w:val="HTMLconformatoprevio"/>
        <w:shd w:val="clear" w:color="auto" w:fill="FFFFFF"/>
        <w:ind w:left="709"/>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A instituição de destino informará a cada professor e / ou estudante admitido o regulamento que estabelece os regulamentos relativos a direitos, responsabilidades e sanções.</w:t>
      </w:r>
    </w:p>
    <w:p w14:paraId="6687DA9E" w14:textId="77777777" w:rsidR="00C2720D" w:rsidRPr="00510766" w:rsidRDefault="00C2720D" w:rsidP="004D7AEE">
      <w:pPr>
        <w:pStyle w:val="HTMLconformatoprevio"/>
        <w:shd w:val="clear" w:color="auto" w:fill="FFFFFF"/>
        <w:ind w:left="709" w:hanging="283"/>
        <w:jc w:val="both"/>
        <w:rPr>
          <w:rFonts w:ascii="Times New Roman" w:hAnsi="Times New Roman" w:cs="Times New Roman"/>
          <w:color w:val="212121"/>
          <w:sz w:val="22"/>
          <w:szCs w:val="22"/>
          <w:lang w:val="pt-PT"/>
        </w:rPr>
      </w:pPr>
    </w:p>
    <w:p w14:paraId="04DAC1C9" w14:textId="77777777" w:rsidR="00C2720D" w:rsidRPr="00510766" w:rsidRDefault="00C2720D" w:rsidP="00510766">
      <w:pPr>
        <w:pStyle w:val="HTMLconformatoprevio"/>
        <w:shd w:val="clear" w:color="auto" w:fill="FFFFFF"/>
        <w:jc w:val="both"/>
        <w:rPr>
          <w:rFonts w:ascii="Times New Roman" w:hAnsi="Times New Roman" w:cs="Times New Roman"/>
          <w:color w:val="212121"/>
          <w:sz w:val="22"/>
          <w:szCs w:val="22"/>
          <w:lang w:val="pt-PT"/>
        </w:rPr>
      </w:pPr>
    </w:p>
    <w:p w14:paraId="5748DC16" w14:textId="77777777" w:rsidR="00C2720D" w:rsidRPr="00510766" w:rsidRDefault="00C2720D" w:rsidP="00510766">
      <w:pPr>
        <w:pStyle w:val="HTMLconformatoprevio"/>
        <w:shd w:val="clear" w:color="auto" w:fill="FFFFFF"/>
        <w:jc w:val="both"/>
        <w:rPr>
          <w:rFonts w:ascii="Times New Roman" w:hAnsi="Times New Roman" w:cs="Times New Roman"/>
          <w:color w:val="212121"/>
          <w:sz w:val="22"/>
          <w:szCs w:val="22"/>
          <w:lang w:val="pt-PT"/>
        </w:rPr>
      </w:pPr>
      <w:r w:rsidRPr="004D7AEE">
        <w:rPr>
          <w:rFonts w:ascii="Times New Roman" w:hAnsi="Times New Roman" w:cs="Times New Roman"/>
          <w:b/>
          <w:color w:val="212121"/>
          <w:sz w:val="22"/>
          <w:szCs w:val="22"/>
          <w:lang w:val="pt-PT"/>
        </w:rPr>
        <w:t>CLÁUSULA TERCEIRA:</w:t>
      </w:r>
      <w:r w:rsidRPr="00510766">
        <w:rPr>
          <w:rFonts w:ascii="Times New Roman" w:hAnsi="Times New Roman" w:cs="Times New Roman"/>
          <w:color w:val="212121"/>
          <w:sz w:val="22"/>
          <w:szCs w:val="22"/>
          <w:lang w:val="pt-PT"/>
        </w:rPr>
        <w:t xml:space="preserve"> Propriedade Intelectual</w:t>
      </w:r>
    </w:p>
    <w:p w14:paraId="21302E4E" w14:textId="77777777" w:rsidR="00C2720D" w:rsidRPr="00510766" w:rsidRDefault="00C2720D" w:rsidP="00510766">
      <w:pPr>
        <w:pStyle w:val="HTMLconformatoprevio"/>
        <w:shd w:val="clear" w:color="auto" w:fill="FFFFFF"/>
        <w:jc w:val="both"/>
        <w:rPr>
          <w:rFonts w:ascii="Times New Roman" w:hAnsi="Times New Roman" w:cs="Times New Roman"/>
          <w:color w:val="212121"/>
          <w:sz w:val="22"/>
          <w:szCs w:val="22"/>
          <w:lang w:val="pt-PT"/>
        </w:rPr>
      </w:pPr>
    </w:p>
    <w:p w14:paraId="506D38E8" w14:textId="77777777" w:rsidR="00C2720D" w:rsidRPr="00510766" w:rsidRDefault="00C2720D" w:rsidP="004D7AEE">
      <w:pPr>
        <w:pStyle w:val="HTMLconformatoprevio"/>
        <w:shd w:val="clear" w:color="auto" w:fill="FFFFFF"/>
        <w:tabs>
          <w:tab w:val="clear" w:pos="916"/>
          <w:tab w:val="left" w:pos="709"/>
        </w:tabs>
        <w:ind w:left="709" w:hanging="283"/>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 xml:space="preserve">a) Projetos de pesquisa que são realizados em conjunto, serão demarcados para que sua autoria seja inequívoca. As partes concordam que a pesquisa realizada poderá ser apresentada em eventos científicos e que as publicações de diversas categorias (artigos, folhetos, livros, textos, entre outros), bem como as coproduções e transmissões que possam ser geradas a partir deste instrumento para fins promoção </w:t>
      </w:r>
      <w:r w:rsidRPr="00510766">
        <w:rPr>
          <w:rFonts w:ascii="Times New Roman" w:hAnsi="Times New Roman" w:cs="Times New Roman"/>
          <w:color w:val="212121"/>
          <w:sz w:val="22"/>
          <w:szCs w:val="22"/>
          <w:lang w:val="pt-PT"/>
        </w:rPr>
        <w:lastRenderedPageBreak/>
        <w:t>institucional, desde que as partes expressem seu acordo por escrito. Em qualquer caso, os direitos das partes e a propriedade intelectual de seus autores devem ser registrados.</w:t>
      </w:r>
    </w:p>
    <w:p w14:paraId="092CFC91" w14:textId="77777777" w:rsidR="00C2720D" w:rsidRPr="00510766" w:rsidRDefault="00C2720D" w:rsidP="004D7AEE">
      <w:pPr>
        <w:pStyle w:val="HTMLconformatoprevio"/>
        <w:shd w:val="clear" w:color="auto" w:fill="FFFFFF"/>
        <w:tabs>
          <w:tab w:val="clear" w:pos="916"/>
          <w:tab w:val="left" w:pos="709"/>
        </w:tabs>
        <w:ind w:left="709" w:hanging="283"/>
        <w:jc w:val="both"/>
        <w:rPr>
          <w:rFonts w:ascii="Times New Roman" w:hAnsi="Times New Roman" w:cs="Times New Roman"/>
          <w:color w:val="212121"/>
          <w:sz w:val="22"/>
          <w:szCs w:val="22"/>
          <w:lang w:val="pt-PT"/>
        </w:rPr>
      </w:pPr>
    </w:p>
    <w:p w14:paraId="1DE209D0" w14:textId="77777777" w:rsidR="00C2720D" w:rsidRPr="00510766" w:rsidRDefault="00C2720D" w:rsidP="004D7AEE">
      <w:pPr>
        <w:pStyle w:val="HTMLconformatoprevio"/>
        <w:shd w:val="clear" w:color="auto" w:fill="FFFFFF"/>
        <w:tabs>
          <w:tab w:val="clear" w:pos="916"/>
          <w:tab w:val="left" w:pos="709"/>
        </w:tabs>
        <w:ind w:left="709" w:hanging="283"/>
        <w:jc w:val="both"/>
        <w:rPr>
          <w:rFonts w:ascii="Times New Roman" w:hAnsi="Times New Roman" w:cs="Times New Roman"/>
          <w:color w:val="212121"/>
          <w:sz w:val="22"/>
          <w:szCs w:val="22"/>
          <w:lang w:val="pt-BR"/>
        </w:rPr>
      </w:pPr>
      <w:r w:rsidRPr="00510766">
        <w:rPr>
          <w:rFonts w:ascii="Times New Roman" w:hAnsi="Times New Roman" w:cs="Times New Roman"/>
          <w:color w:val="212121"/>
          <w:sz w:val="22"/>
          <w:szCs w:val="22"/>
          <w:lang w:val="pt-PT"/>
        </w:rPr>
        <w:t>b) As partes podem utilizar os resultados obtidos nas atividades abrangidas por este acordo em suas atividades acadêmicas.</w:t>
      </w:r>
    </w:p>
    <w:p w14:paraId="039F40D1" w14:textId="77777777" w:rsidR="00C2720D" w:rsidRPr="00510766" w:rsidRDefault="00C2720D" w:rsidP="00510766">
      <w:pPr>
        <w:jc w:val="both"/>
        <w:rPr>
          <w:rFonts w:ascii="Times New Roman" w:hAnsi="Times New Roman" w:cs="Times New Roman"/>
          <w:lang w:val="pt-BR"/>
        </w:rPr>
      </w:pPr>
    </w:p>
    <w:p w14:paraId="0F8633A6" w14:textId="77777777" w:rsidR="00C2720D" w:rsidRPr="00510766" w:rsidRDefault="00C2720D" w:rsidP="00510766">
      <w:pPr>
        <w:jc w:val="both"/>
        <w:rPr>
          <w:rFonts w:ascii="Times New Roman" w:hAnsi="Times New Roman" w:cs="Times New Roman"/>
          <w:lang w:val="pt-BR"/>
        </w:rPr>
      </w:pPr>
      <w:r w:rsidRPr="004D7AEE">
        <w:rPr>
          <w:rFonts w:ascii="Times New Roman" w:hAnsi="Times New Roman" w:cs="Times New Roman"/>
          <w:b/>
          <w:lang w:val="pt-BR"/>
        </w:rPr>
        <w:t xml:space="preserve">QUARTA CLÁUSULA: </w:t>
      </w:r>
      <w:r w:rsidRPr="00510766">
        <w:rPr>
          <w:rFonts w:ascii="Times New Roman" w:hAnsi="Times New Roman" w:cs="Times New Roman"/>
          <w:lang w:val="pt-BR"/>
        </w:rPr>
        <w:t>Dos responsáveis ​​e coordenadores deste Acordo.</w:t>
      </w:r>
    </w:p>
    <w:p w14:paraId="2A7810BE" w14:textId="77777777" w:rsidR="00C2720D" w:rsidRPr="00510766" w:rsidRDefault="00C2720D" w:rsidP="004D7AEE">
      <w:pPr>
        <w:ind w:left="709" w:hanging="283"/>
        <w:jc w:val="both"/>
        <w:rPr>
          <w:rFonts w:ascii="Times New Roman" w:hAnsi="Times New Roman" w:cs="Times New Roman"/>
          <w:lang w:val="pt-BR"/>
        </w:rPr>
      </w:pPr>
      <w:r w:rsidRPr="00510766">
        <w:rPr>
          <w:rFonts w:ascii="Times New Roman" w:hAnsi="Times New Roman" w:cs="Times New Roman"/>
          <w:lang w:val="pt-BR"/>
        </w:rPr>
        <w:t>a) Em cada instituição, o Coordenador responsável pela gestão do programa de intercâmbio será o Diretor do Programa ou seu equivalente. Ambos os diretores serão responsáveis ​​por aconselhar tanto os beneficiários do programa de intercâmbio quanto o pessoal administrativo e docente de todos os aspectos relacionados ao programa. Além disso, eles devem enviar um relatório anual mostrando as atividades de intercâmbio.</w:t>
      </w:r>
    </w:p>
    <w:p w14:paraId="5B270DA8" w14:textId="77777777" w:rsidR="00C2720D" w:rsidRPr="00510766" w:rsidRDefault="00C2720D" w:rsidP="004D7AEE">
      <w:pPr>
        <w:ind w:left="709" w:hanging="283"/>
        <w:jc w:val="both"/>
        <w:rPr>
          <w:rFonts w:ascii="Times New Roman" w:hAnsi="Times New Roman" w:cs="Times New Roman"/>
          <w:lang w:val="pt-BR"/>
        </w:rPr>
      </w:pPr>
      <w:r w:rsidRPr="00510766">
        <w:rPr>
          <w:rFonts w:ascii="Times New Roman" w:hAnsi="Times New Roman" w:cs="Times New Roman"/>
          <w:lang w:val="pt-BR"/>
        </w:rPr>
        <w:t xml:space="preserve">b) A fim de implementar os fins acima mencionados, as partes devem nomear uma comissão para estabelecer programas a serem desenvolvidos no âmbito deste acordo específico, de acordo com os interesses e caminhos de </w:t>
      </w:r>
      <w:r w:rsidRPr="004D7AEE">
        <w:rPr>
          <w:rFonts w:ascii="Times New Roman" w:hAnsi="Times New Roman" w:cs="Times New Roman"/>
          <w:b/>
          <w:lang w:val="pt-BR"/>
        </w:rPr>
        <w:t>UFPS</w:t>
      </w:r>
      <w:r w:rsidRPr="00510766">
        <w:rPr>
          <w:rFonts w:ascii="Times New Roman" w:hAnsi="Times New Roman" w:cs="Times New Roman"/>
          <w:lang w:val="pt-BR"/>
        </w:rPr>
        <w:t xml:space="preserve"> e </w:t>
      </w:r>
      <w:r w:rsidRPr="004D7AEE">
        <w:rPr>
          <w:rFonts w:ascii="Times New Roman" w:hAnsi="Times New Roman" w:cs="Times New Roman"/>
          <w:b/>
          <w:highlight w:val="lightGray"/>
          <w:lang w:val="pt-BR"/>
        </w:rPr>
        <w:t>(INCLUIR SIGLAS DA INSTITUIÇÃO ESTRANGEIRA)</w:t>
      </w:r>
    </w:p>
    <w:p w14:paraId="0443CE8F" w14:textId="77777777" w:rsidR="00C2720D" w:rsidRPr="00510766" w:rsidRDefault="00C2720D" w:rsidP="004D7AEE">
      <w:pPr>
        <w:spacing w:after="0"/>
        <w:jc w:val="both"/>
        <w:rPr>
          <w:rFonts w:ascii="Times New Roman" w:hAnsi="Times New Roman" w:cs="Times New Roman"/>
          <w:lang w:val="pt-BR"/>
        </w:rPr>
      </w:pPr>
    </w:p>
    <w:p w14:paraId="38580656" w14:textId="77777777" w:rsidR="00C2720D" w:rsidRPr="00510766" w:rsidRDefault="00C2720D" w:rsidP="004D7AEE">
      <w:pPr>
        <w:spacing w:after="0"/>
        <w:jc w:val="both"/>
        <w:rPr>
          <w:rFonts w:ascii="Times New Roman" w:hAnsi="Times New Roman" w:cs="Times New Roman"/>
          <w:lang w:val="pt-BR"/>
        </w:rPr>
      </w:pPr>
      <w:r w:rsidRPr="004D7AEE">
        <w:rPr>
          <w:rFonts w:ascii="Times New Roman" w:hAnsi="Times New Roman" w:cs="Times New Roman"/>
          <w:b/>
          <w:lang w:val="pt-BR"/>
        </w:rPr>
        <w:t>CLÁUSULA QUINTA:</w:t>
      </w:r>
      <w:r w:rsidRPr="00510766">
        <w:rPr>
          <w:rFonts w:ascii="Times New Roman" w:hAnsi="Times New Roman" w:cs="Times New Roman"/>
          <w:lang w:val="pt-BR"/>
        </w:rPr>
        <w:t xml:space="preserve"> Do Termo</w:t>
      </w:r>
    </w:p>
    <w:p w14:paraId="23F7E889" w14:textId="77777777" w:rsidR="00C2720D" w:rsidRPr="00510766" w:rsidRDefault="00C2720D" w:rsidP="004D7AEE">
      <w:pPr>
        <w:spacing w:after="0"/>
        <w:jc w:val="both"/>
        <w:rPr>
          <w:rFonts w:ascii="Times New Roman" w:hAnsi="Times New Roman" w:cs="Times New Roman"/>
          <w:lang w:val="pt-BR"/>
        </w:rPr>
      </w:pPr>
    </w:p>
    <w:p w14:paraId="78A09AB2" w14:textId="77777777" w:rsidR="00C2720D" w:rsidRPr="00510766" w:rsidRDefault="00C2720D" w:rsidP="004D7AEE">
      <w:pPr>
        <w:spacing w:after="0"/>
        <w:ind w:left="709" w:hanging="283"/>
        <w:jc w:val="both"/>
        <w:rPr>
          <w:rFonts w:ascii="Times New Roman" w:hAnsi="Times New Roman" w:cs="Times New Roman"/>
          <w:lang w:val="pt-BR"/>
        </w:rPr>
      </w:pPr>
      <w:r w:rsidRPr="00510766">
        <w:rPr>
          <w:rFonts w:ascii="Times New Roman" w:hAnsi="Times New Roman" w:cs="Times New Roman"/>
          <w:lang w:val="pt-BR"/>
        </w:rPr>
        <w:t>a) A validade deste Contrato será de cinco (5) anos, contados a partir da data de sua assinatura. Este acordo, no vencimento, é renovado automaticamente por igual período, a menos que uma escrita parte notifique a outra do seu desejo de terminar e pode ser alterado por acordo mútuo entre as partes através da assinatura um acordo de modificação.</w:t>
      </w:r>
    </w:p>
    <w:p w14:paraId="445B9114" w14:textId="77777777" w:rsidR="00C2720D" w:rsidRPr="00510766" w:rsidRDefault="00C2720D" w:rsidP="004D7AEE">
      <w:pPr>
        <w:spacing w:after="0"/>
        <w:ind w:left="709" w:hanging="283"/>
        <w:jc w:val="both"/>
        <w:rPr>
          <w:rFonts w:ascii="Times New Roman" w:hAnsi="Times New Roman" w:cs="Times New Roman"/>
          <w:lang w:val="pt-BR"/>
        </w:rPr>
      </w:pPr>
    </w:p>
    <w:p w14:paraId="07D99432" w14:textId="77777777" w:rsidR="00C2720D" w:rsidRPr="00510766" w:rsidRDefault="00C2720D" w:rsidP="004D7AEE">
      <w:pPr>
        <w:spacing w:after="0"/>
        <w:ind w:left="709" w:hanging="283"/>
        <w:jc w:val="both"/>
        <w:rPr>
          <w:rFonts w:ascii="Times New Roman" w:hAnsi="Times New Roman" w:cs="Times New Roman"/>
          <w:lang w:val="pt-BR"/>
        </w:rPr>
      </w:pPr>
      <w:r w:rsidRPr="00510766">
        <w:rPr>
          <w:rFonts w:ascii="Times New Roman" w:hAnsi="Times New Roman" w:cs="Times New Roman"/>
          <w:lang w:val="pt-BR"/>
        </w:rPr>
        <w:t>b) Cada uma das partes pode rescindir o contrato a qualquer momento, mas se isso acontecer a sua participação em não cessará até 180 dias após a data de notificação escrita da sua queixa à contraparte.</w:t>
      </w:r>
    </w:p>
    <w:p w14:paraId="4116F32B" w14:textId="77777777" w:rsidR="00C2720D" w:rsidRPr="00510766" w:rsidRDefault="00C2720D" w:rsidP="004D7AEE">
      <w:pPr>
        <w:spacing w:after="0"/>
        <w:ind w:left="709" w:hanging="283"/>
        <w:jc w:val="both"/>
        <w:rPr>
          <w:rFonts w:ascii="Times New Roman" w:hAnsi="Times New Roman" w:cs="Times New Roman"/>
          <w:lang w:val="pt-BR"/>
        </w:rPr>
      </w:pPr>
    </w:p>
    <w:p w14:paraId="287B8A85" w14:textId="77777777" w:rsidR="00C2720D" w:rsidRPr="00510766" w:rsidRDefault="00C2720D" w:rsidP="004D7AEE">
      <w:pPr>
        <w:pStyle w:val="HTMLconformatoprevio"/>
        <w:shd w:val="clear" w:color="auto" w:fill="FFFFFF"/>
        <w:tabs>
          <w:tab w:val="clear" w:pos="916"/>
          <w:tab w:val="left" w:pos="709"/>
        </w:tabs>
        <w:ind w:left="709"/>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Qualquer modificação ou rescisão do contrato não afetará os professores e / ou alunos já admitidos que estão desfrutando da troca.</w:t>
      </w:r>
    </w:p>
    <w:p w14:paraId="267DD840" w14:textId="77777777" w:rsidR="00C2720D" w:rsidRPr="00510766" w:rsidRDefault="00C2720D" w:rsidP="004D7AEE">
      <w:pPr>
        <w:pStyle w:val="HTMLconformatoprevio"/>
        <w:shd w:val="clear" w:color="auto" w:fill="FFFFFF"/>
        <w:jc w:val="both"/>
        <w:rPr>
          <w:rFonts w:ascii="Times New Roman" w:hAnsi="Times New Roman" w:cs="Times New Roman"/>
          <w:color w:val="212121"/>
          <w:sz w:val="22"/>
          <w:szCs w:val="22"/>
          <w:lang w:val="pt-PT"/>
        </w:rPr>
      </w:pPr>
    </w:p>
    <w:p w14:paraId="44DDD11D" w14:textId="77777777" w:rsidR="00C2720D" w:rsidRPr="00510766" w:rsidRDefault="00C2720D" w:rsidP="004D7AEE">
      <w:pPr>
        <w:pStyle w:val="HTMLconformatoprevio"/>
        <w:shd w:val="clear" w:color="auto" w:fill="FFFFFF"/>
        <w:jc w:val="both"/>
        <w:rPr>
          <w:rFonts w:ascii="Times New Roman" w:hAnsi="Times New Roman" w:cs="Times New Roman"/>
          <w:color w:val="212121"/>
          <w:sz w:val="22"/>
          <w:szCs w:val="22"/>
          <w:lang w:val="pt-PT"/>
        </w:rPr>
      </w:pPr>
    </w:p>
    <w:p w14:paraId="0CAC126A" w14:textId="77777777" w:rsidR="00C2720D" w:rsidRPr="00510766" w:rsidRDefault="00C2720D" w:rsidP="004D7AEE">
      <w:pPr>
        <w:pStyle w:val="HTMLconformatoprevio"/>
        <w:shd w:val="clear" w:color="auto" w:fill="FFFFFF"/>
        <w:jc w:val="both"/>
        <w:rPr>
          <w:rFonts w:ascii="Times New Roman" w:hAnsi="Times New Roman" w:cs="Times New Roman"/>
          <w:color w:val="212121"/>
          <w:sz w:val="22"/>
          <w:szCs w:val="22"/>
          <w:lang w:val="pt-PT"/>
        </w:rPr>
      </w:pPr>
      <w:r w:rsidRPr="00510766">
        <w:rPr>
          <w:rFonts w:ascii="Times New Roman" w:hAnsi="Times New Roman" w:cs="Times New Roman"/>
          <w:color w:val="212121"/>
          <w:sz w:val="22"/>
          <w:szCs w:val="22"/>
          <w:lang w:val="pt-PT"/>
        </w:rPr>
        <w:t xml:space="preserve">Para todos os fins derivados deste Acordo, a cidade de </w:t>
      </w:r>
      <w:r w:rsidRPr="004D7AEE">
        <w:rPr>
          <w:rFonts w:ascii="Times New Roman" w:hAnsi="Times New Roman" w:cs="Times New Roman"/>
          <w:b/>
          <w:color w:val="212121"/>
          <w:sz w:val="22"/>
          <w:szCs w:val="22"/>
          <w:highlight w:val="lightGray"/>
          <w:lang w:val="pt-PT"/>
        </w:rPr>
        <w:t>(INCLUIR A CIDADE - PAÍS)</w:t>
      </w:r>
      <w:r w:rsidRPr="00510766">
        <w:rPr>
          <w:rFonts w:ascii="Times New Roman" w:hAnsi="Times New Roman" w:cs="Times New Roman"/>
          <w:color w:val="212121"/>
          <w:sz w:val="22"/>
          <w:szCs w:val="22"/>
          <w:lang w:val="pt-PT"/>
        </w:rPr>
        <w:t xml:space="preserve"> e a cidade de Cúcuta, República da Colômbia, são escolhidas como o domicílio especial.</w:t>
      </w:r>
    </w:p>
    <w:p w14:paraId="404B2DEC" w14:textId="77777777" w:rsidR="00C2720D" w:rsidRPr="00510766" w:rsidRDefault="00C2720D" w:rsidP="004D7AEE">
      <w:pPr>
        <w:pStyle w:val="HTMLconformatoprevio"/>
        <w:shd w:val="clear" w:color="auto" w:fill="FFFFFF"/>
        <w:jc w:val="both"/>
        <w:rPr>
          <w:rFonts w:ascii="Times New Roman" w:hAnsi="Times New Roman" w:cs="Times New Roman"/>
          <w:color w:val="212121"/>
          <w:sz w:val="22"/>
          <w:szCs w:val="22"/>
          <w:lang w:val="pt-PT"/>
        </w:rPr>
      </w:pPr>
    </w:p>
    <w:p w14:paraId="1F2D802B" w14:textId="77777777" w:rsidR="004D7AEE" w:rsidRPr="00861963" w:rsidRDefault="00C2720D" w:rsidP="004D7AEE">
      <w:pPr>
        <w:pStyle w:val="Default"/>
        <w:jc w:val="both"/>
        <w:rPr>
          <w:rFonts w:ascii="Times New Roman" w:hAnsi="Times New Roman" w:cs="Times New Roman"/>
          <w:color w:val="auto"/>
          <w:sz w:val="22"/>
          <w:szCs w:val="22"/>
          <w:lang w:val="pt-BR"/>
        </w:rPr>
      </w:pPr>
      <w:r w:rsidRPr="00510766">
        <w:rPr>
          <w:rFonts w:ascii="Times New Roman" w:hAnsi="Times New Roman" w:cs="Times New Roman"/>
          <w:color w:val="212121"/>
          <w:sz w:val="22"/>
          <w:szCs w:val="22"/>
          <w:lang w:val="pt-PT"/>
        </w:rPr>
        <w:t xml:space="preserve">Leia-se que foi o presente Acordo, em prova de conformidade as partes assinam </w:t>
      </w:r>
      <w:r w:rsidR="004D7AEE" w:rsidRPr="004D7AEE">
        <w:rPr>
          <w:rFonts w:ascii="Times New Roman" w:hAnsi="Times New Roman" w:cs="Times New Roman"/>
          <w:color w:val="auto"/>
          <w:sz w:val="22"/>
          <w:szCs w:val="22"/>
          <w:highlight w:val="lightGray"/>
          <w:lang w:val="pt-BR"/>
        </w:rPr>
        <w:t>(4) exemplares: dois no idioma português e dois no idioma espanhol</w:t>
      </w:r>
      <w:r w:rsidR="004D7AEE" w:rsidRPr="00861963">
        <w:rPr>
          <w:rFonts w:ascii="Times New Roman" w:hAnsi="Times New Roman" w:cs="Times New Roman"/>
          <w:color w:val="auto"/>
          <w:sz w:val="22"/>
          <w:szCs w:val="22"/>
          <w:lang w:val="pt-BR"/>
        </w:rPr>
        <w:t>, cada um dos quais se deverá</w:t>
      </w:r>
      <w:r w:rsidR="004D7AEE" w:rsidRPr="00861963">
        <w:rPr>
          <w:rFonts w:ascii="Times New Roman" w:hAnsi="Times New Roman" w:cs="Times New Roman"/>
          <w:color w:val="auto"/>
          <w:sz w:val="22"/>
          <w:szCs w:val="22"/>
          <w:shd w:val="clear" w:color="auto" w:fill="FFFFFF"/>
          <w:lang w:val="pt-BR"/>
        </w:rPr>
        <w:t xml:space="preserve"> considerar como original.</w:t>
      </w:r>
    </w:p>
    <w:p w14:paraId="2F9AA566" w14:textId="77777777" w:rsidR="00C2720D" w:rsidRPr="00510766" w:rsidRDefault="00C2720D" w:rsidP="004D7AEE">
      <w:pPr>
        <w:pStyle w:val="HTMLconformatoprevio"/>
        <w:shd w:val="clear" w:color="auto" w:fill="FFFFFF"/>
        <w:jc w:val="both"/>
        <w:rPr>
          <w:rFonts w:ascii="Times New Roman" w:hAnsi="Times New Roman" w:cs="Times New Roman"/>
          <w:color w:val="212121"/>
          <w:sz w:val="22"/>
          <w:szCs w:val="22"/>
          <w:lang w:val="pt-BR"/>
        </w:rPr>
      </w:pPr>
    </w:p>
    <w:p w14:paraId="5AC8013C" w14:textId="77777777" w:rsidR="00C2720D" w:rsidRPr="00510766" w:rsidRDefault="00C2720D" w:rsidP="004D7AEE">
      <w:pPr>
        <w:spacing w:after="0"/>
        <w:jc w:val="both"/>
        <w:rPr>
          <w:rFonts w:ascii="Times New Roman" w:hAnsi="Times New Roman" w:cs="Times New Roman"/>
          <w:lang w:val="pt-BR"/>
        </w:rPr>
      </w:pPr>
    </w:p>
    <w:tbl>
      <w:tblPr>
        <w:tblW w:w="9522" w:type="dxa"/>
        <w:tblLook w:val="04A0" w:firstRow="1" w:lastRow="0" w:firstColumn="1" w:lastColumn="0" w:noHBand="0" w:noVBand="1"/>
      </w:tblPr>
      <w:tblGrid>
        <w:gridCol w:w="4737"/>
        <w:gridCol w:w="4785"/>
      </w:tblGrid>
      <w:tr w:rsidR="00C2720D" w:rsidRPr="00510766" w14:paraId="646A96B0" w14:textId="77777777" w:rsidTr="004D7AEE">
        <w:trPr>
          <w:trHeight w:val="5013"/>
        </w:trPr>
        <w:tc>
          <w:tcPr>
            <w:tcW w:w="4737" w:type="dxa"/>
          </w:tcPr>
          <w:p w14:paraId="45E44A11" w14:textId="77777777" w:rsidR="00C2720D" w:rsidRPr="00510766" w:rsidRDefault="00C2720D" w:rsidP="004D7AEE">
            <w:pPr>
              <w:pStyle w:val="Default"/>
              <w:jc w:val="center"/>
              <w:rPr>
                <w:rFonts w:ascii="Times New Roman" w:hAnsi="Times New Roman" w:cs="Times New Roman"/>
                <w:bCs/>
                <w:color w:val="auto"/>
                <w:sz w:val="22"/>
                <w:szCs w:val="22"/>
                <w:lang w:val="pt-BR"/>
              </w:rPr>
            </w:pPr>
            <w:r w:rsidRPr="00510766">
              <w:rPr>
                <w:rFonts w:ascii="Times New Roman" w:hAnsi="Times New Roman" w:cs="Times New Roman"/>
                <w:bCs/>
                <w:color w:val="auto"/>
                <w:sz w:val="22"/>
                <w:szCs w:val="22"/>
                <w:lang w:val="pt-BR"/>
              </w:rPr>
              <w:lastRenderedPageBreak/>
              <w:t xml:space="preserve">PELA </w:t>
            </w:r>
            <w:r w:rsidRPr="00510766">
              <w:rPr>
                <w:rFonts w:ascii="Times New Roman" w:hAnsi="Times New Roman" w:cs="Times New Roman"/>
                <w:b/>
                <w:bCs/>
                <w:color w:val="auto"/>
                <w:sz w:val="22"/>
                <w:szCs w:val="22"/>
                <w:lang w:val="pt-BR"/>
              </w:rPr>
              <w:t>UNIVERSIDADE FRANCISCO DE PAULA SANTANDER</w:t>
            </w:r>
          </w:p>
          <w:p w14:paraId="61FA3DE6" w14:textId="77777777" w:rsidR="00C2720D" w:rsidRPr="00510766" w:rsidRDefault="00C2720D" w:rsidP="004D7AEE">
            <w:pPr>
              <w:pStyle w:val="Default"/>
              <w:jc w:val="center"/>
              <w:rPr>
                <w:rFonts w:ascii="Times New Roman" w:hAnsi="Times New Roman" w:cs="Times New Roman"/>
                <w:bCs/>
                <w:color w:val="auto"/>
                <w:sz w:val="22"/>
                <w:szCs w:val="22"/>
                <w:lang w:val="pt-BR"/>
              </w:rPr>
            </w:pPr>
          </w:p>
          <w:p w14:paraId="58258495" w14:textId="77777777" w:rsidR="00C2720D" w:rsidRPr="00510766" w:rsidRDefault="00C2720D" w:rsidP="004D7AEE">
            <w:pPr>
              <w:pStyle w:val="Default"/>
              <w:jc w:val="center"/>
              <w:rPr>
                <w:rFonts w:ascii="Times New Roman" w:hAnsi="Times New Roman" w:cs="Times New Roman"/>
                <w:bCs/>
                <w:color w:val="auto"/>
                <w:sz w:val="22"/>
                <w:szCs w:val="22"/>
                <w:lang w:val="pt-BR"/>
              </w:rPr>
            </w:pPr>
          </w:p>
          <w:p w14:paraId="325C34C7" w14:textId="77777777" w:rsidR="00C2720D" w:rsidRPr="00510766" w:rsidRDefault="00C2720D" w:rsidP="004D7AEE">
            <w:pPr>
              <w:pStyle w:val="Default"/>
              <w:jc w:val="center"/>
              <w:rPr>
                <w:rFonts w:ascii="Times New Roman" w:hAnsi="Times New Roman" w:cs="Times New Roman"/>
                <w:bCs/>
                <w:iCs/>
                <w:color w:val="auto"/>
                <w:sz w:val="22"/>
                <w:szCs w:val="22"/>
                <w:highlight w:val="yellow"/>
                <w:lang w:val="pt-BR"/>
              </w:rPr>
            </w:pPr>
          </w:p>
          <w:p w14:paraId="1661784F" w14:textId="77777777" w:rsidR="00C2720D" w:rsidRPr="00510766" w:rsidRDefault="00C2720D" w:rsidP="004D7AEE">
            <w:pPr>
              <w:pStyle w:val="Default"/>
              <w:jc w:val="center"/>
              <w:rPr>
                <w:rFonts w:ascii="Times New Roman" w:hAnsi="Times New Roman" w:cs="Times New Roman"/>
                <w:b/>
                <w:bCs/>
                <w:iCs/>
                <w:color w:val="auto"/>
                <w:sz w:val="22"/>
                <w:szCs w:val="22"/>
                <w:lang w:val="pt-BR"/>
              </w:rPr>
            </w:pPr>
            <w:r w:rsidRPr="00510766">
              <w:rPr>
                <w:rFonts w:ascii="Times New Roman" w:hAnsi="Times New Roman" w:cs="Times New Roman"/>
                <w:b/>
                <w:bCs/>
                <w:iCs/>
                <w:color w:val="auto"/>
                <w:sz w:val="22"/>
                <w:szCs w:val="22"/>
                <w:lang w:val="pt-BR"/>
              </w:rPr>
              <w:t xml:space="preserve">Ing. </w:t>
            </w:r>
            <w:r w:rsidRPr="00510766">
              <w:rPr>
                <w:rFonts w:ascii="Times New Roman" w:hAnsi="Times New Roman" w:cs="Times New Roman"/>
                <w:b/>
                <w:color w:val="auto"/>
                <w:spacing w:val="-2"/>
                <w:sz w:val="22"/>
                <w:szCs w:val="22"/>
                <w:lang w:val="pt-BR"/>
              </w:rPr>
              <w:t>HÉCTOR MIGUEL PARRA LÓPEZ</w:t>
            </w:r>
          </w:p>
          <w:p w14:paraId="34512326" w14:textId="77777777" w:rsidR="00C2720D" w:rsidRPr="00510766" w:rsidRDefault="00C2720D" w:rsidP="004D7AEE">
            <w:pPr>
              <w:pStyle w:val="Default"/>
              <w:jc w:val="center"/>
              <w:rPr>
                <w:rFonts w:ascii="Times New Roman" w:hAnsi="Times New Roman" w:cs="Times New Roman"/>
                <w:color w:val="auto"/>
                <w:sz w:val="22"/>
                <w:szCs w:val="22"/>
                <w:lang w:val="pt-BR"/>
              </w:rPr>
            </w:pPr>
            <w:r w:rsidRPr="00510766">
              <w:rPr>
                <w:rFonts w:ascii="Times New Roman" w:hAnsi="Times New Roman" w:cs="Times New Roman"/>
                <w:color w:val="auto"/>
                <w:sz w:val="22"/>
                <w:szCs w:val="22"/>
                <w:lang w:val="pt-BR"/>
              </w:rPr>
              <w:t>REITOR</w:t>
            </w:r>
          </w:p>
          <w:p w14:paraId="27BE4857" w14:textId="77777777" w:rsidR="00C2720D" w:rsidRPr="00510766" w:rsidRDefault="00C2720D" w:rsidP="004D7AEE">
            <w:pPr>
              <w:pStyle w:val="Default"/>
              <w:jc w:val="center"/>
              <w:rPr>
                <w:rFonts w:ascii="Times New Roman" w:hAnsi="Times New Roman" w:cs="Times New Roman"/>
                <w:color w:val="auto"/>
                <w:sz w:val="22"/>
                <w:szCs w:val="22"/>
                <w:lang w:val="pt-BR"/>
              </w:rPr>
            </w:pPr>
          </w:p>
          <w:p w14:paraId="49E9FBC9" w14:textId="77777777" w:rsidR="00C2720D" w:rsidRPr="00510766" w:rsidRDefault="00C2720D" w:rsidP="004D7AEE">
            <w:pPr>
              <w:pStyle w:val="Default"/>
              <w:jc w:val="center"/>
              <w:rPr>
                <w:rFonts w:ascii="Times New Roman" w:hAnsi="Times New Roman" w:cs="Times New Roman"/>
                <w:bCs/>
                <w:color w:val="auto"/>
                <w:sz w:val="22"/>
                <w:szCs w:val="22"/>
                <w:lang w:val="pt-BR"/>
              </w:rPr>
            </w:pPr>
          </w:p>
          <w:p w14:paraId="306D211E" w14:textId="77777777" w:rsidR="00C2720D" w:rsidRPr="00510766" w:rsidRDefault="00C2720D" w:rsidP="004D7AEE">
            <w:pPr>
              <w:pStyle w:val="Default"/>
              <w:spacing w:line="276" w:lineRule="auto"/>
              <w:jc w:val="center"/>
              <w:rPr>
                <w:rFonts w:ascii="Times New Roman" w:hAnsi="Times New Roman" w:cs="Times New Roman"/>
                <w:bCs/>
                <w:color w:val="auto"/>
                <w:sz w:val="22"/>
                <w:szCs w:val="22"/>
                <w:lang w:val="pt-BR"/>
              </w:rPr>
            </w:pPr>
          </w:p>
          <w:p w14:paraId="659C403B" w14:textId="77777777" w:rsidR="00C2720D" w:rsidRPr="00510766" w:rsidRDefault="00C2720D" w:rsidP="004D7AEE">
            <w:pPr>
              <w:pStyle w:val="Default"/>
              <w:spacing w:line="276" w:lineRule="auto"/>
              <w:rPr>
                <w:rFonts w:ascii="Times New Roman" w:hAnsi="Times New Roman" w:cs="Times New Roman"/>
                <w:bCs/>
                <w:color w:val="auto"/>
                <w:sz w:val="22"/>
                <w:szCs w:val="22"/>
                <w:lang w:val="es-ES"/>
              </w:rPr>
            </w:pPr>
            <w:r w:rsidRPr="00510766">
              <w:rPr>
                <w:rFonts w:ascii="Times New Roman" w:hAnsi="Times New Roman" w:cs="Times New Roman"/>
                <w:bCs/>
                <w:color w:val="auto"/>
                <w:sz w:val="22"/>
                <w:szCs w:val="22"/>
                <w:lang w:val="es-ES"/>
              </w:rPr>
              <w:t>San José de Cúcuta, Colombia.</w:t>
            </w:r>
          </w:p>
          <w:p w14:paraId="36590A73" w14:textId="77777777" w:rsidR="00C2720D" w:rsidRPr="00510766" w:rsidRDefault="00C2720D" w:rsidP="004D7AEE">
            <w:pPr>
              <w:pStyle w:val="Default"/>
              <w:spacing w:line="276" w:lineRule="auto"/>
              <w:rPr>
                <w:rFonts w:ascii="Times New Roman" w:hAnsi="Times New Roman" w:cs="Times New Roman"/>
                <w:bCs/>
                <w:color w:val="auto"/>
                <w:sz w:val="22"/>
                <w:szCs w:val="22"/>
                <w:lang w:val="pt-BR"/>
              </w:rPr>
            </w:pPr>
            <w:r w:rsidRPr="00510766">
              <w:rPr>
                <w:rFonts w:ascii="Times New Roman" w:hAnsi="Times New Roman" w:cs="Times New Roman"/>
                <w:bCs/>
                <w:color w:val="auto"/>
                <w:sz w:val="22"/>
                <w:szCs w:val="22"/>
                <w:lang w:val="pt-BR"/>
              </w:rPr>
              <w:t>Data:_______________________________</w:t>
            </w:r>
          </w:p>
          <w:p w14:paraId="10F2B0A7" w14:textId="77777777" w:rsidR="00C2720D" w:rsidRPr="00510766" w:rsidRDefault="00C2720D" w:rsidP="004D7AEE">
            <w:pPr>
              <w:pStyle w:val="Default"/>
              <w:jc w:val="center"/>
              <w:rPr>
                <w:rFonts w:ascii="Times New Roman" w:hAnsi="Times New Roman" w:cs="Times New Roman"/>
                <w:color w:val="auto"/>
                <w:sz w:val="22"/>
                <w:szCs w:val="22"/>
                <w:lang w:val="pt-BR"/>
              </w:rPr>
            </w:pPr>
          </w:p>
          <w:p w14:paraId="496FA619" w14:textId="77777777" w:rsidR="00C2720D" w:rsidRPr="00510766" w:rsidRDefault="00C2720D" w:rsidP="004D7AEE">
            <w:pPr>
              <w:pStyle w:val="Default"/>
              <w:jc w:val="center"/>
              <w:rPr>
                <w:rFonts w:ascii="Times New Roman" w:hAnsi="Times New Roman" w:cs="Times New Roman"/>
                <w:bCs/>
                <w:color w:val="auto"/>
                <w:sz w:val="22"/>
                <w:szCs w:val="22"/>
                <w:lang w:val="pt-BR"/>
              </w:rPr>
            </w:pPr>
          </w:p>
          <w:p w14:paraId="5B43E618" w14:textId="77777777" w:rsidR="00C2720D" w:rsidRPr="00510766" w:rsidRDefault="00C2720D" w:rsidP="004D7AEE">
            <w:pPr>
              <w:pStyle w:val="Default"/>
              <w:jc w:val="center"/>
              <w:rPr>
                <w:rFonts w:ascii="Times New Roman" w:hAnsi="Times New Roman" w:cs="Times New Roman"/>
                <w:bCs/>
                <w:color w:val="auto"/>
                <w:sz w:val="22"/>
                <w:szCs w:val="22"/>
                <w:lang w:val="pt-BR"/>
              </w:rPr>
            </w:pPr>
          </w:p>
          <w:p w14:paraId="56DF1ED4" w14:textId="77777777" w:rsidR="00C2720D" w:rsidRPr="00510766" w:rsidRDefault="00C2720D" w:rsidP="004D7AEE">
            <w:pPr>
              <w:pStyle w:val="Default"/>
              <w:jc w:val="center"/>
              <w:rPr>
                <w:rFonts w:ascii="Times New Roman" w:hAnsi="Times New Roman" w:cs="Times New Roman"/>
                <w:bCs/>
                <w:color w:val="auto"/>
                <w:sz w:val="22"/>
                <w:szCs w:val="22"/>
                <w:lang w:val="pt-BR"/>
              </w:rPr>
            </w:pPr>
          </w:p>
          <w:p w14:paraId="48AE8B60" w14:textId="77777777" w:rsidR="00C2720D" w:rsidRPr="004D7AEE" w:rsidRDefault="00C2720D" w:rsidP="004D7AEE">
            <w:pPr>
              <w:pStyle w:val="Default"/>
              <w:jc w:val="center"/>
              <w:rPr>
                <w:rFonts w:ascii="Times New Roman" w:hAnsi="Times New Roman" w:cs="Times New Roman"/>
                <w:color w:val="auto"/>
                <w:sz w:val="16"/>
                <w:szCs w:val="22"/>
                <w:lang w:val="pt-BR"/>
              </w:rPr>
            </w:pPr>
            <w:r w:rsidRPr="004D7AEE">
              <w:rPr>
                <w:rFonts w:ascii="Times New Roman" w:hAnsi="Times New Roman" w:cs="Times New Roman"/>
                <w:bCs/>
                <w:color w:val="auto"/>
                <w:sz w:val="16"/>
                <w:szCs w:val="22"/>
                <w:lang w:val="pt-BR"/>
              </w:rPr>
              <w:t>REVISÃO LEGAL</w:t>
            </w:r>
          </w:p>
          <w:p w14:paraId="6B25ABFA" w14:textId="77777777" w:rsidR="00C2720D" w:rsidRPr="004D7AEE" w:rsidRDefault="00C2720D" w:rsidP="004D7AEE">
            <w:pPr>
              <w:pStyle w:val="Default"/>
              <w:jc w:val="center"/>
              <w:rPr>
                <w:rFonts w:ascii="Times New Roman" w:hAnsi="Times New Roman" w:cs="Times New Roman"/>
                <w:color w:val="auto"/>
                <w:sz w:val="16"/>
                <w:szCs w:val="22"/>
                <w:lang w:val="pt-BR"/>
              </w:rPr>
            </w:pPr>
          </w:p>
          <w:p w14:paraId="1F438850" w14:textId="77777777" w:rsidR="00C2720D" w:rsidRPr="004D7AEE" w:rsidRDefault="00C2720D" w:rsidP="004D7AEE">
            <w:pPr>
              <w:pStyle w:val="Default"/>
              <w:jc w:val="center"/>
              <w:rPr>
                <w:rFonts w:ascii="Times New Roman" w:hAnsi="Times New Roman" w:cs="Times New Roman"/>
                <w:color w:val="auto"/>
                <w:sz w:val="16"/>
                <w:szCs w:val="22"/>
                <w:lang w:val="pt-BR"/>
              </w:rPr>
            </w:pPr>
          </w:p>
          <w:p w14:paraId="7CD12D84" w14:textId="77777777" w:rsidR="00C2720D" w:rsidRPr="004D7AEE" w:rsidRDefault="00C2720D" w:rsidP="004D7AEE">
            <w:pPr>
              <w:pStyle w:val="Default"/>
              <w:jc w:val="center"/>
              <w:rPr>
                <w:rFonts w:ascii="Times New Roman" w:hAnsi="Times New Roman" w:cs="Times New Roman"/>
                <w:color w:val="auto"/>
                <w:sz w:val="16"/>
                <w:szCs w:val="22"/>
                <w:lang w:val="pt-BR"/>
              </w:rPr>
            </w:pPr>
          </w:p>
          <w:p w14:paraId="7FCC1397" w14:textId="77777777" w:rsidR="00C2720D" w:rsidRPr="004D7AEE" w:rsidRDefault="00C2720D" w:rsidP="004D7AEE">
            <w:pPr>
              <w:tabs>
                <w:tab w:val="left" w:pos="4820"/>
              </w:tabs>
              <w:jc w:val="center"/>
              <w:rPr>
                <w:rFonts w:ascii="Times New Roman" w:hAnsi="Times New Roman" w:cs="Times New Roman"/>
                <w:b/>
                <w:sz w:val="16"/>
                <w:lang w:val="pt-BR"/>
              </w:rPr>
            </w:pPr>
          </w:p>
          <w:p w14:paraId="531884C3" w14:textId="77777777" w:rsidR="00C2720D" w:rsidRPr="00510766" w:rsidRDefault="00C2720D" w:rsidP="004D7AEE">
            <w:pPr>
              <w:jc w:val="center"/>
              <w:rPr>
                <w:rFonts w:ascii="Times New Roman" w:hAnsi="Times New Roman" w:cs="Times New Roman"/>
                <w:lang w:val="pt-BR"/>
              </w:rPr>
            </w:pPr>
            <w:r w:rsidRPr="004D7AEE">
              <w:rPr>
                <w:rFonts w:ascii="Times New Roman" w:hAnsi="Times New Roman" w:cs="Times New Roman"/>
                <w:sz w:val="16"/>
                <w:lang w:val="pt-BR"/>
              </w:rPr>
              <w:t>CABEÇA DE ESCRITÓRIO JURÍDICO – UFPS</w:t>
            </w:r>
          </w:p>
          <w:p w14:paraId="6EA9FEE2" w14:textId="77777777" w:rsidR="00C2720D" w:rsidRPr="00510766" w:rsidRDefault="00C2720D" w:rsidP="00510766">
            <w:pPr>
              <w:pStyle w:val="Default"/>
              <w:jc w:val="both"/>
              <w:rPr>
                <w:rFonts w:ascii="Times New Roman" w:hAnsi="Times New Roman" w:cs="Times New Roman"/>
                <w:color w:val="auto"/>
                <w:sz w:val="22"/>
                <w:szCs w:val="22"/>
                <w:lang w:val="pt-BR"/>
              </w:rPr>
            </w:pPr>
          </w:p>
          <w:p w14:paraId="0AA42056" w14:textId="77777777" w:rsidR="00C2720D" w:rsidRPr="00510766" w:rsidRDefault="00C2720D" w:rsidP="00510766">
            <w:pPr>
              <w:pStyle w:val="Default"/>
              <w:jc w:val="both"/>
              <w:rPr>
                <w:rFonts w:ascii="Times New Roman" w:hAnsi="Times New Roman" w:cs="Times New Roman"/>
                <w:color w:val="auto"/>
                <w:sz w:val="22"/>
                <w:szCs w:val="22"/>
                <w:lang w:val="pt-BR"/>
              </w:rPr>
            </w:pPr>
          </w:p>
        </w:tc>
        <w:tc>
          <w:tcPr>
            <w:tcW w:w="4785" w:type="dxa"/>
          </w:tcPr>
          <w:p w14:paraId="55793D03" w14:textId="77777777" w:rsidR="00C2720D" w:rsidRPr="00510766" w:rsidRDefault="00C2720D" w:rsidP="004D7AEE">
            <w:pPr>
              <w:pStyle w:val="Default"/>
              <w:jc w:val="center"/>
              <w:rPr>
                <w:rFonts w:ascii="Times New Roman" w:hAnsi="Times New Roman" w:cs="Times New Roman"/>
                <w:bCs/>
                <w:color w:val="auto"/>
                <w:sz w:val="22"/>
                <w:szCs w:val="22"/>
                <w:lang w:val="pt-BR"/>
              </w:rPr>
            </w:pPr>
            <w:r w:rsidRPr="00510766">
              <w:rPr>
                <w:rFonts w:ascii="Times New Roman" w:hAnsi="Times New Roman" w:cs="Times New Roman"/>
                <w:bCs/>
                <w:color w:val="auto"/>
                <w:sz w:val="22"/>
                <w:szCs w:val="22"/>
                <w:lang w:val="pt-BR"/>
              </w:rPr>
              <w:t xml:space="preserve">PELA </w:t>
            </w:r>
            <w:r w:rsidRPr="00510766">
              <w:rPr>
                <w:rFonts w:ascii="Times New Roman" w:hAnsi="Times New Roman" w:cs="Times New Roman"/>
                <w:bCs/>
                <w:color w:val="auto"/>
                <w:sz w:val="22"/>
                <w:szCs w:val="22"/>
                <w:highlight w:val="lightGray"/>
                <w:lang w:val="pt-BR"/>
              </w:rPr>
              <w:t>(</w:t>
            </w:r>
            <w:r w:rsidRPr="00510766">
              <w:rPr>
                <w:rFonts w:ascii="Times New Roman" w:hAnsi="Times New Roman" w:cs="Times New Roman"/>
                <w:b/>
                <w:bCs/>
                <w:color w:val="auto"/>
                <w:sz w:val="22"/>
                <w:szCs w:val="22"/>
                <w:highlight w:val="lightGray"/>
                <w:lang w:val="pt-BR"/>
              </w:rPr>
              <w:t>NOME DA INSTITUIÇÃO ESTRANGEIRA)</w:t>
            </w:r>
          </w:p>
          <w:p w14:paraId="272677A7" w14:textId="77777777" w:rsidR="00C2720D" w:rsidRPr="00510766" w:rsidRDefault="00C2720D" w:rsidP="004D7AEE">
            <w:pPr>
              <w:pStyle w:val="Default"/>
              <w:jc w:val="center"/>
              <w:rPr>
                <w:rFonts w:ascii="Times New Roman" w:hAnsi="Times New Roman" w:cs="Times New Roman"/>
                <w:bCs/>
                <w:color w:val="auto"/>
                <w:sz w:val="22"/>
                <w:szCs w:val="22"/>
                <w:lang w:val="pt-BR"/>
              </w:rPr>
            </w:pPr>
          </w:p>
          <w:p w14:paraId="09C91A29" w14:textId="77777777" w:rsidR="00C2720D" w:rsidRPr="00510766" w:rsidRDefault="00C2720D" w:rsidP="004D7AEE">
            <w:pPr>
              <w:pStyle w:val="Default"/>
              <w:spacing w:line="360" w:lineRule="auto"/>
              <w:jc w:val="center"/>
              <w:rPr>
                <w:rFonts w:ascii="Times New Roman" w:hAnsi="Times New Roman" w:cs="Times New Roman"/>
                <w:color w:val="auto"/>
                <w:sz w:val="22"/>
                <w:szCs w:val="22"/>
                <w:highlight w:val="lightGray"/>
                <w:shd w:val="clear" w:color="auto" w:fill="FFFFFF"/>
                <w:lang w:val="pt-BR"/>
              </w:rPr>
            </w:pPr>
          </w:p>
          <w:p w14:paraId="02FD5E3B" w14:textId="77777777" w:rsidR="00C2720D" w:rsidRPr="00510766" w:rsidRDefault="00C2720D" w:rsidP="004D7AEE">
            <w:pPr>
              <w:pStyle w:val="Default"/>
              <w:jc w:val="center"/>
              <w:rPr>
                <w:rFonts w:ascii="Times New Roman" w:hAnsi="Times New Roman" w:cs="Times New Roman"/>
                <w:b/>
                <w:bCs/>
                <w:color w:val="auto"/>
                <w:sz w:val="22"/>
                <w:szCs w:val="22"/>
                <w:highlight w:val="lightGray"/>
                <w:lang w:val="pt-BR"/>
              </w:rPr>
            </w:pPr>
            <w:r w:rsidRPr="00510766">
              <w:rPr>
                <w:rFonts w:ascii="Times New Roman" w:hAnsi="Times New Roman" w:cs="Times New Roman"/>
                <w:b/>
                <w:bCs/>
                <w:color w:val="auto"/>
                <w:sz w:val="22"/>
                <w:szCs w:val="22"/>
                <w:highlight w:val="lightGray"/>
                <w:lang w:val="pt-BR"/>
              </w:rPr>
              <w:t>NOME DO REPRESENTANTE LEGAL OU HABILITADO PARA A ASSINATURA DO CONVENIO</w:t>
            </w:r>
          </w:p>
          <w:p w14:paraId="4D14ADE9" w14:textId="77777777" w:rsidR="00C2720D" w:rsidRPr="00510766" w:rsidRDefault="00C2720D" w:rsidP="004D7AEE">
            <w:pPr>
              <w:pStyle w:val="Default"/>
              <w:jc w:val="center"/>
              <w:rPr>
                <w:rFonts w:ascii="Times New Roman" w:hAnsi="Times New Roman" w:cs="Times New Roman"/>
                <w:b/>
                <w:bCs/>
                <w:color w:val="auto"/>
                <w:sz w:val="22"/>
                <w:szCs w:val="22"/>
                <w:lang w:val="pt-BR"/>
              </w:rPr>
            </w:pPr>
            <w:r w:rsidRPr="00510766">
              <w:rPr>
                <w:rFonts w:ascii="Times New Roman" w:hAnsi="Times New Roman" w:cs="Times New Roman"/>
                <w:b/>
                <w:bCs/>
                <w:color w:val="auto"/>
                <w:sz w:val="22"/>
                <w:szCs w:val="22"/>
                <w:highlight w:val="lightGray"/>
                <w:lang w:val="pt-BR"/>
              </w:rPr>
              <w:t>CARGO</w:t>
            </w:r>
          </w:p>
          <w:p w14:paraId="2D60B17E" w14:textId="77777777" w:rsidR="00C2720D" w:rsidRPr="00510766" w:rsidRDefault="00C2720D" w:rsidP="004D7AEE">
            <w:pPr>
              <w:pStyle w:val="Default"/>
              <w:jc w:val="center"/>
              <w:rPr>
                <w:rFonts w:ascii="Times New Roman" w:hAnsi="Times New Roman" w:cs="Times New Roman"/>
                <w:b/>
                <w:bCs/>
                <w:color w:val="auto"/>
                <w:sz w:val="22"/>
                <w:szCs w:val="22"/>
                <w:lang w:val="pt-BR"/>
              </w:rPr>
            </w:pPr>
          </w:p>
          <w:p w14:paraId="71860430" w14:textId="77777777" w:rsidR="00C2720D" w:rsidRPr="00510766" w:rsidRDefault="00C2720D" w:rsidP="004D7AEE">
            <w:pPr>
              <w:pStyle w:val="Default"/>
              <w:jc w:val="center"/>
              <w:rPr>
                <w:rFonts w:ascii="Times New Roman" w:hAnsi="Times New Roman" w:cs="Times New Roman"/>
                <w:b/>
                <w:bCs/>
                <w:color w:val="auto"/>
                <w:sz w:val="22"/>
                <w:szCs w:val="22"/>
                <w:lang w:val="pt-BR"/>
              </w:rPr>
            </w:pPr>
          </w:p>
          <w:p w14:paraId="3D5BA856" w14:textId="77777777" w:rsidR="00C2720D" w:rsidRPr="00510766" w:rsidRDefault="00C2720D" w:rsidP="004D7AEE">
            <w:pPr>
              <w:pStyle w:val="Default"/>
              <w:spacing w:line="276" w:lineRule="auto"/>
              <w:rPr>
                <w:rFonts w:ascii="Times New Roman" w:hAnsi="Times New Roman" w:cs="Times New Roman"/>
                <w:bCs/>
                <w:color w:val="auto"/>
                <w:sz w:val="22"/>
                <w:szCs w:val="22"/>
                <w:lang w:val="es-ES_tradnl"/>
              </w:rPr>
            </w:pPr>
            <w:r w:rsidRPr="004D7AEE">
              <w:rPr>
                <w:rFonts w:ascii="Times New Roman" w:hAnsi="Times New Roman" w:cs="Times New Roman"/>
                <w:color w:val="auto"/>
                <w:sz w:val="22"/>
                <w:szCs w:val="22"/>
                <w:highlight w:val="lightGray"/>
                <w:shd w:val="clear" w:color="auto" w:fill="FFFFFF"/>
                <w:lang w:val="pt-BR"/>
              </w:rPr>
              <w:t>Cidade, País</w:t>
            </w:r>
          </w:p>
          <w:p w14:paraId="0055D1AC" w14:textId="77777777" w:rsidR="00C2720D" w:rsidRPr="00510766" w:rsidRDefault="00C2720D" w:rsidP="004D7AEE">
            <w:pPr>
              <w:pStyle w:val="Default"/>
              <w:spacing w:line="276" w:lineRule="auto"/>
              <w:rPr>
                <w:rFonts w:ascii="Times New Roman" w:hAnsi="Times New Roman" w:cs="Times New Roman"/>
                <w:bCs/>
                <w:color w:val="auto"/>
                <w:sz w:val="22"/>
                <w:szCs w:val="22"/>
                <w:lang w:val="pt-BR"/>
              </w:rPr>
            </w:pPr>
            <w:r w:rsidRPr="00510766">
              <w:rPr>
                <w:rFonts w:ascii="Times New Roman" w:hAnsi="Times New Roman" w:cs="Times New Roman"/>
                <w:bCs/>
                <w:color w:val="auto"/>
                <w:sz w:val="22"/>
                <w:szCs w:val="22"/>
                <w:lang w:val="pt-BR"/>
              </w:rPr>
              <w:t>Data: __________________________________</w:t>
            </w:r>
          </w:p>
          <w:p w14:paraId="77597292" w14:textId="77777777" w:rsidR="00C2720D" w:rsidRPr="00510766" w:rsidRDefault="00C2720D" w:rsidP="004D7AEE">
            <w:pPr>
              <w:pStyle w:val="Default"/>
              <w:tabs>
                <w:tab w:val="left" w:pos="810"/>
              </w:tabs>
              <w:jc w:val="center"/>
              <w:rPr>
                <w:rFonts w:ascii="Times New Roman" w:hAnsi="Times New Roman" w:cs="Times New Roman"/>
                <w:bCs/>
                <w:color w:val="auto"/>
                <w:sz w:val="22"/>
                <w:szCs w:val="22"/>
                <w:lang w:val="es-ES"/>
              </w:rPr>
            </w:pPr>
          </w:p>
          <w:p w14:paraId="3D8D48FF"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70362D89"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697DC4DF"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18F692A1"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4663E861"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01D6AC6E"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23A1AD9D"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0C8E159D"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41DFEDA5"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46ACA2F7"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67F4B745"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3227AE3B"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3753D0F2"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2583A0A4"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45B68D6B" w14:textId="77777777" w:rsidR="00C2720D" w:rsidRPr="00510766" w:rsidRDefault="00C2720D" w:rsidP="00510766">
            <w:pPr>
              <w:pStyle w:val="Default"/>
              <w:jc w:val="both"/>
              <w:rPr>
                <w:rFonts w:ascii="Times New Roman" w:hAnsi="Times New Roman" w:cs="Times New Roman"/>
                <w:bCs/>
                <w:color w:val="auto"/>
                <w:sz w:val="22"/>
                <w:szCs w:val="22"/>
                <w:lang w:val="es-ES"/>
              </w:rPr>
            </w:pPr>
          </w:p>
          <w:p w14:paraId="075C138C" w14:textId="77777777" w:rsidR="00C2720D" w:rsidRPr="00510766" w:rsidRDefault="00C2720D" w:rsidP="00510766">
            <w:pPr>
              <w:pStyle w:val="Default"/>
              <w:jc w:val="both"/>
              <w:rPr>
                <w:rFonts w:ascii="Times New Roman" w:hAnsi="Times New Roman" w:cs="Times New Roman"/>
                <w:color w:val="auto"/>
                <w:sz w:val="22"/>
                <w:szCs w:val="22"/>
                <w:lang w:val="es-ES"/>
              </w:rPr>
            </w:pPr>
          </w:p>
          <w:p w14:paraId="726694E2" w14:textId="77777777" w:rsidR="00C2720D" w:rsidRPr="00510766" w:rsidRDefault="00C2720D" w:rsidP="00510766">
            <w:pPr>
              <w:pStyle w:val="Default"/>
              <w:jc w:val="both"/>
              <w:rPr>
                <w:rFonts w:ascii="Times New Roman" w:hAnsi="Times New Roman" w:cs="Times New Roman"/>
                <w:color w:val="auto"/>
                <w:sz w:val="22"/>
                <w:szCs w:val="22"/>
                <w:lang w:val="pt-BR"/>
              </w:rPr>
            </w:pPr>
          </w:p>
        </w:tc>
      </w:tr>
    </w:tbl>
    <w:p w14:paraId="6823D00D" w14:textId="77777777" w:rsidR="00C2720D" w:rsidRPr="00510766" w:rsidRDefault="00C2720D" w:rsidP="00510766">
      <w:pPr>
        <w:jc w:val="both"/>
        <w:rPr>
          <w:rFonts w:ascii="Times New Roman" w:hAnsi="Times New Roman" w:cs="Times New Roman"/>
          <w:lang w:val="pt-BR"/>
        </w:rPr>
      </w:pPr>
    </w:p>
    <w:sectPr w:rsidR="00C2720D" w:rsidRPr="00510766" w:rsidSect="00535766">
      <w:headerReference w:type="default" r:id="rId6"/>
      <w:pgSz w:w="12240" w:h="15840"/>
      <w:pgMar w:top="2410"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1E9ED" w14:textId="77777777" w:rsidR="00C2720D" w:rsidRDefault="00C2720D" w:rsidP="00C2720D">
      <w:pPr>
        <w:spacing w:after="0" w:line="240" w:lineRule="auto"/>
      </w:pPr>
      <w:r>
        <w:separator/>
      </w:r>
    </w:p>
  </w:endnote>
  <w:endnote w:type="continuationSeparator" w:id="0">
    <w:p w14:paraId="2CF1448F" w14:textId="77777777" w:rsidR="00C2720D" w:rsidRDefault="00C2720D" w:rsidP="00C2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17510" w14:textId="77777777" w:rsidR="00C2720D" w:rsidRDefault="00C2720D" w:rsidP="00C2720D">
      <w:pPr>
        <w:spacing w:after="0" w:line="240" w:lineRule="auto"/>
      </w:pPr>
      <w:r>
        <w:separator/>
      </w:r>
    </w:p>
  </w:footnote>
  <w:footnote w:type="continuationSeparator" w:id="0">
    <w:p w14:paraId="400DCC2F" w14:textId="77777777" w:rsidR="00C2720D" w:rsidRDefault="00C2720D" w:rsidP="00C2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1A349" w14:textId="77777777" w:rsidR="00510766" w:rsidRPr="00510766" w:rsidRDefault="00510766" w:rsidP="004D7AEE">
    <w:pPr>
      <w:pStyle w:val="HTMLconformatoprevio"/>
      <w:shd w:val="clear" w:color="auto" w:fill="FFFFFF"/>
      <w:tabs>
        <w:tab w:val="clear" w:pos="9160"/>
        <w:tab w:val="left" w:pos="8364"/>
      </w:tabs>
      <w:ind w:left="1418" w:right="1559"/>
      <w:jc w:val="both"/>
      <w:rPr>
        <w:rFonts w:ascii="Times New Roman" w:hAnsi="Times New Roman" w:cs="Times New Roman"/>
        <w:b/>
        <w:color w:val="212121"/>
        <w:sz w:val="24"/>
        <w:lang w:val="pt-BR"/>
      </w:rPr>
    </w:pPr>
    <w:r w:rsidRPr="0051076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BE71C10" wp14:editId="1C2C825B">
              <wp:simplePos x="0" y="0"/>
              <wp:positionH relativeFrom="column">
                <wp:posOffset>5454015</wp:posOffset>
              </wp:positionH>
              <wp:positionV relativeFrom="paragraph">
                <wp:posOffset>-106680</wp:posOffset>
              </wp:positionV>
              <wp:extent cx="819150" cy="899160"/>
              <wp:effectExtent l="0" t="0" r="19050" b="152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99160"/>
                      </a:xfrm>
                      <a:prstGeom prst="rect">
                        <a:avLst/>
                      </a:prstGeom>
                      <a:solidFill>
                        <a:srgbClr val="FFFFFF"/>
                      </a:solidFill>
                      <a:ln w="9525">
                        <a:solidFill>
                          <a:srgbClr val="000000"/>
                        </a:solidFill>
                        <a:miter lim="800000"/>
                        <a:headEnd/>
                        <a:tailEnd/>
                      </a:ln>
                    </wps:spPr>
                    <wps:txbx>
                      <w:txbxContent>
                        <w:p w14:paraId="69AA8F3B" w14:textId="77777777" w:rsidR="00510766" w:rsidRPr="009033B7" w:rsidRDefault="00510766" w:rsidP="00510766">
                          <w:pPr>
                            <w:rPr>
                              <w:sz w:val="20"/>
                              <w:szCs w:val="20"/>
                            </w:rPr>
                          </w:pPr>
                          <w:r w:rsidRPr="009033B7">
                            <w:rPr>
                              <w:sz w:val="20"/>
                              <w:szCs w:val="20"/>
                            </w:rPr>
                            <w:t xml:space="preserve">Logo </w:t>
                          </w:r>
                          <w:r>
                            <w:rPr>
                              <w:sz w:val="20"/>
                              <w:szCs w:val="20"/>
                            </w:rPr>
                            <w:t xml:space="preserve">da </w:t>
                          </w:r>
                          <w:r w:rsidRPr="00FA60EF">
                            <w:rPr>
                              <w:sz w:val="20"/>
                              <w:szCs w:val="20"/>
                              <w:lang w:val="pt-BR"/>
                            </w:rPr>
                            <w:t>Instituição</w:t>
                          </w:r>
                          <w:r>
                            <w:rPr>
                              <w:sz w:val="20"/>
                              <w:szCs w:val="20"/>
                            </w:rPr>
                            <w:t xml:space="preserve"> </w:t>
                          </w:r>
                          <w:r w:rsidRPr="00FA60EF">
                            <w:rPr>
                              <w:sz w:val="20"/>
                              <w:szCs w:val="20"/>
                              <w:lang w:val="pt-BR"/>
                            </w:rPr>
                            <w:t>estrangeira</w:t>
                          </w:r>
                          <w:r>
                            <w:rPr>
                              <w:sz w:val="20"/>
                              <w:szCs w:val="20"/>
                              <w:lang w:val="pt-BR"/>
                            </w:rPr>
                            <w:t>.</w:t>
                          </w:r>
                        </w:p>
                        <w:p w14:paraId="4F45ABFD" w14:textId="77777777" w:rsidR="00C2720D" w:rsidRPr="009033B7" w:rsidRDefault="00C2720D" w:rsidP="00C27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F886E3" id="_x0000_t202" coordsize="21600,21600" o:spt="202" path="m,l,21600r21600,l21600,xe">
              <v:stroke joinstyle="miter"/>
              <v:path gradientshapeok="t" o:connecttype="rect"/>
            </v:shapetype>
            <v:shape id="Cuadro de texto 1" o:spid="_x0000_s1026" type="#_x0000_t202" style="position:absolute;left:0;text-align:left;margin-left:429.45pt;margin-top:-8.4pt;width:64.5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1IMAIAAFYEAAAOAAAAZHJzL2Uyb0RvYy54bWysVNuO0zAQfUfiHyy/0zRVu2yjTVdLlyKk&#10;5SItfIBrO42F4zFjt8ny9YydbomAJ0QeLI9nfHzmzExubofOspPGYMDVvJzNOdNOgjLuUPOvX3av&#10;rjkLUTglLDhd8ycd+O3m5Yub3ld6AS1YpZERiAtV72vexuirogiy1Z0IM/DakbMB7EQkEw+FQtET&#10;emeLxXx+VfSAyiNIHQKd3o9Ovsn4TaNl/NQ0QUdma07cYl4xr/u0FpsbUR1Q+NbIMw3xDyw6YRw9&#10;eoG6F1GwI5o/oDojEQI0cSahK6BpjNQ5B8qmnP+WzWMrvM65kDjBX2QK/w9Wfjx9RmYU1Y4zJzoq&#10;0fYoFAJTmkU9RGBlEqn3oaLYR0/RcXgDQ7qQEg7+AeS3wBxsW+EO+g4R+lYLRSTzzWJydcQJCWTf&#10;fwBFr4ljhAw0NNglQNKEEToV6+lSIOLBJB1el+tyRR5Jruv1urzKBSxE9XzZY4jvNHQsbWqOVP8M&#10;Lk4PIVIaFPocksmDNWpnrM0GHvZbi+wkqFd2+UuZ05UwDbOO9TVfrxarMf+pL0wh5vn7G0RnIjW9&#10;NR1lcQkSVVLtrVO5JaMwdtzT+9YRjSRjUm7UMA774VyWPagnEhRhbG4aRtq0gD8466mxax6+HwVq&#10;zux7R0VZl8tlmoRsLFevF2Tg1LOfeoSTBFXzyNm43cZxeo4ezaGll8Y2cHBHhWxMFjlRHVmdeVPz&#10;ZiHPg5amY2rnqF+/g81PAAAA//8DAFBLAwQUAAYACAAAACEA9oXTmOAAAAALAQAADwAAAGRycy9k&#10;b3ducmV2LnhtbEyPy07DMBBF90j8gzVIbFDrtJTUCXEqhASiOygItm48TSL8CLabhr9nWMFyZo7u&#10;nFttJmvYiCH23klYzDNg6Bqve9dKeHt9mAlgMSmnlfEOJXxjhE19flapUvuTe8Fxl1pGIS6WSkKX&#10;0lByHpsOrYpzP6Cj28EHqxKNoeU6qBOFW8OXWZZzq3pHHzo14H2HzefuaCWI1dP4EbfXz+9NfjBF&#10;ulqPj19BysuL6e4WWMIp/cHwq0/qUJPT3h+djsxQxo0oCJUwW+TUgYhCrGmzJ3S5EsDriv/vUP8A&#10;AAD//wMAUEsBAi0AFAAGAAgAAAAhALaDOJL+AAAA4QEAABMAAAAAAAAAAAAAAAAAAAAAAFtDb250&#10;ZW50X1R5cGVzXS54bWxQSwECLQAUAAYACAAAACEAOP0h/9YAAACUAQAACwAAAAAAAAAAAAAAAAAv&#10;AQAAX3JlbHMvLnJlbHNQSwECLQAUAAYACAAAACEA/IH9SDACAABWBAAADgAAAAAAAAAAAAAAAAAu&#10;AgAAZHJzL2Uyb0RvYy54bWxQSwECLQAUAAYACAAAACEA9oXTmOAAAAALAQAADwAAAAAAAAAAAAAA&#10;AACKBAAAZHJzL2Rvd25yZXYueG1sUEsFBgAAAAAEAAQA8wAAAJcFAAAAAA==&#10;">
              <v:textbox>
                <w:txbxContent>
                  <w:p w:rsidR="00510766" w:rsidRPr="009033B7" w:rsidRDefault="00510766" w:rsidP="00510766">
                    <w:pPr>
                      <w:rPr>
                        <w:sz w:val="20"/>
                        <w:szCs w:val="20"/>
                      </w:rPr>
                    </w:pPr>
                    <w:r w:rsidRPr="009033B7">
                      <w:rPr>
                        <w:sz w:val="20"/>
                        <w:szCs w:val="20"/>
                      </w:rPr>
                      <w:t xml:space="preserve">Logo </w:t>
                    </w:r>
                    <w:r>
                      <w:rPr>
                        <w:sz w:val="20"/>
                        <w:szCs w:val="20"/>
                      </w:rPr>
                      <w:t xml:space="preserve">da </w:t>
                    </w:r>
                    <w:r w:rsidRPr="00FA60EF">
                      <w:rPr>
                        <w:sz w:val="20"/>
                        <w:szCs w:val="20"/>
                        <w:lang w:val="pt-BR"/>
                      </w:rPr>
                      <w:t>Instituição</w:t>
                    </w:r>
                    <w:r>
                      <w:rPr>
                        <w:sz w:val="20"/>
                        <w:szCs w:val="20"/>
                      </w:rPr>
                      <w:t xml:space="preserve"> </w:t>
                    </w:r>
                    <w:r w:rsidRPr="00FA60EF">
                      <w:rPr>
                        <w:sz w:val="20"/>
                        <w:szCs w:val="20"/>
                        <w:lang w:val="pt-BR"/>
                      </w:rPr>
                      <w:t>estrangeira</w:t>
                    </w:r>
                    <w:r>
                      <w:rPr>
                        <w:sz w:val="20"/>
                        <w:szCs w:val="20"/>
                        <w:lang w:val="pt-BR"/>
                      </w:rPr>
                      <w:t>.</w:t>
                    </w:r>
                  </w:p>
                  <w:p w:rsidR="00C2720D" w:rsidRPr="009033B7" w:rsidRDefault="00C2720D" w:rsidP="00C2720D"/>
                </w:txbxContent>
              </v:textbox>
            </v:shape>
          </w:pict>
        </mc:Fallback>
      </mc:AlternateContent>
    </w:r>
    <w:r w:rsidRPr="00510766">
      <w:rPr>
        <w:rFonts w:ascii="Times New Roman" w:hAnsi="Times New Roman" w:cs="Times New Roman"/>
        <w:noProof/>
      </w:rPr>
      <w:drawing>
        <wp:anchor distT="0" distB="0" distL="114300" distR="114300" simplePos="0" relativeHeight="251660288" behindDoc="1" locked="0" layoutInCell="1" allowOverlap="1" wp14:anchorId="7291B04D" wp14:editId="5A25729B">
          <wp:simplePos x="0" y="0"/>
          <wp:positionH relativeFrom="column">
            <wp:posOffset>-316865</wp:posOffset>
          </wp:positionH>
          <wp:positionV relativeFrom="paragraph">
            <wp:posOffset>-77470</wp:posOffset>
          </wp:positionV>
          <wp:extent cx="1097915" cy="828040"/>
          <wp:effectExtent l="0" t="0" r="6985" b="0"/>
          <wp:wrapTight wrapText="bothSides">
            <wp:wrapPolygon edited="0">
              <wp:start x="5247" y="0"/>
              <wp:lineTo x="5247" y="8448"/>
              <wp:lineTo x="0" y="13914"/>
              <wp:lineTo x="0" y="19380"/>
              <wp:lineTo x="5247" y="20871"/>
              <wp:lineTo x="6746" y="20871"/>
              <wp:lineTo x="21363" y="20871"/>
              <wp:lineTo x="21363" y="14411"/>
              <wp:lineTo x="16116" y="8448"/>
              <wp:lineTo x="16116" y="0"/>
              <wp:lineTo x="5247" y="0"/>
            </wp:wrapPolygon>
          </wp:wrapTight>
          <wp:docPr id="21" name="Imagen 21" descr="Logo-nuev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766">
      <w:rPr>
        <w:rFonts w:ascii="inherit" w:hAnsi="inherit"/>
        <w:color w:val="212121"/>
        <w:lang w:val="pt-PT"/>
      </w:rPr>
      <w:t xml:space="preserve"> </w:t>
    </w:r>
    <w:r w:rsidRPr="00510766">
      <w:rPr>
        <w:rFonts w:ascii="Times New Roman" w:hAnsi="Times New Roman" w:cs="Times New Roman"/>
        <w:b/>
        <w:color w:val="212121"/>
        <w:sz w:val="24"/>
        <w:lang w:val="pt-PT"/>
      </w:rPr>
      <w:t xml:space="preserve">ACORDO ESPECÍFICO DE PROFESSORES E ESTUDANTES DE MOBILIDADE ENTRE A UNIVERSIDADE DE FRANCISCO DE PAULA SANTANDER (CÚCUTA - COLÔMBIA) E </w:t>
    </w:r>
    <w:r w:rsidRPr="00510766">
      <w:rPr>
        <w:rFonts w:ascii="Times New Roman" w:hAnsi="Times New Roman" w:cs="Times New Roman"/>
        <w:b/>
        <w:color w:val="212121"/>
        <w:sz w:val="24"/>
        <w:highlight w:val="lightGray"/>
        <w:lang w:val="pt-PT"/>
      </w:rPr>
      <w:t>(INCLUEM NOME DA INSTITUIÇÃO ESTRANGEIRA, CIDADE, PAÍS)</w:t>
    </w:r>
  </w:p>
  <w:p w14:paraId="0421E531" w14:textId="77777777" w:rsidR="00C2720D" w:rsidRPr="00510766" w:rsidRDefault="00C2720D" w:rsidP="00510766">
    <w:pPr>
      <w:pStyle w:val="Encabezado"/>
      <w:tabs>
        <w:tab w:val="right" w:pos="8505"/>
      </w:tabs>
      <w:ind w:left="1560" w:right="616"/>
      <w:jc w:val="both"/>
      <w:rPr>
        <w:lang w:val="pt-BR"/>
      </w:rPr>
    </w:pPr>
  </w:p>
  <w:p w14:paraId="236228B9" w14:textId="77777777" w:rsidR="00C2720D" w:rsidRPr="00510766" w:rsidRDefault="00C2720D">
    <w:pPr>
      <w:pStyle w:val="Encabezad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0D"/>
    <w:rsid w:val="001522B0"/>
    <w:rsid w:val="00197601"/>
    <w:rsid w:val="001B5DBF"/>
    <w:rsid w:val="004D7AEE"/>
    <w:rsid w:val="00506F39"/>
    <w:rsid w:val="00510766"/>
    <w:rsid w:val="00535766"/>
    <w:rsid w:val="00973992"/>
    <w:rsid w:val="00A06F3F"/>
    <w:rsid w:val="00AD67D1"/>
    <w:rsid w:val="00C2720D"/>
    <w:rsid w:val="00EC77BA"/>
    <w:rsid w:val="00F05E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E3CDA"/>
  <w15:chartTrackingRefBased/>
  <w15:docId w15:val="{19EF57CB-4B46-467F-8035-E46DC5EA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27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C2720D"/>
    <w:rPr>
      <w:rFonts w:ascii="Courier New" w:eastAsia="Times New Roman" w:hAnsi="Courier New" w:cs="Courier New"/>
      <w:sz w:val="20"/>
      <w:szCs w:val="20"/>
      <w:lang w:eastAsia="es-CO"/>
    </w:rPr>
  </w:style>
  <w:style w:type="paragraph" w:customStyle="1" w:styleId="Default">
    <w:name w:val="Default"/>
    <w:rsid w:val="00C2720D"/>
    <w:pPr>
      <w:autoSpaceDE w:val="0"/>
      <w:autoSpaceDN w:val="0"/>
      <w:adjustRightInd w:val="0"/>
      <w:spacing w:after="0" w:line="240" w:lineRule="auto"/>
    </w:pPr>
    <w:rPr>
      <w:rFonts w:ascii="Arial" w:eastAsia="Calibri" w:hAnsi="Arial" w:cs="Arial"/>
      <w:color w:val="000000"/>
      <w:sz w:val="24"/>
      <w:szCs w:val="24"/>
      <w:lang w:val="es-MX"/>
    </w:rPr>
  </w:style>
  <w:style w:type="paragraph" w:styleId="Encabezado">
    <w:name w:val="header"/>
    <w:basedOn w:val="Normal"/>
    <w:link w:val="EncabezadoCar"/>
    <w:uiPriority w:val="99"/>
    <w:unhideWhenUsed/>
    <w:rsid w:val="00C272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720D"/>
  </w:style>
  <w:style w:type="paragraph" w:styleId="Piedepgina">
    <w:name w:val="footer"/>
    <w:basedOn w:val="Normal"/>
    <w:link w:val="PiedepginaCar"/>
    <w:uiPriority w:val="99"/>
    <w:unhideWhenUsed/>
    <w:rsid w:val="00C272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97600">
      <w:bodyDiv w:val="1"/>
      <w:marLeft w:val="0"/>
      <w:marRight w:val="0"/>
      <w:marTop w:val="0"/>
      <w:marBottom w:val="0"/>
      <w:divBdr>
        <w:top w:val="none" w:sz="0" w:space="0" w:color="auto"/>
        <w:left w:val="none" w:sz="0" w:space="0" w:color="auto"/>
        <w:bottom w:val="none" w:sz="0" w:space="0" w:color="auto"/>
        <w:right w:val="none" w:sz="0" w:space="0" w:color="auto"/>
      </w:divBdr>
    </w:div>
    <w:div w:id="527530037">
      <w:bodyDiv w:val="1"/>
      <w:marLeft w:val="0"/>
      <w:marRight w:val="0"/>
      <w:marTop w:val="0"/>
      <w:marBottom w:val="0"/>
      <w:divBdr>
        <w:top w:val="none" w:sz="0" w:space="0" w:color="auto"/>
        <w:left w:val="none" w:sz="0" w:space="0" w:color="auto"/>
        <w:bottom w:val="none" w:sz="0" w:space="0" w:color="auto"/>
        <w:right w:val="none" w:sz="0" w:space="0" w:color="auto"/>
      </w:divBdr>
    </w:div>
    <w:div w:id="757823499">
      <w:bodyDiv w:val="1"/>
      <w:marLeft w:val="0"/>
      <w:marRight w:val="0"/>
      <w:marTop w:val="0"/>
      <w:marBottom w:val="0"/>
      <w:divBdr>
        <w:top w:val="none" w:sz="0" w:space="0" w:color="auto"/>
        <w:left w:val="none" w:sz="0" w:space="0" w:color="auto"/>
        <w:bottom w:val="none" w:sz="0" w:space="0" w:color="auto"/>
        <w:right w:val="none" w:sz="0" w:space="0" w:color="auto"/>
      </w:divBdr>
    </w:div>
    <w:div w:id="956066244">
      <w:bodyDiv w:val="1"/>
      <w:marLeft w:val="0"/>
      <w:marRight w:val="0"/>
      <w:marTop w:val="0"/>
      <w:marBottom w:val="0"/>
      <w:divBdr>
        <w:top w:val="none" w:sz="0" w:space="0" w:color="auto"/>
        <w:left w:val="none" w:sz="0" w:space="0" w:color="auto"/>
        <w:bottom w:val="none" w:sz="0" w:space="0" w:color="auto"/>
        <w:right w:val="none" w:sz="0" w:space="0" w:color="auto"/>
      </w:divBdr>
    </w:div>
    <w:div w:id="959071198">
      <w:bodyDiv w:val="1"/>
      <w:marLeft w:val="0"/>
      <w:marRight w:val="0"/>
      <w:marTop w:val="0"/>
      <w:marBottom w:val="0"/>
      <w:divBdr>
        <w:top w:val="none" w:sz="0" w:space="0" w:color="auto"/>
        <w:left w:val="none" w:sz="0" w:space="0" w:color="auto"/>
        <w:bottom w:val="none" w:sz="0" w:space="0" w:color="auto"/>
        <w:right w:val="none" w:sz="0" w:space="0" w:color="auto"/>
      </w:divBdr>
    </w:div>
    <w:div w:id="1486124556">
      <w:bodyDiv w:val="1"/>
      <w:marLeft w:val="0"/>
      <w:marRight w:val="0"/>
      <w:marTop w:val="0"/>
      <w:marBottom w:val="0"/>
      <w:divBdr>
        <w:top w:val="none" w:sz="0" w:space="0" w:color="auto"/>
        <w:left w:val="none" w:sz="0" w:space="0" w:color="auto"/>
        <w:bottom w:val="none" w:sz="0" w:space="0" w:color="auto"/>
        <w:right w:val="none" w:sz="0" w:space="0" w:color="auto"/>
      </w:divBdr>
    </w:div>
    <w:div w:id="1618291566">
      <w:bodyDiv w:val="1"/>
      <w:marLeft w:val="0"/>
      <w:marRight w:val="0"/>
      <w:marTop w:val="0"/>
      <w:marBottom w:val="0"/>
      <w:divBdr>
        <w:top w:val="none" w:sz="0" w:space="0" w:color="auto"/>
        <w:left w:val="none" w:sz="0" w:space="0" w:color="auto"/>
        <w:bottom w:val="none" w:sz="0" w:space="0" w:color="auto"/>
        <w:right w:val="none" w:sz="0" w:space="0" w:color="auto"/>
      </w:divBdr>
    </w:div>
    <w:div w:id="1862740960">
      <w:bodyDiv w:val="1"/>
      <w:marLeft w:val="0"/>
      <w:marRight w:val="0"/>
      <w:marTop w:val="0"/>
      <w:marBottom w:val="0"/>
      <w:divBdr>
        <w:top w:val="none" w:sz="0" w:space="0" w:color="auto"/>
        <w:left w:val="none" w:sz="0" w:space="0" w:color="auto"/>
        <w:bottom w:val="none" w:sz="0" w:space="0" w:color="auto"/>
        <w:right w:val="none" w:sz="0" w:space="0" w:color="auto"/>
      </w:divBdr>
    </w:div>
    <w:div w:id="1964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2103</Words>
  <Characters>11567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2019-04-26T16:43:00Z</dcterms:created>
  <dcterms:modified xsi:type="dcterms:W3CDTF">2020-02-11T23:34:00Z</dcterms:modified>
</cp:coreProperties>
</file>