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B1" w:rsidRDefault="006F5CB1" w:rsidP="006F5CB1">
      <w:pPr>
        <w:jc w:val="center"/>
        <w:rPr>
          <w:rFonts w:ascii="Benguiat" w:hAnsi="Benguiat"/>
          <w:b/>
          <w:sz w:val="32"/>
          <w:szCs w:val="32"/>
          <w:u w:val="single"/>
        </w:rPr>
      </w:pPr>
    </w:p>
    <w:p w:rsidR="006F5CB1" w:rsidRPr="00EE6C24" w:rsidRDefault="006F5CB1" w:rsidP="006F5CB1">
      <w:pPr>
        <w:jc w:val="center"/>
        <w:rPr>
          <w:rFonts w:ascii="Benguiat" w:hAnsi="Benguiat"/>
          <w:b/>
          <w:sz w:val="32"/>
          <w:szCs w:val="32"/>
          <w:u w:val="single"/>
        </w:rPr>
      </w:pPr>
      <w:r w:rsidRPr="00EE6C24">
        <w:rPr>
          <w:rFonts w:ascii="Benguiat" w:hAnsi="Benguiat"/>
          <w:b/>
          <w:sz w:val="32"/>
          <w:szCs w:val="32"/>
          <w:u w:val="single"/>
        </w:rPr>
        <w:t>INFORMES DE AUDITORIAS INTERNAS</w:t>
      </w:r>
    </w:p>
    <w:p w:rsidR="00F96278" w:rsidRDefault="00F96278"/>
    <w:p w:rsidR="006F5CB1" w:rsidRDefault="006F5CB1" w:rsidP="006F5CB1">
      <w:pPr>
        <w:rPr>
          <w:rFonts w:ascii="Benguiat" w:hAnsi="Benguiat"/>
          <w:sz w:val="24"/>
          <w:szCs w:val="24"/>
        </w:rPr>
      </w:pPr>
      <w:r w:rsidRPr="008B3FC8">
        <w:rPr>
          <w:rFonts w:ascii="Benguiat" w:hAnsi="Benguiat"/>
          <w:sz w:val="24"/>
          <w:szCs w:val="24"/>
        </w:rPr>
        <w:t>FECHA: Vigencia 2019</w:t>
      </w:r>
    </w:p>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FE32B4" w:rsidTr="006F5CB1">
        <w:tc>
          <w:tcPr>
            <w:tcW w:w="1980"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6F5CB1" w:rsidRDefault="006F5CB1" w:rsidP="006F5CB1">
            <w:pPr>
              <w:spacing w:before="120" w:after="120"/>
              <w:jc w:val="center"/>
              <w:rPr>
                <w:rFonts w:ascii="Benguiat" w:hAnsi="Benguiat"/>
                <w:sz w:val="24"/>
                <w:szCs w:val="24"/>
              </w:rPr>
            </w:pPr>
          </w:p>
          <w:p w:rsidR="006F5CB1" w:rsidRPr="006F5CB1" w:rsidRDefault="006F5CB1" w:rsidP="006F5CB1">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6F5CB1" w:rsidRPr="006F5CB1" w:rsidRDefault="006F5CB1" w:rsidP="006F5CB1">
            <w:pPr>
              <w:spacing w:before="120" w:after="120"/>
              <w:jc w:val="center"/>
              <w:rPr>
                <w:rFonts w:ascii="Benguiat" w:hAnsi="Benguiat"/>
                <w:sz w:val="24"/>
                <w:szCs w:val="24"/>
              </w:rPr>
            </w:pPr>
            <w:r>
              <w:rPr>
                <w:rFonts w:ascii="Benguiat" w:hAnsi="Benguiat"/>
                <w:sz w:val="24"/>
                <w:szCs w:val="24"/>
              </w:rPr>
              <w:t>PLAN DE MEJORAMIENTO</w:t>
            </w:r>
          </w:p>
        </w:tc>
      </w:tr>
      <w:tr w:rsidR="00FE32B4" w:rsidTr="006F5CB1">
        <w:tc>
          <w:tcPr>
            <w:tcW w:w="1980" w:type="dxa"/>
            <w:vMerge/>
          </w:tcPr>
          <w:p w:rsidR="006F5CB1" w:rsidRDefault="006F5CB1" w:rsidP="006F5CB1">
            <w:pPr>
              <w:spacing w:before="120" w:after="120"/>
            </w:pPr>
          </w:p>
        </w:tc>
        <w:tc>
          <w:tcPr>
            <w:tcW w:w="1984" w:type="dxa"/>
            <w:vMerge/>
          </w:tcPr>
          <w:p w:rsidR="006F5CB1" w:rsidRDefault="006F5CB1" w:rsidP="006F5CB1">
            <w:pPr>
              <w:spacing w:before="120" w:after="120"/>
            </w:pPr>
          </w:p>
        </w:tc>
        <w:tc>
          <w:tcPr>
            <w:tcW w:w="2199" w:type="dxa"/>
            <w:vMerge/>
          </w:tcPr>
          <w:p w:rsidR="006F5CB1" w:rsidRDefault="006F5CB1" w:rsidP="006F5CB1">
            <w:pPr>
              <w:spacing w:before="120" w:after="120"/>
            </w:pPr>
          </w:p>
        </w:tc>
        <w:tc>
          <w:tcPr>
            <w:tcW w:w="2061" w:type="dxa"/>
            <w:vMerge/>
          </w:tcPr>
          <w:p w:rsidR="006F5CB1" w:rsidRDefault="006F5CB1" w:rsidP="006F5CB1">
            <w:pPr>
              <w:spacing w:before="120" w:after="120"/>
            </w:pPr>
          </w:p>
        </w:tc>
        <w:tc>
          <w:tcPr>
            <w:tcW w:w="2076" w:type="dxa"/>
            <w:vMerge/>
          </w:tcPr>
          <w:p w:rsidR="006F5CB1" w:rsidRDefault="006F5CB1" w:rsidP="006F5CB1">
            <w:pPr>
              <w:spacing w:before="120" w:after="120"/>
            </w:pPr>
          </w:p>
        </w:tc>
        <w:tc>
          <w:tcPr>
            <w:tcW w:w="3303" w:type="dxa"/>
            <w:vMerge/>
          </w:tcPr>
          <w:p w:rsidR="006F5CB1" w:rsidRDefault="006F5CB1" w:rsidP="006F5CB1">
            <w:pPr>
              <w:spacing w:before="120" w:after="120"/>
            </w:pPr>
          </w:p>
        </w:tc>
        <w:tc>
          <w:tcPr>
            <w:tcW w:w="2127" w:type="dxa"/>
            <w:vMerge/>
          </w:tcPr>
          <w:p w:rsidR="006F5CB1" w:rsidRDefault="006F5CB1" w:rsidP="006F5CB1">
            <w:pPr>
              <w:spacing w:before="120" w:after="120"/>
            </w:pPr>
          </w:p>
        </w:tc>
        <w:tc>
          <w:tcPr>
            <w:tcW w:w="1417" w:type="dxa"/>
          </w:tcPr>
          <w:p w:rsidR="006F5CB1" w:rsidRPr="006F5CB1" w:rsidRDefault="006F5CB1" w:rsidP="006F5CB1">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6F5CB1" w:rsidRPr="006F5CB1" w:rsidRDefault="006F5CB1" w:rsidP="006F5CB1">
            <w:pPr>
              <w:spacing w:before="120" w:after="120"/>
              <w:jc w:val="center"/>
              <w:rPr>
                <w:rFonts w:ascii="Benguiat" w:hAnsi="Benguiat"/>
                <w:sz w:val="24"/>
                <w:szCs w:val="24"/>
              </w:rPr>
            </w:pPr>
            <w:r w:rsidRPr="006F5CB1">
              <w:rPr>
                <w:rFonts w:ascii="Benguiat" w:hAnsi="Benguiat"/>
                <w:sz w:val="24"/>
                <w:szCs w:val="24"/>
              </w:rPr>
              <w:t>NO</w:t>
            </w:r>
          </w:p>
        </w:tc>
      </w:tr>
      <w:tr w:rsidR="00FE32B4" w:rsidTr="006F5CB1">
        <w:tc>
          <w:tcPr>
            <w:tcW w:w="1980" w:type="dxa"/>
          </w:tcPr>
          <w:p w:rsidR="00AB7C58" w:rsidRDefault="00AB7C58" w:rsidP="00AB7C58">
            <w:pPr>
              <w:spacing w:before="120" w:after="120"/>
              <w:rPr>
                <w:rFonts w:ascii="Arial" w:hAnsi="Arial" w:cs="Arial"/>
              </w:rPr>
            </w:pPr>
          </w:p>
          <w:p w:rsidR="006F5CB1" w:rsidRPr="006F5CB1" w:rsidRDefault="006F5CB1" w:rsidP="00AB7C58">
            <w:pPr>
              <w:spacing w:before="120" w:after="120"/>
              <w:rPr>
                <w:rFonts w:ascii="Arial" w:hAnsi="Arial" w:cs="Arial"/>
              </w:rPr>
            </w:pPr>
            <w:r w:rsidRPr="006F5CB1">
              <w:rPr>
                <w:rFonts w:ascii="Arial" w:hAnsi="Arial" w:cs="Arial"/>
              </w:rPr>
              <w:t>PROGRAMA DE ARQUITECTURA</w:t>
            </w:r>
          </w:p>
        </w:tc>
        <w:tc>
          <w:tcPr>
            <w:tcW w:w="1984" w:type="dxa"/>
          </w:tcPr>
          <w:p w:rsidR="006F5CB1" w:rsidRPr="006F5CB1" w:rsidRDefault="006F5CB1" w:rsidP="00AB7C58">
            <w:pPr>
              <w:spacing w:before="120" w:after="120"/>
              <w:rPr>
                <w:rFonts w:ascii="Arial" w:hAnsi="Arial" w:cs="Arial"/>
              </w:rPr>
            </w:pPr>
            <w:r>
              <w:rPr>
                <w:rFonts w:ascii="Arial" w:hAnsi="Arial" w:cs="Arial"/>
                <w:sz w:val="20"/>
              </w:rPr>
              <w:t>Verificar que en el Documento Maestro de Renovación de Registro Calificado del Programa Arquitectura se evidencien los requisitos establecidos en el Decreto No. 1075 de 2015.</w:t>
            </w:r>
          </w:p>
        </w:tc>
        <w:tc>
          <w:tcPr>
            <w:tcW w:w="2199" w:type="dxa"/>
          </w:tcPr>
          <w:p w:rsidR="006F5CB1" w:rsidRDefault="006F5CB1" w:rsidP="00AB7C58">
            <w:pPr>
              <w:pStyle w:val="Textoindependiente"/>
              <w:spacing w:before="120"/>
              <w:rPr>
                <w:rFonts w:ascii="Arial" w:hAnsi="Arial" w:cs="Arial"/>
                <w:sz w:val="20"/>
                <w:szCs w:val="22"/>
              </w:rPr>
            </w:pPr>
            <w:r>
              <w:rPr>
                <w:rFonts w:ascii="Arial" w:hAnsi="Arial" w:cs="Arial"/>
                <w:sz w:val="20"/>
                <w:szCs w:val="22"/>
              </w:rPr>
              <w:t xml:space="preserve">Verificar en el Documento Maestro de Renovación de Registro Calificado del Programa Arquitectura, la inclusión de información y requisitos documentales establecidos en el Decreto N° 1075 de 2015. (Esta verificación no contempla la pertinencia o idoneidad de la misma en cuanto a su contenido y profundidad, pues ésta por sus características es del resorte, conocimiento y competencia del  programa)    </w:t>
            </w:r>
          </w:p>
          <w:p w:rsidR="006F5CB1" w:rsidRDefault="006F5CB1" w:rsidP="00AB7C58">
            <w:pPr>
              <w:pStyle w:val="Textoindependiente"/>
              <w:spacing w:before="120"/>
              <w:rPr>
                <w:rFonts w:ascii="Arial" w:hAnsi="Arial" w:cs="Arial"/>
                <w:sz w:val="20"/>
                <w:szCs w:val="22"/>
              </w:rPr>
            </w:pPr>
            <w:r>
              <w:rPr>
                <w:rFonts w:ascii="Arial" w:hAnsi="Arial" w:cs="Arial"/>
                <w:sz w:val="20"/>
                <w:szCs w:val="22"/>
              </w:rPr>
              <w:lastRenderedPageBreak/>
              <w:t xml:space="preserve">De acuerdo a los hallazgos evidenciados en el informe final de auditoria se deberá realizar un plan de mejoramiento teniendo en cuenta lo establecido en el Acuerdo No. 079 de 2017. </w:t>
            </w:r>
          </w:p>
          <w:p w:rsidR="006F5CB1" w:rsidRPr="006F5CB1" w:rsidRDefault="006F5CB1" w:rsidP="00AB7C58">
            <w:pPr>
              <w:spacing w:before="120" w:after="120"/>
              <w:rPr>
                <w:rFonts w:ascii="Arial" w:hAnsi="Arial" w:cs="Arial"/>
              </w:rPr>
            </w:pPr>
          </w:p>
        </w:tc>
        <w:tc>
          <w:tcPr>
            <w:tcW w:w="2061" w:type="dxa"/>
          </w:tcPr>
          <w:p w:rsidR="006F5CB1" w:rsidRDefault="006F5CB1" w:rsidP="00AB7C58">
            <w:pPr>
              <w:pStyle w:val="Textoindependiente"/>
              <w:spacing w:before="120" w:after="0"/>
              <w:rPr>
                <w:rFonts w:ascii="Arial" w:hAnsi="Arial" w:cs="Arial"/>
                <w:sz w:val="20"/>
                <w:szCs w:val="22"/>
              </w:rPr>
            </w:pPr>
            <w:r>
              <w:rPr>
                <w:rFonts w:ascii="Arial" w:hAnsi="Arial" w:cs="Arial"/>
                <w:sz w:val="20"/>
                <w:szCs w:val="22"/>
              </w:rPr>
              <w:lastRenderedPageBreak/>
              <w:t>Decreto No. 1075 de 2015, Libro 2, Parte 5, Titulo 3, Capitulo 2:</w:t>
            </w:r>
          </w:p>
          <w:p w:rsidR="006F5CB1" w:rsidRDefault="006F5CB1" w:rsidP="006F5CB1">
            <w:pPr>
              <w:pStyle w:val="Textoindependiente"/>
              <w:spacing w:after="0"/>
              <w:rPr>
                <w:rFonts w:ascii="Arial" w:hAnsi="Arial" w:cs="Arial"/>
                <w:sz w:val="20"/>
                <w:szCs w:val="22"/>
              </w:rPr>
            </w:pPr>
            <w:r>
              <w:rPr>
                <w:rFonts w:ascii="Arial" w:hAnsi="Arial" w:cs="Arial"/>
                <w:b/>
                <w:sz w:val="20"/>
                <w:szCs w:val="22"/>
              </w:rPr>
              <w:t xml:space="preserve">- </w:t>
            </w:r>
            <w:r>
              <w:rPr>
                <w:rFonts w:ascii="Arial" w:hAnsi="Arial" w:cs="Arial"/>
                <w:sz w:val="20"/>
                <w:szCs w:val="22"/>
              </w:rPr>
              <w:t>Art. 2.5.3.2.2.1 Evaluación de las condiciones de Calidad del Programa:</w:t>
            </w:r>
          </w:p>
          <w:p w:rsidR="006F5CB1" w:rsidRDefault="006F5CB1" w:rsidP="006F5CB1">
            <w:pPr>
              <w:pStyle w:val="Textoindependiente"/>
              <w:spacing w:after="0"/>
              <w:rPr>
                <w:rFonts w:ascii="Arial" w:hAnsi="Arial" w:cs="Arial"/>
                <w:sz w:val="20"/>
                <w:szCs w:val="22"/>
              </w:rPr>
            </w:pPr>
          </w:p>
          <w:p w:rsidR="006F5CB1" w:rsidRDefault="006F5CB1" w:rsidP="006F5CB1">
            <w:pPr>
              <w:pStyle w:val="Textoindependiente"/>
              <w:spacing w:after="0"/>
              <w:rPr>
                <w:rFonts w:ascii="Arial" w:hAnsi="Arial" w:cs="Arial"/>
                <w:sz w:val="20"/>
                <w:szCs w:val="22"/>
              </w:rPr>
            </w:pPr>
            <w:r>
              <w:rPr>
                <w:rFonts w:ascii="Arial" w:hAnsi="Arial" w:cs="Arial"/>
                <w:sz w:val="20"/>
                <w:szCs w:val="22"/>
              </w:rPr>
              <w:t>1. Denominación o nombre del programa.</w:t>
            </w:r>
          </w:p>
          <w:p w:rsidR="006F5CB1" w:rsidRDefault="006F5CB1" w:rsidP="006F5CB1">
            <w:pPr>
              <w:pStyle w:val="Textoindependiente"/>
              <w:spacing w:after="0"/>
              <w:rPr>
                <w:rFonts w:ascii="Arial" w:hAnsi="Arial" w:cs="Arial"/>
                <w:sz w:val="20"/>
                <w:szCs w:val="22"/>
              </w:rPr>
            </w:pPr>
            <w:r>
              <w:rPr>
                <w:rFonts w:ascii="Arial" w:hAnsi="Arial" w:cs="Arial"/>
                <w:sz w:val="20"/>
                <w:szCs w:val="22"/>
              </w:rPr>
              <w:t>2. Justificación.</w:t>
            </w:r>
          </w:p>
          <w:p w:rsidR="006F5CB1" w:rsidRDefault="006F5CB1" w:rsidP="006F5CB1">
            <w:pPr>
              <w:pStyle w:val="Textoindependiente"/>
              <w:spacing w:after="0"/>
              <w:rPr>
                <w:rFonts w:ascii="Arial" w:hAnsi="Arial" w:cs="Arial"/>
                <w:sz w:val="20"/>
                <w:szCs w:val="22"/>
              </w:rPr>
            </w:pPr>
            <w:r>
              <w:rPr>
                <w:rFonts w:ascii="Arial" w:hAnsi="Arial" w:cs="Arial"/>
                <w:sz w:val="20"/>
                <w:szCs w:val="22"/>
              </w:rPr>
              <w:t>3. Contenidos curriculares.</w:t>
            </w:r>
          </w:p>
          <w:p w:rsidR="006F5CB1" w:rsidRDefault="006F5CB1" w:rsidP="006F5CB1">
            <w:pPr>
              <w:pStyle w:val="Textoindependiente"/>
              <w:spacing w:after="0"/>
              <w:rPr>
                <w:rFonts w:ascii="Arial" w:hAnsi="Arial" w:cs="Arial"/>
                <w:sz w:val="20"/>
                <w:szCs w:val="22"/>
              </w:rPr>
            </w:pPr>
            <w:r>
              <w:rPr>
                <w:rFonts w:ascii="Arial" w:hAnsi="Arial" w:cs="Arial"/>
                <w:sz w:val="20"/>
                <w:szCs w:val="22"/>
              </w:rPr>
              <w:t>4. Organización de las actividades académicas.</w:t>
            </w:r>
          </w:p>
          <w:p w:rsidR="006F5CB1" w:rsidRDefault="006F5CB1" w:rsidP="006F5CB1">
            <w:pPr>
              <w:pStyle w:val="Textoindependiente"/>
              <w:spacing w:after="0"/>
              <w:rPr>
                <w:rFonts w:ascii="Arial" w:hAnsi="Arial" w:cs="Arial"/>
                <w:sz w:val="20"/>
                <w:szCs w:val="22"/>
              </w:rPr>
            </w:pPr>
            <w:r>
              <w:rPr>
                <w:rFonts w:ascii="Arial" w:hAnsi="Arial" w:cs="Arial"/>
                <w:sz w:val="20"/>
                <w:szCs w:val="22"/>
              </w:rPr>
              <w:t>5. Investigación.</w:t>
            </w:r>
          </w:p>
          <w:p w:rsidR="006F5CB1" w:rsidRDefault="006F5CB1" w:rsidP="006F5CB1">
            <w:pPr>
              <w:pStyle w:val="Textoindependiente"/>
              <w:spacing w:after="0"/>
              <w:rPr>
                <w:rFonts w:ascii="Arial" w:hAnsi="Arial" w:cs="Arial"/>
                <w:sz w:val="20"/>
                <w:szCs w:val="22"/>
              </w:rPr>
            </w:pPr>
            <w:r>
              <w:rPr>
                <w:rFonts w:ascii="Arial" w:hAnsi="Arial" w:cs="Arial"/>
                <w:sz w:val="20"/>
                <w:szCs w:val="22"/>
              </w:rPr>
              <w:t>6. Relación con el Sector Externo.</w:t>
            </w:r>
          </w:p>
          <w:p w:rsidR="006F5CB1" w:rsidRDefault="006F5CB1" w:rsidP="006F5CB1">
            <w:pPr>
              <w:pStyle w:val="Textoindependiente"/>
              <w:spacing w:after="0"/>
              <w:rPr>
                <w:rFonts w:ascii="Arial" w:hAnsi="Arial" w:cs="Arial"/>
                <w:sz w:val="20"/>
                <w:szCs w:val="22"/>
              </w:rPr>
            </w:pPr>
            <w:r>
              <w:rPr>
                <w:rFonts w:ascii="Arial" w:hAnsi="Arial" w:cs="Arial"/>
                <w:sz w:val="20"/>
                <w:szCs w:val="22"/>
              </w:rPr>
              <w:t>7. Personal docente.</w:t>
            </w:r>
          </w:p>
          <w:p w:rsidR="006F5CB1" w:rsidRDefault="006F5CB1" w:rsidP="006F5CB1">
            <w:pPr>
              <w:pStyle w:val="Textoindependiente"/>
              <w:spacing w:after="0"/>
              <w:rPr>
                <w:rFonts w:ascii="Arial" w:hAnsi="Arial" w:cs="Arial"/>
                <w:sz w:val="20"/>
                <w:szCs w:val="22"/>
              </w:rPr>
            </w:pPr>
            <w:r>
              <w:rPr>
                <w:rFonts w:ascii="Arial" w:hAnsi="Arial" w:cs="Arial"/>
                <w:sz w:val="20"/>
                <w:szCs w:val="22"/>
              </w:rPr>
              <w:t>8. Medios educativos.</w:t>
            </w:r>
          </w:p>
          <w:p w:rsidR="006F5CB1" w:rsidRDefault="006F5CB1" w:rsidP="006F5CB1">
            <w:pPr>
              <w:pStyle w:val="Textoindependiente"/>
              <w:spacing w:after="0"/>
              <w:rPr>
                <w:rFonts w:ascii="Arial" w:hAnsi="Arial" w:cs="Arial"/>
                <w:sz w:val="20"/>
                <w:szCs w:val="22"/>
              </w:rPr>
            </w:pPr>
            <w:r>
              <w:rPr>
                <w:rFonts w:ascii="Arial" w:hAnsi="Arial" w:cs="Arial"/>
                <w:sz w:val="20"/>
                <w:szCs w:val="22"/>
              </w:rPr>
              <w:lastRenderedPageBreak/>
              <w:t>9. Infraestructura física</w:t>
            </w:r>
            <w:r w:rsidRPr="00A64F2A">
              <w:rPr>
                <w:rFonts w:ascii="Arial" w:hAnsi="Arial" w:cs="Arial"/>
                <w:sz w:val="20"/>
                <w:szCs w:val="22"/>
              </w:rPr>
              <w:t>.</w:t>
            </w:r>
          </w:p>
          <w:p w:rsidR="006F5CB1" w:rsidRDefault="006F5CB1" w:rsidP="006F5CB1">
            <w:pPr>
              <w:pStyle w:val="Textoindependiente"/>
              <w:spacing w:after="0"/>
              <w:jc w:val="both"/>
              <w:rPr>
                <w:rFonts w:ascii="Arial" w:hAnsi="Arial" w:cs="Arial"/>
                <w:sz w:val="20"/>
                <w:szCs w:val="22"/>
              </w:rPr>
            </w:pPr>
          </w:p>
          <w:p w:rsidR="006F5CB1" w:rsidRDefault="006F5CB1" w:rsidP="006F5CB1">
            <w:pPr>
              <w:pStyle w:val="Textoindependiente"/>
              <w:spacing w:after="0"/>
              <w:rPr>
                <w:rFonts w:ascii="Arial" w:hAnsi="Arial" w:cs="Arial"/>
                <w:sz w:val="20"/>
                <w:szCs w:val="22"/>
              </w:rPr>
            </w:pPr>
            <w:r w:rsidRPr="006F5CB1">
              <w:rPr>
                <w:rFonts w:ascii="Arial" w:hAnsi="Arial" w:cs="Arial"/>
                <w:b/>
                <w:sz w:val="20"/>
                <w:szCs w:val="22"/>
              </w:rPr>
              <w:t xml:space="preserve">- </w:t>
            </w:r>
            <w:r w:rsidRPr="00FD5AF7">
              <w:rPr>
                <w:rFonts w:ascii="Arial" w:hAnsi="Arial" w:cs="Arial"/>
                <w:sz w:val="20"/>
                <w:szCs w:val="22"/>
              </w:rPr>
              <w:t xml:space="preserve">Art. 2.5.3.2.2.2 Evaluación de las condiciones de Calidad de </w:t>
            </w:r>
            <w:r>
              <w:rPr>
                <w:rFonts w:ascii="Arial" w:hAnsi="Arial" w:cs="Arial"/>
                <w:sz w:val="20"/>
                <w:szCs w:val="22"/>
              </w:rPr>
              <w:t>Carácter I</w:t>
            </w:r>
            <w:r w:rsidRPr="00FD5AF7">
              <w:rPr>
                <w:rFonts w:ascii="Arial" w:hAnsi="Arial" w:cs="Arial"/>
                <w:sz w:val="20"/>
                <w:szCs w:val="22"/>
              </w:rPr>
              <w:t>nstitucional:</w:t>
            </w:r>
          </w:p>
          <w:p w:rsidR="006F5CB1" w:rsidRDefault="006F5CB1" w:rsidP="006F5CB1">
            <w:pPr>
              <w:pStyle w:val="Textoindependiente"/>
              <w:spacing w:after="0"/>
              <w:jc w:val="both"/>
              <w:rPr>
                <w:rFonts w:ascii="Arial" w:hAnsi="Arial" w:cs="Arial"/>
                <w:sz w:val="20"/>
                <w:szCs w:val="22"/>
              </w:rPr>
            </w:pPr>
          </w:p>
          <w:p w:rsidR="006F5CB1" w:rsidRDefault="006F5CB1" w:rsidP="006F5CB1">
            <w:pPr>
              <w:pStyle w:val="Textoindependiente"/>
              <w:spacing w:after="0"/>
              <w:rPr>
                <w:rFonts w:ascii="Arial" w:hAnsi="Arial" w:cs="Arial"/>
                <w:sz w:val="20"/>
                <w:szCs w:val="22"/>
              </w:rPr>
            </w:pPr>
            <w:r>
              <w:rPr>
                <w:rFonts w:ascii="Arial" w:hAnsi="Arial" w:cs="Arial"/>
                <w:sz w:val="20"/>
                <w:szCs w:val="22"/>
              </w:rPr>
              <w:t>1. Mecanismos de selección y evaluación.</w:t>
            </w:r>
          </w:p>
          <w:p w:rsidR="006F5CB1" w:rsidRDefault="006F5CB1" w:rsidP="006F5CB1">
            <w:pPr>
              <w:pStyle w:val="Textoindependiente"/>
              <w:spacing w:after="0"/>
              <w:rPr>
                <w:rFonts w:ascii="Arial" w:hAnsi="Arial" w:cs="Arial"/>
                <w:sz w:val="20"/>
                <w:szCs w:val="22"/>
              </w:rPr>
            </w:pPr>
            <w:r>
              <w:rPr>
                <w:rFonts w:ascii="Arial" w:hAnsi="Arial" w:cs="Arial"/>
                <w:sz w:val="20"/>
                <w:szCs w:val="22"/>
              </w:rPr>
              <w:t>2. Estructura administrativa y académica.</w:t>
            </w:r>
          </w:p>
          <w:p w:rsidR="006F5CB1" w:rsidRDefault="006F5CB1" w:rsidP="006F5CB1">
            <w:pPr>
              <w:pStyle w:val="Textoindependiente"/>
              <w:spacing w:after="0"/>
              <w:rPr>
                <w:rFonts w:ascii="Arial" w:hAnsi="Arial" w:cs="Arial"/>
                <w:sz w:val="20"/>
                <w:szCs w:val="22"/>
              </w:rPr>
            </w:pPr>
            <w:r>
              <w:rPr>
                <w:rFonts w:ascii="Arial" w:hAnsi="Arial" w:cs="Arial"/>
                <w:sz w:val="20"/>
                <w:szCs w:val="22"/>
              </w:rPr>
              <w:t>3. Autoevaluación.</w:t>
            </w:r>
          </w:p>
          <w:p w:rsidR="006F5CB1" w:rsidRDefault="006F5CB1" w:rsidP="006F5CB1">
            <w:pPr>
              <w:pStyle w:val="Textoindependiente"/>
              <w:spacing w:after="0"/>
              <w:rPr>
                <w:rFonts w:ascii="Arial" w:hAnsi="Arial" w:cs="Arial"/>
                <w:sz w:val="20"/>
                <w:szCs w:val="22"/>
              </w:rPr>
            </w:pPr>
            <w:r>
              <w:rPr>
                <w:rFonts w:ascii="Arial" w:hAnsi="Arial" w:cs="Arial"/>
                <w:sz w:val="20"/>
                <w:szCs w:val="22"/>
              </w:rPr>
              <w:t>4. Programa de egresados.</w:t>
            </w:r>
          </w:p>
          <w:p w:rsidR="006F5CB1" w:rsidRDefault="006F5CB1" w:rsidP="006F5CB1">
            <w:pPr>
              <w:pStyle w:val="Textoindependiente"/>
              <w:spacing w:after="0"/>
              <w:rPr>
                <w:rFonts w:ascii="Arial" w:hAnsi="Arial" w:cs="Arial"/>
                <w:sz w:val="20"/>
                <w:szCs w:val="22"/>
              </w:rPr>
            </w:pPr>
            <w:r>
              <w:rPr>
                <w:rFonts w:ascii="Arial" w:hAnsi="Arial" w:cs="Arial"/>
                <w:sz w:val="20"/>
                <w:szCs w:val="22"/>
              </w:rPr>
              <w:t>5. Bienestar Universitario.</w:t>
            </w:r>
          </w:p>
          <w:p w:rsidR="006F5CB1" w:rsidRPr="00C84B75" w:rsidRDefault="006F5CB1" w:rsidP="00AB7C58">
            <w:pPr>
              <w:pStyle w:val="Textoindependiente"/>
              <w:rPr>
                <w:rFonts w:ascii="Arial" w:hAnsi="Arial" w:cs="Arial"/>
                <w:sz w:val="20"/>
                <w:szCs w:val="22"/>
              </w:rPr>
            </w:pPr>
            <w:r>
              <w:rPr>
                <w:rFonts w:ascii="Arial" w:hAnsi="Arial" w:cs="Arial"/>
                <w:sz w:val="20"/>
                <w:szCs w:val="22"/>
              </w:rPr>
              <w:t>6. Re</w:t>
            </w:r>
            <w:r w:rsidR="00C84B75">
              <w:rPr>
                <w:rFonts w:ascii="Arial" w:hAnsi="Arial" w:cs="Arial"/>
                <w:sz w:val="20"/>
                <w:szCs w:val="22"/>
              </w:rPr>
              <w:t>cursos financieros suficientes.</w:t>
            </w:r>
          </w:p>
        </w:tc>
        <w:tc>
          <w:tcPr>
            <w:tcW w:w="2076" w:type="dxa"/>
          </w:tcPr>
          <w:p w:rsidR="00C84B75" w:rsidRDefault="00C84B75" w:rsidP="00473890">
            <w:pPr>
              <w:spacing w:before="120" w:after="120"/>
              <w:rPr>
                <w:rFonts w:ascii="Arial" w:hAnsi="Arial" w:cs="Arial"/>
                <w:sz w:val="20"/>
                <w:szCs w:val="20"/>
              </w:rPr>
            </w:pPr>
          </w:p>
          <w:p w:rsidR="006F5CB1" w:rsidRPr="00FE32B4" w:rsidRDefault="00FE32B4" w:rsidP="00473890">
            <w:pPr>
              <w:spacing w:before="120" w:after="120"/>
              <w:rPr>
                <w:rFonts w:ascii="Arial" w:hAnsi="Arial" w:cs="Arial"/>
                <w:sz w:val="20"/>
                <w:szCs w:val="20"/>
              </w:rPr>
            </w:pPr>
            <w:r w:rsidRPr="00FE32B4">
              <w:rPr>
                <w:rFonts w:ascii="Arial" w:hAnsi="Arial" w:cs="Arial"/>
                <w:sz w:val="20"/>
                <w:szCs w:val="20"/>
              </w:rPr>
              <w:t>ASPECTOS POR MEJORAR:</w:t>
            </w:r>
          </w:p>
          <w:p w:rsidR="00FE32B4" w:rsidRPr="00FE32B4" w:rsidRDefault="00FE32B4" w:rsidP="00473890">
            <w:pPr>
              <w:spacing w:before="120" w:after="120"/>
              <w:rPr>
                <w:rFonts w:ascii="Arial" w:hAnsi="Arial" w:cs="Arial"/>
                <w:sz w:val="20"/>
                <w:szCs w:val="20"/>
              </w:rPr>
            </w:pPr>
            <w:r>
              <w:rPr>
                <w:rFonts w:ascii="Arial" w:hAnsi="Arial" w:cs="Arial"/>
                <w:sz w:val="20"/>
                <w:szCs w:val="20"/>
              </w:rPr>
              <w:t>Seis (6)</w:t>
            </w:r>
          </w:p>
          <w:p w:rsidR="00FE32B4" w:rsidRDefault="00FE32B4"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p>
          <w:p w:rsidR="00FE32B4" w:rsidRPr="00FE32B4" w:rsidRDefault="00FE32B4" w:rsidP="00473890">
            <w:pPr>
              <w:spacing w:before="120" w:after="120"/>
              <w:rPr>
                <w:rFonts w:ascii="Arial" w:hAnsi="Arial" w:cs="Arial"/>
                <w:sz w:val="20"/>
                <w:szCs w:val="20"/>
              </w:rPr>
            </w:pPr>
            <w:r w:rsidRPr="00FE32B4">
              <w:rPr>
                <w:rFonts w:ascii="Arial" w:hAnsi="Arial" w:cs="Arial"/>
                <w:sz w:val="20"/>
                <w:szCs w:val="20"/>
              </w:rPr>
              <w:t>NO CONFORMIDADES:</w:t>
            </w:r>
          </w:p>
          <w:p w:rsidR="00FE32B4" w:rsidRPr="00FE32B4" w:rsidRDefault="0081127C" w:rsidP="00473890">
            <w:pPr>
              <w:spacing w:before="120" w:after="120"/>
              <w:rPr>
                <w:rFonts w:ascii="Arial" w:hAnsi="Arial" w:cs="Arial"/>
                <w:sz w:val="20"/>
                <w:szCs w:val="20"/>
              </w:rPr>
            </w:pPr>
            <w:r>
              <w:rPr>
                <w:rFonts w:ascii="Arial" w:hAnsi="Arial" w:cs="Arial"/>
                <w:sz w:val="20"/>
                <w:szCs w:val="20"/>
              </w:rPr>
              <w:t>No se presentaron</w:t>
            </w:r>
          </w:p>
        </w:tc>
        <w:tc>
          <w:tcPr>
            <w:tcW w:w="3303" w:type="dxa"/>
          </w:tcPr>
          <w:p w:rsidR="006F5CB1" w:rsidRDefault="00FE32B4" w:rsidP="00473890">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Se recomienda remitir al Consejo Académico el documento Proyecto Educativo del Programa Arquitectura, para su trámite e institucionalización mediante acto administrativo (resolución).</w:t>
            </w:r>
          </w:p>
          <w:p w:rsidR="00FE32B4" w:rsidRDefault="00FE32B4" w:rsidP="00473890">
            <w:pPr>
              <w:spacing w:before="120" w:after="120"/>
              <w:rPr>
                <w:rFonts w:ascii="Arial" w:hAnsi="Arial" w:cs="Arial"/>
                <w:sz w:val="20"/>
                <w:szCs w:val="20"/>
              </w:rPr>
            </w:pPr>
            <w:r>
              <w:rPr>
                <w:rFonts w:ascii="Arial" w:hAnsi="Arial" w:cs="Arial"/>
                <w:b/>
                <w:sz w:val="20"/>
                <w:szCs w:val="20"/>
              </w:rPr>
              <w:t xml:space="preserve">- </w:t>
            </w:r>
            <w:r>
              <w:rPr>
                <w:rFonts w:ascii="Arial" w:hAnsi="Arial" w:cs="Arial"/>
                <w:sz w:val="20"/>
                <w:szCs w:val="20"/>
              </w:rPr>
              <w:t>La auditoría se realizó de acuerdo a lo proyectado en el Plan de Auditoria; y el informe preliminar de auditoria se elaboró con base en la lista de verificación aplicada al Documento Informe de los Estándares de Calidad para la Renovación del Registro Calificado Arquitectura.</w:t>
            </w:r>
          </w:p>
          <w:p w:rsidR="00FE32B4" w:rsidRPr="00FE32B4" w:rsidRDefault="00FE32B4" w:rsidP="006E58B5">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6E58B5">
              <w:rPr>
                <w:rFonts w:ascii="Arial" w:hAnsi="Arial" w:cs="Arial"/>
                <w:sz w:val="20"/>
                <w:szCs w:val="20"/>
              </w:rPr>
              <w:t>S</w:t>
            </w:r>
            <w:r w:rsidR="00C84B75">
              <w:rPr>
                <w:rFonts w:ascii="Arial" w:hAnsi="Arial" w:cs="Arial"/>
                <w:sz w:val="20"/>
                <w:szCs w:val="20"/>
              </w:rPr>
              <w:t>e hace necesario revisar y actualizar el Normograma.</w:t>
            </w:r>
          </w:p>
        </w:tc>
        <w:tc>
          <w:tcPr>
            <w:tcW w:w="2127" w:type="dxa"/>
          </w:tcPr>
          <w:p w:rsidR="00C84B75" w:rsidRDefault="00C84B75" w:rsidP="00473890">
            <w:pPr>
              <w:spacing w:before="120" w:after="120"/>
              <w:rPr>
                <w:rFonts w:ascii="Arial" w:hAnsi="Arial" w:cs="Arial"/>
                <w:sz w:val="20"/>
                <w:szCs w:val="20"/>
              </w:rPr>
            </w:pPr>
          </w:p>
          <w:p w:rsidR="006F5CB1" w:rsidRPr="00FE32B4" w:rsidRDefault="00C84B75" w:rsidP="00473890">
            <w:pPr>
              <w:spacing w:before="120" w:after="120"/>
              <w:rPr>
                <w:rFonts w:ascii="Arial" w:hAnsi="Arial" w:cs="Arial"/>
                <w:sz w:val="20"/>
                <w:szCs w:val="20"/>
              </w:rPr>
            </w:pPr>
            <w:r>
              <w:rPr>
                <w:rFonts w:ascii="Arial" w:hAnsi="Arial" w:cs="Arial"/>
                <w:sz w:val="20"/>
                <w:szCs w:val="20"/>
              </w:rPr>
              <w:t>Director Programa de Arquitectura</w:t>
            </w:r>
          </w:p>
        </w:tc>
        <w:tc>
          <w:tcPr>
            <w:tcW w:w="1417" w:type="dxa"/>
          </w:tcPr>
          <w:p w:rsidR="00C84B75" w:rsidRPr="0081127C" w:rsidRDefault="00C84B75" w:rsidP="00473890">
            <w:pPr>
              <w:spacing w:before="120" w:after="120"/>
              <w:jc w:val="center"/>
              <w:rPr>
                <w:rFonts w:ascii="Arial" w:hAnsi="Arial" w:cs="Arial"/>
                <w:b/>
                <w:sz w:val="24"/>
                <w:szCs w:val="24"/>
              </w:rPr>
            </w:pPr>
          </w:p>
          <w:p w:rsidR="006F5CB1" w:rsidRPr="00C84B75" w:rsidRDefault="00FC7646" w:rsidP="00473890">
            <w:pPr>
              <w:spacing w:before="120" w:after="120"/>
              <w:jc w:val="center"/>
              <w:rPr>
                <w:rFonts w:ascii="Arial" w:hAnsi="Arial" w:cs="Arial"/>
                <w:b/>
                <w:sz w:val="28"/>
                <w:szCs w:val="28"/>
              </w:rPr>
            </w:pPr>
            <w:r w:rsidRPr="0081127C">
              <w:rPr>
                <w:rFonts w:ascii="Arial" w:hAnsi="Arial" w:cs="Arial"/>
                <w:b/>
                <w:sz w:val="24"/>
                <w:szCs w:val="24"/>
              </w:rPr>
              <w:t>N.A.</w:t>
            </w:r>
          </w:p>
        </w:tc>
        <w:tc>
          <w:tcPr>
            <w:tcW w:w="1563" w:type="dxa"/>
          </w:tcPr>
          <w:p w:rsidR="006F5CB1" w:rsidRPr="00FC7646" w:rsidRDefault="006F5CB1" w:rsidP="00473890">
            <w:pPr>
              <w:spacing w:before="120" w:after="120"/>
              <w:rPr>
                <w:rFonts w:ascii="Arial" w:hAnsi="Arial" w:cs="Arial"/>
                <w:sz w:val="24"/>
                <w:szCs w:val="24"/>
              </w:rPr>
            </w:pPr>
          </w:p>
          <w:p w:rsidR="00FC7646" w:rsidRPr="00FE32B4" w:rsidRDefault="00FC7646" w:rsidP="00473890">
            <w:pPr>
              <w:spacing w:before="120" w:after="120"/>
              <w:jc w:val="center"/>
              <w:rPr>
                <w:rFonts w:ascii="Arial" w:hAnsi="Arial" w:cs="Arial"/>
                <w:sz w:val="20"/>
                <w:szCs w:val="20"/>
              </w:rPr>
            </w:pPr>
            <w:r w:rsidRPr="00FC7646">
              <w:rPr>
                <w:rFonts w:ascii="Arial" w:hAnsi="Arial" w:cs="Arial"/>
                <w:b/>
                <w:sz w:val="24"/>
                <w:szCs w:val="24"/>
              </w:rPr>
              <w:t>N.A.</w:t>
            </w:r>
          </w:p>
        </w:tc>
      </w:tr>
    </w:tbl>
    <w:p w:rsidR="006F5CB1" w:rsidRDefault="006F5CB1"/>
    <w:p w:rsidR="00473890" w:rsidRDefault="00473890"/>
    <w:p w:rsidR="00473890" w:rsidRDefault="00473890"/>
    <w:p w:rsidR="00473890" w:rsidRDefault="00473890"/>
    <w:p w:rsidR="00473890" w:rsidRDefault="005E4942">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83820</wp:posOffset>
                </wp:positionV>
                <wp:extent cx="11801475" cy="9525"/>
                <wp:effectExtent l="0" t="19050" r="28575" b="28575"/>
                <wp:wrapNone/>
                <wp:docPr id="1" name="Conector recto 1"/>
                <wp:cNvGraphicFramePr/>
                <a:graphic xmlns:a="http://schemas.openxmlformats.org/drawingml/2006/main">
                  <a:graphicData uri="http://schemas.microsoft.com/office/word/2010/wordprocessingShape">
                    <wps:wsp>
                      <wps:cNvCnPr/>
                      <wps:spPr>
                        <a:xfrm flipV="1">
                          <a:off x="0" y="0"/>
                          <a:ext cx="11801475"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D7F8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6.6pt" to="93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" strokecolor="black [3213]" strokeweight="3pt">
                <v:stroke joinstyle="miter"/>
              </v:line>
            </w:pict>
          </mc:Fallback>
        </mc:AlternateContent>
      </w:r>
    </w:p>
    <w:p w:rsidR="00473890" w:rsidRDefault="00473890"/>
    <w:p w:rsidR="00473890" w:rsidRDefault="00473890"/>
    <w:p w:rsidR="00473890" w:rsidRDefault="00473890"/>
    <w:tbl>
      <w:tblPr>
        <w:tblStyle w:val="Tablaconcuadrcula"/>
        <w:tblW w:w="0" w:type="auto"/>
        <w:tblLook w:val="04A0" w:firstRow="1" w:lastRow="0" w:firstColumn="1" w:lastColumn="0" w:noHBand="0" w:noVBand="1"/>
      </w:tblPr>
      <w:tblGrid>
        <w:gridCol w:w="2417"/>
        <w:gridCol w:w="1939"/>
        <w:gridCol w:w="2124"/>
        <w:gridCol w:w="2023"/>
        <w:gridCol w:w="2072"/>
        <w:gridCol w:w="3166"/>
        <w:gridCol w:w="2055"/>
        <w:gridCol w:w="1417"/>
        <w:gridCol w:w="1497"/>
      </w:tblGrid>
      <w:tr w:rsidR="00C84B75" w:rsidTr="00811DFE">
        <w:trPr>
          <w:tblHeader/>
        </w:trPr>
        <w:tc>
          <w:tcPr>
            <w:tcW w:w="1980"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7154F1" w:rsidTr="00D41374">
        <w:tc>
          <w:tcPr>
            <w:tcW w:w="1980" w:type="dxa"/>
            <w:vMerge/>
          </w:tcPr>
          <w:p w:rsidR="00C84B75" w:rsidRDefault="00C84B75" w:rsidP="00D41374">
            <w:pPr>
              <w:spacing w:before="120" w:after="120"/>
            </w:pPr>
          </w:p>
        </w:tc>
        <w:tc>
          <w:tcPr>
            <w:tcW w:w="1984" w:type="dxa"/>
            <w:vMerge/>
          </w:tcPr>
          <w:p w:rsidR="00C84B75" w:rsidRDefault="00C84B75" w:rsidP="00D41374">
            <w:pPr>
              <w:spacing w:before="120" w:after="120"/>
            </w:pPr>
          </w:p>
        </w:tc>
        <w:tc>
          <w:tcPr>
            <w:tcW w:w="2199" w:type="dxa"/>
            <w:vMerge/>
          </w:tcPr>
          <w:p w:rsidR="00C84B75" w:rsidRDefault="00C84B75" w:rsidP="00D41374">
            <w:pPr>
              <w:spacing w:before="120" w:after="120"/>
            </w:pPr>
          </w:p>
        </w:tc>
        <w:tc>
          <w:tcPr>
            <w:tcW w:w="2061" w:type="dxa"/>
            <w:vMerge/>
          </w:tcPr>
          <w:p w:rsidR="00C84B75" w:rsidRDefault="00C84B75" w:rsidP="00D41374">
            <w:pPr>
              <w:spacing w:before="120" w:after="120"/>
            </w:pPr>
          </w:p>
        </w:tc>
        <w:tc>
          <w:tcPr>
            <w:tcW w:w="2076" w:type="dxa"/>
            <w:vMerge/>
          </w:tcPr>
          <w:p w:rsidR="00C84B75" w:rsidRDefault="00C84B75" w:rsidP="00D41374">
            <w:pPr>
              <w:spacing w:before="120" w:after="120"/>
            </w:pPr>
          </w:p>
        </w:tc>
        <w:tc>
          <w:tcPr>
            <w:tcW w:w="3303" w:type="dxa"/>
            <w:vMerge/>
          </w:tcPr>
          <w:p w:rsidR="00C84B75" w:rsidRDefault="00C84B75" w:rsidP="00D41374">
            <w:pPr>
              <w:spacing w:before="120" w:after="120"/>
            </w:pPr>
          </w:p>
        </w:tc>
        <w:tc>
          <w:tcPr>
            <w:tcW w:w="2127" w:type="dxa"/>
            <w:vMerge/>
          </w:tcPr>
          <w:p w:rsidR="00C84B75" w:rsidRDefault="00C84B75" w:rsidP="00D41374">
            <w:pPr>
              <w:spacing w:before="120" w:after="120"/>
            </w:pPr>
          </w:p>
        </w:tc>
        <w:tc>
          <w:tcPr>
            <w:tcW w:w="1417"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7154F1" w:rsidTr="00D41374">
        <w:tc>
          <w:tcPr>
            <w:tcW w:w="1980" w:type="dxa"/>
          </w:tcPr>
          <w:p w:rsidR="00C84B75" w:rsidRDefault="00C84B75" w:rsidP="00473890">
            <w:pPr>
              <w:spacing w:before="120" w:after="120"/>
              <w:rPr>
                <w:rFonts w:ascii="Arial" w:hAnsi="Arial" w:cs="Arial"/>
              </w:rPr>
            </w:pPr>
          </w:p>
          <w:p w:rsidR="00C84B75" w:rsidRPr="006F5CB1" w:rsidRDefault="00C84B75" w:rsidP="00473890">
            <w:pPr>
              <w:spacing w:before="120" w:after="120"/>
              <w:rPr>
                <w:rFonts w:ascii="Arial" w:hAnsi="Arial" w:cs="Arial"/>
              </w:rPr>
            </w:pPr>
            <w:r>
              <w:rPr>
                <w:rFonts w:ascii="Arial" w:hAnsi="Arial" w:cs="Arial"/>
              </w:rPr>
              <w:t>PROGRAMA DE INGENIERIA ELECTROMECANICA</w:t>
            </w:r>
          </w:p>
        </w:tc>
        <w:tc>
          <w:tcPr>
            <w:tcW w:w="1984" w:type="dxa"/>
          </w:tcPr>
          <w:p w:rsidR="00C84B75" w:rsidRPr="006F5CB1" w:rsidRDefault="00210588" w:rsidP="00473890">
            <w:pPr>
              <w:spacing w:before="120" w:after="120"/>
              <w:rPr>
                <w:rFonts w:ascii="Arial" w:hAnsi="Arial" w:cs="Arial"/>
              </w:rPr>
            </w:pPr>
            <w:r>
              <w:rPr>
                <w:rFonts w:ascii="Arial" w:hAnsi="Arial" w:cs="Arial"/>
                <w:sz w:val="20"/>
                <w:szCs w:val="20"/>
              </w:rPr>
              <w:t>Verificar que en el Documento Maestro de R</w:t>
            </w:r>
            <w:r w:rsidRPr="00B84915">
              <w:rPr>
                <w:rFonts w:ascii="Arial" w:hAnsi="Arial" w:cs="Arial"/>
                <w:sz w:val="20"/>
                <w:szCs w:val="20"/>
              </w:rPr>
              <w:t xml:space="preserve">enovación de </w:t>
            </w:r>
            <w:r>
              <w:rPr>
                <w:rFonts w:ascii="Arial" w:hAnsi="Arial" w:cs="Arial"/>
                <w:sz w:val="20"/>
                <w:szCs w:val="20"/>
              </w:rPr>
              <w:t>R</w:t>
            </w:r>
            <w:r w:rsidRPr="00B84915">
              <w:rPr>
                <w:rFonts w:ascii="Arial" w:hAnsi="Arial" w:cs="Arial"/>
                <w:sz w:val="20"/>
                <w:szCs w:val="20"/>
              </w:rPr>
              <w:t xml:space="preserve">egistro </w:t>
            </w:r>
            <w:r>
              <w:rPr>
                <w:rFonts w:ascii="Arial" w:hAnsi="Arial" w:cs="Arial"/>
                <w:sz w:val="20"/>
                <w:szCs w:val="20"/>
              </w:rPr>
              <w:t>C</w:t>
            </w:r>
            <w:r w:rsidRPr="00B84915">
              <w:rPr>
                <w:rFonts w:ascii="Arial" w:hAnsi="Arial" w:cs="Arial"/>
                <w:sz w:val="20"/>
                <w:szCs w:val="20"/>
              </w:rPr>
              <w:t>alificado del Programa de Ingeniería Electromecánica se evidencien los requisitos establecidos en el Decreto No. 1075 de 2015.</w:t>
            </w:r>
          </w:p>
        </w:tc>
        <w:tc>
          <w:tcPr>
            <w:tcW w:w="2199" w:type="dxa"/>
          </w:tcPr>
          <w:p w:rsidR="00210588" w:rsidRPr="00B84915" w:rsidRDefault="00210588" w:rsidP="00473890">
            <w:pPr>
              <w:pStyle w:val="Textoindependiente"/>
              <w:spacing w:before="120"/>
              <w:rPr>
                <w:rFonts w:ascii="Arial" w:hAnsi="Arial" w:cs="Arial"/>
                <w:sz w:val="20"/>
                <w:szCs w:val="20"/>
              </w:rPr>
            </w:pPr>
            <w:r>
              <w:rPr>
                <w:rFonts w:ascii="Arial" w:hAnsi="Arial" w:cs="Arial"/>
                <w:sz w:val="20"/>
                <w:szCs w:val="20"/>
              </w:rPr>
              <w:t>Verificar en el Documento M</w:t>
            </w:r>
            <w:r w:rsidRPr="00B84915">
              <w:rPr>
                <w:rFonts w:ascii="Arial" w:hAnsi="Arial" w:cs="Arial"/>
                <w:sz w:val="20"/>
                <w:szCs w:val="20"/>
              </w:rPr>
              <w:t xml:space="preserve">aestro de </w:t>
            </w:r>
            <w:r>
              <w:rPr>
                <w:rFonts w:ascii="Arial" w:hAnsi="Arial" w:cs="Arial"/>
                <w:sz w:val="20"/>
                <w:szCs w:val="20"/>
              </w:rPr>
              <w:t>R</w:t>
            </w:r>
            <w:r w:rsidRPr="00B84915">
              <w:rPr>
                <w:rFonts w:ascii="Arial" w:hAnsi="Arial" w:cs="Arial"/>
                <w:sz w:val="20"/>
                <w:szCs w:val="20"/>
              </w:rPr>
              <w:t xml:space="preserve">enovación de </w:t>
            </w:r>
            <w:r>
              <w:rPr>
                <w:rFonts w:ascii="Arial" w:hAnsi="Arial" w:cs="Arial"/>
                <w:sz w:val="20"/>
                <w:szCs w:val="20"/>
              </w:rPr>
              <w:t>R</w:t>
            </w:r>
            <w:r w:rsidRPr="00B84915">
              <w:rPr>
                <w:rFonts w:ascii="Arial" w:hAnsi="Arial" w:cs="Arial"/>
                <w:sz w:val="20"/>
                <w:szCs w:val="20"/>
              </w:rPr>
              <w:t xml:space="preserve">egistro </w:t>
            </w:r>
            <w:r>
              <w:rPr>
                <w:rFonts w:ascii="Arial" w:hAnsi="Arial" w:cs="Arial"/>
                <w:sz w:val="20"/>
                <w:szCs w:val="20"/>
              </w:rPr>
              <w:t>C</w:t>
            </w:r>
            <w:r w:rsidRPr="00B84915">
              <w:rPr>
                <w:rFonts w:ascii="Arial" w:hAnsi="Arial" w:cs="Arial"/>
                <w:sz w:val="20"/>
                <w:szCs w:val="20"/>
              </w:rPr>
              <w:t>alificado del Programa de Ingeniería Electromecánica, la inclusión de información y requisitos documentales establecidos en el Decreto No. 1075 de 2015.  (Esta verificación no contempla la pertinencia o idoneidad de la misma en cuant</w:t>
            </w:r>
            <w:r>
              <w:rPr>
                <w:rFonts w:ascii="Arial" w:hAnsi="Arial" w:cs="Arial"/>
                <w:sz w:val="20"/>
                <w:szCs w:val="20"/>
              </w:rPr>
              <w:t>o a su contenido y profundidad,</w:t>
            </w:r>
            <w:r w:rsidRPr="00B84915">
              <w:rPr>
                <w:rFonts w:ascii="Arial" w:hAnsi="Arial" w:cs="Arial"/>
                <w:sz w:val="20"/>
                <w:szCs w:val="20"/>
              </w:rPr>
              <w:t xml:space="preserve"> pues ésta por sus características es del resorte, conocimi</w:t>
            </w:r>
            <w:r>
              <w:rPr>
                <w:rFonts w:ascii="Arial" w:hAnsi="Arial" w:cs="Arial"/>
                <w:sz w:val="20"/>
                <w:szCs w:val="20"/>
              </w:rPr>
              <w:t>ento y competencia del programa</w:t>
            </w:r>
            <w:r w:rsidRPr="00B84915">
              <w:rPr>
                <w:rFonts w:ascii="Arial" w:hAnsi="Arial" w:cs="Arial"/>
                <w:sz w:val="20"/>
                <w:szCs w:val="20"/>
              </w:rPr>
              <w:t>).</w:t>
            </w:r>
          </w:p>
          <w:p w:rsidR="00C84B75" w:rsidRPr="00210588" w:rsidRDefault="00210588" w:rsidP="00473890">
            <w:pPr>
              <w:pStyle w:val="Textoindependiente"/>
              <w:spacing w:before="120"/>
              <w:rPr>
                <w:rFonts w:ascii="Arial" w:hAnsi="Arial" w:cs="Arial"/>
                <w:sz w:val="20"/>
                <w:szCs w:val="20"/>
              </w:rPr>
            </w:pPr>
            <w:r w:rsidRPr="00B84915">
              <w:rPr>
                <w:rFonts w:ascii="Arial" w:hAnsi="Arial" w:cs="Arial"/>
                <w:sz w:val="20"/>
                <w:szCs w:val="20"/>
              </w:rPr>
              <w:t xml:space="preserve">De acuerdo a los hallazgos evidenciados en el informe final de </w:t>
            </w:r>
            <w:r>
              <w:rPr>
                <w:rFonts w:ascii="Arial" w:hAnsi="Arial" w:cs="Arial"/>
                <w:sz w:val="20"/>
                <w:szCs w:val="20"/>
              </w:rPr>
              <w:t>a</w:t>
            </w:r>
            <w:r w:rsidRPr="00B84915">
              <w:rPr>
                <w:rFonts w:ascii="Arial" w:hAnsi="Arial" w:cs="Arial"/>
                <w:sz w:val="20"/>
                <w:szCs w:val="20"/>
              </w:rPr>
              <w:t xml:space="preserve">uditoria se deberá realizar un plan de mejoramiento </w:t>
            </w:r>
            <w:r>
              <w:rPr>
                <w:rFonts w:ascii="Arial" w:hAnsi="Arial" w:cs="Arial"/>
                <w:sz w:val="20"/>
                <w:szCs w:val="20"/>
              </w:rPr>
              <w:lastRenderedPageBreak/>
              <w:t>t</w:t>
            </w:r>
            <w:r w:rsidRPr="00B84915">
              <w:rPr>
                <w:rFonts w:ascii="Arial" w:hAnsi="Arial" w:cs="Arial"/>
                <w:sz w:val="20"/>
                <w:szCs w:val="20"/>
              </w:rPr>
              <w:t xml:space="preserve">eniendo en cuenta lo establecido </w:t>
            </w:r>
            <w:r>
              <w:rPr>
                <w:rFonts w:ascii="Arial" w:hAnsi="Arial" w:cs="Arial"/>
                <w:sz w:val="20"/>
                <w:szCs w:val="20"/>
              </w:rPr>
              <w:t xml:space="preserve">en el Acuerdo No. 079 de 2017. </w:t>
            </w:r>
          </w:p>
        </w:tc>
        <w:tc>
          <w:tcPr>
            <w:tcW w:w="2061" w:type="dxa"/>
          </w:tcPr>
          <w:p w:rsidR="0053424A" w:rsidRDefault="0053424A" w:rsidP="00473890">
            <w:pPr>
              <w:pStyle w:val="Textoindependiente"/>
              <w:spacing w:before="120" w:after="0"/>
              <w:rPr>
                <w:rFonts w:ascii="Arial" w:hAnsi="Arial" w:cs="Arial"/>
                <w:sz w:val="20"/>
                <w:szCs w:val="22"/>
              </w:rPr>
            </w:pPr>
            <w:r>
              <w:rPr>
                <w:rFonts w:ascii="Arial" w:hAnsi="Arial" w:cs="Arial"/>
                <w:sz w:val="20"/>
                <w:szCs w:val="22"/>
              </w:rPr>
              <w:lastRenderedPageBreak/>
              <w:t>Decreto No. 1075 de 2015, Libro 2, Parte 5, Titulo 3, Capitulo 2:</w:t>
            </w:r>
          </w:p>
          <w:p w:rsidR="0053424A" w:rsidRDefault="0053424A" w:rsidP="0053424A">
            <w:pPr>
              <w:pStyle w:val="Textoindependiente"/>
              <w:spacing w:after="0"/>
              <w:rPr>
                <w:rFonts w:ascii="Arial" w:hAnsi="Arial" w:cs="Arial"/>
                <w:sz w:val="20"/>
                <w:szCs w:val="22"/>
              </w:rPr>
            </w:pPr>
            <w:r>
              <w:rPr>
                <w:rFonts w:ascii="Arial" w:hAnsi="Arial" w:cs="Arial"/>
                <w:b/>
                <w:sz w:val="20"/>
                <w:szCs w:val="22"/>
              </w:rPr>
              <w:t xml:space="preserve">- </w:t>
            </w:r>
            <w:r>
              <w:rPr>
                <w:rFonts w:ascii="Arial" w:hAnsi="Arial" w:cs="Arial"/>
                <w:sz w:val="20"/>
                <w:szCs w:val="22"/>
              </w:rPr>
              <w:t>Art. 2.5.3.2.2.1 Evaluación de las condiciones de Calidad del Programa:</w:t>
            </w:r>
          </w:p>
          <w:p w:rsidR="0053424A" w:rsidRDefault="0053424A" w:rsidP="0053424A">
            <w:pPr>
              <w:pStyle w:val="Textoindependiente"/>
              <w:spacing w:after="0"/>
              <w:rPr>
                <w:rFonts w:ascii="Arial" w:hAnsi="Arial" w:cs="Arial"/>
                <w:sz w:val="20"/>
                <w:szCs w:val="22"/>
              </w:rPr>
            </w:pPr>
          </w:p>
          <w:p w:rsidR="0053424A" w:rsidRDefault="0053424A" w:rsidP="0053424A">
            <w:pPr>
              <w:pStyle w:val="Textoindependiente"/>
              <w:spacing w:after="0"/>
              <w:rPr>
                <w:rFonts w:ascii="Arial" w:hAnsi="Arial" w:cs="Arial"/>
                <w:sz w:val="20"/>
                <w:szCs w:val="22"/>
              </w:rPr>
            </w:pPr>
            <w:r>
              <w:rPr>
                <w:rFonts w:ascii="Arial" w:hAnsi="Arial" w:cs="Arial"/>
                <w:sz w:val="20"/>
                <w:szCs w:val="22"/>
              </w:rPr>
              <w:t>1. Denominación o nombre del programa.</w:t>
            </w:r>
          </w:p>
          <w:p w:rsidR="0053424A" w:rsidRDefault="0053424A" w:rsidP="0053424A">
            <w:pPr>
              <w:pStyle w:val="Textoindependiente"/>
              <w:spacing w:after="0"/>
              <w:rPr>
                <w:rFonts w:ascii="Arial" w:hAnsi="Arial" w:cs="Arial"/>
                <w:sz w:val="20"/>
                <w:szCs w:val="22"/>
              </w:rPr>
            </w:pPr>
            <w:r>
              <w:rPr>
                <w:rFonts w:ascii="Arial" w:hAnsi="Arial" w:cs="Arial"/>
                <w:sz w:val="20"/>
                <w:szCs w:val="22"/>
              </w:rPr>
              <w:t>2. Justificación.</w:t>
            </w:r>
          </w:p>
          <w:p w:rsidR="0053424A" w:rsidRDefault="0053424A" w:rsidP="0053424A">
            <w:pPr>
              <w:pStyle w:val="Textoindependiente"/>
              <w:spacing w:after="0"/>
              <w:rPr>
                <w:rFonts w:ascii="Arial" w:hAnsi="Arial" w:cs="Arial"/>
                <w:sz w:val="20"/>
                <w:szCs w:val="22"/>
              </w:rPr>
            </w:pPr>
            <w:r>
              <w:rPr>
                <w:rFonts w:ascii="Arial" w:hAnsi="Arial" w:cs="Arial"/>
                <w:sz w:val="20"/>
                <w:szCs w:val="22"/>
              </w:rPr>
              <w:t>3. Contenidos curriculares.</w:t>
            </w:r>
          </w:p>
          <w:p w:rsidR="0053424A" w:rsidRDefault="0053424A" w:rsidP="0053424A">
            <w:pPr>
              <w:pStyle w:val="Textoindependiente"/>
              <w:spacing w:after="0"/>
              <w:rPr>
                <w:rFonts w:ascii="Arial" w:hAnsi="Arial" w:cs="Arial"/>
                <w:sz w:val="20"/>
                <w:szCs w:val="22"/>
              </w:rPr>
            </w:pPr>
            <w:r>
              <w:rPr>
                <w:rFonts w:ascii="Arial" w:hAnsi="Arial" w:cs="Arial"/>
                <w:sz w:val="20"/>
                <w:szCs w:val="22"/>
              </w:rPr>
              <w:t>4. Organización de las actividades académicas.</w:t>
            </w:r>
          </w:p>
          <w:p w:rsidR="0053424A" w:rsidRDefault="0053424A" w:rsidP="0053424A">
            <w:pPr>
              <w:pStyle w:val="Textoindependiente"/>
              <w:spacing w:after="0"/>
              <w:rPr>
                <w:rFonts w:ascii="Arial" w:hAnsi="Arial" w:cs="Arial"/>
                <w:sz w:val="20"/>
                <w:szCs w:val="22"/>
              </w:rPr>
            </w:pPr>
            <w:r>
              <w:rPr>
                <w:rFonts w:ascii="Arial" w:hAnsi="Arial" w:cs="Arial"/>
                <w:sz w:val="20"/>
                <w:szCs w:val="22"/>
              </w:rPr>
              <w:t>5. Investigación.</w:t>
            </w:r>
          </w:p>
          <w:p w:rsidR="0053424A" w:rsidRDefault="0053424A" w:rsidP="0053424A">
            <w:pPr>
              <w:pStyle w:val="Textoindependiente"/>
              <w:spacing w:after="0"/>
              <w:rPr>
                <w:rFonts w:ascii="Arial" w:hAnsi="Arial" w:cs="Arial"/>
                <w:sz w:val="20"/>
                <w:szCs w:val="22"/>
              </w:rPr>
            </w:pPr>
            <w:r>
              <w:rPr>
                <w:rFonts w:ascii="Arial" w:hAnsi="Arial" w:cs="Arial"/>
                <w:sz w:val="20"/>
                <w:szCs w:val="22"/>
              </w:rPr>
              <w:t>6. Relación con el Sector Externo.</w:t>
            </w:r>
          </w:p>
          <w:p w:rsidR="0053424A" w:rsidRDefault="0053424A" w:rsidP="0053424A">
            <w:pPr>
              <w:pStyle w:val="Textoindependiente"/>
              <w:spacing w:after="0"/>
              <w:rPr>
                <w:rFonts w:ascii="Arial" w:hAnsi="Arial" w:cs="Arial"/>
                <w:sz w:val="20"/>
                <w:szCs w:val="22"/>
              </w:rPr>
            </w:pPr>
            <w:r>
              <w:rPr>
                <w:rFonts w:ascii="Arial" w:hAnsi="Arial" w:cs="Arial"/>
                <w:sz w:val="20"/>
                <w:szCs w:val="22"/>
              </w:rPr>
              <w:t>7. Personal docente.</w:t>
            </w:r>
          </w:p>
          <w:p w:rsidR="0053424A" w:rsidRDefault="0053424A" w:rsidP="0053424A">
            <w:pPr>
              <w:pStyle w:val="Textoindependiente"/>
              <w:spacing w:after="0"/>
              <w:rPr>
                <w:rFonts w:ascii="Arial" w:hAnsi="Arial" w:cs="Arial"/>
                <w:sz w:val="20"/>
                <w:szCs w:val="22"/>
              </w:rPr>
            </w:pPr>
            <w:r>
              <w:rPr>
                <w:rFonts w:ascii="Arial" w:hAnsi="Arial" w:cs="Arial"/>
                <w:sz w:val="20"/>
                <w:szCs w:val="22"/>
              </w:rPr>
              <w:t>8. Medios educativos.</w:t>
            </w:r>
          </w:p>
          <w:p w:rsidR="0053424A" w:rsidRDefault="0053424A" w:rsidP="0053424A">
            <w:pPr>
              <w:pStyle w:val="Textoindependiente"/>
              <w:spacing w:after="0"/>
              <w:rPr>
                <w:rFonts w:ascii="Arial" w:hAnsi="Arial" w:cs="Arial"/>
                <w:sz w:val="20"/>
                <w:szCs w:val="22"/>
              </w:rPr>
            </w:pPr>
            <w:r>
              <w:rPr>
                <w:rFonts w:ascii="Arial" w:hAnsi="Arial" w:cs="Arial"/>
                <w:sz w:val="20"/>
                <w:szCs w:val="22"/>
              </w:rPr>
              <w:t>9. Infraestructura física</w:t>
            </w:r>
            <w:r w:rsidRPr="00A64F2A">
              <w:rPr>
                <w:rFonts w:ascii="Arial" w:hAnsi="Arial" w:cs="Arial"/>
                <w:sz w:val="20"/>
                <w:szCs w:val="22"/>
              </w:rPr>
              <w:t>.</w:t>
            </w:r>
          </w:p>
          <w:p w:rsidR="00C84B75" w:rsidRDefault="00C84B75" w:rsidP="00C84B75">
            <w:pPr>
              <w:pStyle w:val="Textoindependiente"/>
              <w:spacing w:after="0"/>
              <w:rPr>
                <w:rFonts w:ascii="Arial" w:hAnsi="Arial" w:cs="Arial"/>
                <w:sz w:val="20"/>
                <w:szCs w:val="22"/>
              </w:rPr>
            </w:pPr>
          </w:p>
          <w:p w:rsidR="0053424A" w:rsidRDefault="0053424A" w:rsidP="0053424A">
            <w:pPr>
              <w:pStyle w:val="Textoindependiente"/>
              <w:spacing w:after="0"/>
              <w:rPr>
                <w:rFonts w:ascii="Arial" w:hAnsi="Arial" w:cs="Arial"/>
                <w:sz w:val="20"/>
                <w:szCs w:val="22"/>
              </w:rPr>
            </w:pPr>
            <w:r w:rsidRPr="006F5CB1">
              <w:rPr>
                <w:rFonts w:ascii="Arial" w:hAnsi="Arial" w:cs="Arial"/>
                <w:b/>
                <w:sz w:val="20"/>
                <w:szCs w:val="22"/>
              </w:rPr>
              <w:t xml:space="preserve">- </w:t>
            </w:r>
            <w:r w:rsidRPr="00FD5AF7">
              <w:rPr>
                <w:rFonts w:ascii="Arial" w:hAnsi="Arial" w:cs="Arial"/>
                <w:sz w:val="20"/>
                <w:szCs w:val="22"/>
              </w:rPr>
              <w:t xml:space="preserve">Art. 2.5.3.2.2.2 Evaluación de las condiciones de Calidad de </w:t>
            </w:r>
            <w:r>
              <w:rPr>
                <w:rFonts w:ascii="Arial" w:hAnsi="Arial" w:cs="Arial"/>
                <w:sz w:val="20"/>
                <w:szCs w:val="22"/>
              </w:rPr>
              <w:t>Carácter I</w:t>
            </w:r>
            <w:r w:rsidRPr="00FD5AF7">
              <w:rPr>
                <w:rFonts w:ascii="Arial" w:hAnsi="Arial" w:cs="Arial"/>
                <w:sz w:val="20"/>
                <w:szCs w:val="22"/>
              </w:rPr>
              <w:t>nstitucional:</w:t>
            </w:r>
          </w:p>
          <w:p w:rsidR="0053424A" w:rsidRDefault="0053424A" w:rsidP="0053424A">
            <w:pPr>
              <w:pStyle w:val="Textoindependiente"/>
              <w:spacing w:after="0"/>
              <w:rPr>
                <w:rFonts w:ascii="Arial" w:hAnsi="Arial" w:cs="Arial"/>
                <w:sz w:val="20"/>
                <w:szCs w:val="22"/>
              </w:rPr>
            </w:pPr>
            <w:r>
              <w:rPr>
                <w:rFonts w:ascii="Arial" w:hAnsi="Arial" w:cs="Arial"/>
                <w:sz w:val="20"/>
                <w:szCs w:val="22"/>
              </w:rPr>
              <w:lastRenderedPageBreak/>
              <w:t>1. Mecanismos de selección y evaluación.</w:t>
            </w:r>
          </w:p>
          <w:p w:rsidR="0053424A" w:rsidRDefault="0053424A" w:rsidP="0053424A">
            <w:pPr>
              <w:pStyle w:val="Textoindependiente"/>
              <w:spacing w:after="0"/>
              <w:rPr>
                <w:rFonts w:ascii="Arial" w:hAnsi="Arial" w:cs="Arial"/>
                <w:sz w:val="20"/>
                <w:szCs w:val="22"/>
              </w:rPr>
            </w:pPr>
            <w:r>
              <w:rPr>
                <w:rFonts w:ascii="Arial" w:hAnsi="Arial" w:cs="Arial"/>
                <w:sz w:val="20"/>
                <w:szCs w:val="22"/>
              </w:rPr>
              <w:t>2. Estructura administrativa y académica.</w:t>
            </w:r>
          </w:p>
          <w:p w:rsidR="0053424A" w:rsidRDefault="0053424A" w:rsidP="0053424A">
            <w:pPr>
              <w:pStyle w:val="Textoindependiente"/>
              <w:spacing w:after="0"/>
              <w:rPr>
                <w:rFonts w:ascii="Arial" w:hAnsi="Arial" w:cs="Arial"/>
                <w:sz w:val="20"/>
                <w:szCs w:val="22"/>
              </w:rPr>
            </w:pPr>
            <w:r>
              <w:rPr>
                <w:rFonts w:ascii="Arial" w:hAnsi="Arial" w:cs="Arial"/>
                <w:sz w:val="20"/>
                <w:szCs w:val="22"/>
              </w:rPr>
              <w:t>3. Autoevaluación.</w:t>
            </w:r>
          </w:p>
          <w:p w:rsidR="0053424A" w:rsidRDefault="0053424A" w:rsidP="0053424A">
            <w:pPr>
              <w:pStyle w:val="Textoindependiente"/>
              <w:spacing w:after="0"/>
              <w:rPr>
                <w:rFonts w:ascii="Arial" w:hAnsi="Arial" w:cs="Arial"/>
                <w:sz w:val="20"/>
                <w:szCs w:val="22"/>
              </w:rPr>
            </w:pPr>
            <w:r>
              <w:rPr>
                <w:rFonts w:ascii="Arial" w:hAnsi="Arial" w:cs="Arial"/>
                <w:sz w:val="20"/>
                <w:szCs w:val="22"/>
              </w:rPr>
              <w:t>4. Programa de egresados.</w:t>
            </w:r>
          </w:p>
          <w:p w:rsidR="0053424A" w:rsidRDefault="0053424A" w:rsidP="0053424A">
            <w:pPr>
              <w:pStyle w:val="Textoindependiente"/>
              <w:spacing w:after="0"/>
              <w:rPr>
                <w:rFonts w:ascii="Arial" w:hAnsi="Arial" w:cs="Arial"/>
                <w:sz w:val="20"/>
                <w:szCs w:val="22"/>
              </w:rPr>
            </w:pPr>
            <w:r>
              <w:rPr>
                <w:rFonts w:ascii="Arial" w:hAnsi="Arial" w:cs="Arial"/>
                <w:sz w:val="20"/>
                <w:szCs w:val="22"/>
              </w:rPr>
              <w:t>5. Bienestar Universitario.</w:t>
            </w:r>
          </w:p>
          <w:p w:rsidR="0053424A" w:rsidRPr="00C84B75" w:rsidRDefault="0053424A" w:rsidP="00473890">
            <w:pPr>
              <w:pStyle w:val="Textoindependiente"/>
              <w:rPr>
                <w:rFonts w:ascii="Arial" w:hAnsi="Arial" w:cs="Arial"/>
                <w:sz w:val="20"/>
                <w:szCs w:val="22"/>
              </w:rPr>
            </w:pPr>
            <w:r>
              <w:rPr>
                <w:rFonts w:ascii="Arial" w:hAnsi="Arial" w:cs="Arial"/>
                <w:sz w:val="20"/>
                <w:szCs w:val="22"/>
              </w:rPr>
              <w:t>6. Recursos financieros suficientes.</w:t>
            </w:r>
          </w:p>
        </w:tc>
        <w:tc>
          <w:tcPr>
            <w:tcW w:w="2076" w:type="dxa"/>
          </w:tcPr>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807CFF" w:rsidP="00473890">
            <w:pPr>
              <w:spacing w:before="120" w:after="120"/>
              <w:rPr>
                <w:rFonts w:ascii="Arial" w:hAnsi="Arial" w:cs="Arial"/>
                <w:sz w:val="20"/>
                <w:szCs w:val="20"/>
              </w:rPr>
            </w:pPr>
            <w:r>
              <w:rPr>
                <w:rFonts w:ascii="Arial" w:hAnsi="Arial" w:cs="Arial"/>
                <w:sz w:val="20"/>
                <w:szCs w:val="20"/>
              </w:rPr>
              <w:t xml:space="preserve">Diez </w:t>
            </w:r>
            <w:r w:rsidR="00C84B75">
              <w:rPr>
                <w:rFonts w:ascii="Arial" w:hAnsi="Arial" w:cs="Arial"/>
                <w:sz w:val="20"/>
                <w:szCs w:val="20"/>
              </w:rPr>
              <w:t>(</w:t>
            </w:r>
            <w:r>
              <w:rPr>
                <w:rFonts w:ascii="Arial" w:hAnsi="Arial" w:cs="Arial"/>
                <w:sz w:val="20"/>
                <w:szCs w:val="20"/>
              </w:rPr>
              <w:t>10</w:t>
            </w:r>
            <w:r w:rsidR="00C84B75">
              <w:rPr>
                <w:rFonts w:ascii="Arial" w:hAnsi="Arial" w:cs="Arial"/>
                <w:sz w:val="20"/>
                <w:szCs w:val="20"/>
              </w:rPr>
              <w:t>)</w:t>
            </w: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807CFF" w:rsidP="00473890">
            <w:pPr>
              <w:spacing w:before="120" w:after="120"/>
              <w:rPr>
                <w:rFonts w:ascii="Arial" w:hAnsi="Arial" w:cs="Arial"/>
                <w:sz w:val="20"/>
                <w:szCs w:val="20"/>
              </w:rPr>
            </w:pPr>
            <w:r>
              <w:rPr>
                <w:rFonts w:ascii="Arial" w:hAnsi="Arial" w:cs="Arial"/>
                <w:sz w:val="20"/>
                <w:szCs w:val="20"/>
              </w:rPr>
              <w:t>Una (1)</w:t>
            </w:r>
          </w:p>
        </w:tc>
        <w:tc>
          <w:tcPr>
            <w:tcW w:w="3303" w:type="dxa"/>
          </w:tcPr>
          <w:p w:rsidR="00C84B75" w:rsidRDefault="00C84B75" w:rsidP="00473890">
            <w:pPr>
              <w:spacing w:before="120" w:after="120"/>
              <w:rPr>
                <w:rFonts w:ascii="Arial" w:hAnsi="Arial" w:cs="Arial"/>
                <w:sz w:val="20"/>
                <w:szCs w:val="20"/>
              </w:rPr>
            </w:pPr>
            <w:r>
              <w:rPr>
                <w:rFonts w:ascii="Arial" w:hAnsi="Arial" w:cs="Arial"/>
                <w:b/>
                <w:sz w:val="20"/>
                <w:szCs w:val="20"/>
              </w:rPr>
              <w:t xml:space="preserve">- </w:t>
            </w:r>
            <w:r w:rsidR="00807CFF">
              <w:rPr>
                <w:rFonts w:ascii="Arial" w:hAnsi="Arial" w:cs="Arial"/>
                <w:sz w:val="20"/>
                <w:szCs w:val="20"/>
              </w:rPr>
              <w:t xml:space="preserve">Se recomienda revisar </w:t>
            </w:r>
            <w:r w:rsidR="00807CFF" w:rsidRPr="00B36E4C">
              <w:rPr>
                <w:rFonts w:ascii="Arial" w:hAnsi="Arial" w:cs="Arial"/>
                <w:sz w:val="20"/>
                <w:szCs w:val="20"/>
              </w:rPr>
              <w:t xml:space="preserve"> el Proyecto Educativo del Programa (PEP) de Ingeniería Electromecánica teniendo en cuenta lo establecido en el Acuerdo No. 104 de 2016, por el cual se institucionaliza los lineamientos para la construcción del proyecto educativo de programas académicos de la UFPS</w:t>
            </w:r>
            <w:r w:rsidR="00807CFF">
              <w:rPr>
                <w:rFonts w:ascii="Arial" w:hAnsi="Arial" w:cs="Arial"/>
                <w:sz w:val="20"/>
                <w:szCs w:val="20"/>
              </w:rPr>
              <w:t>.</w:t>
            </w:r>
          </w:p>
          <w:p w:rsidR="00807CFF" w:rsidRDefault="00807CFF" w:rsidP="00473890">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B36E4C">
              <w:rPr>
                <w:rFonts w:ascii="Arial" w:hAnsi="Arial" w:cs="Arial"/>
                <w:sz w:val="20"/>
                <w:szCs w:val="20"/>
              </w:rPr>
              <w:t>Se considera pertinente la institucionalización del proyecto educativo del programa de Ingeniería Electromecánica (PEP)</w:t>
            </w:r>
            <w:r>
              <w:rPr>
                <w:rFonts w:ascii="Arial" w:hAnsi="Arial" w:cs="Arial"/>
                <w:sz w:val="20"/>
                <w:szCs w:val="20"/>
              </w:rPr>
              <w:t xml:space="preserve"> mediante acto administrativo</w:t>
            </w:r>
            <w:r w:rsidRPr="00B36E4C">
              <w:rPr>
                <w:rFonts w:ascii="Arial" w:hAnsi="Arial" w:cs="Arial"/>
                <w:sz w:val="20"/>
                <w:szCs w:val="20"/>
              </w:rPr>
              <w:t>, para su respectiva adopción como referencia fundamental en la toma de  decisiones en el desarrollo de los procesos de docencia, investigación y extensión.</w:t>
            </w:r>
          </w:p>
          <w:p w:rsidR="00807CFF" w:rsidRDefault="00807CFF" w:rsidP="00473890">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La auditoría se realizó de acuerdo a lo proyectado en el Plan de auditoria; y el informe final de auditoria se elaboró con base en la lista de verificación aplicada al Documento maestro de renovación de registro calificado 2018 del programa de Ingeniería Electromecánica.</w:t>
            </w:r>
          </w:p>
          <w:p w:rsidR="006E58B5" w:rsidRDefault="006E58B5" w:rsidP="006E58B5">
            <w:pPr>
              <w:spacing w:before="120" w:after="120"/>
              <w:rPr>
                <w:rFonts w:ascii="Arial" w:hAnsi="Arial" w:cs="Arial"/>
                <w:sz w:val="20"/>
                <w:szCs w:val="20"/>
              </w:rPr>
            </w:pPr>
            <w:r>
              <w:rPr>
                <w:rFonts w:ascii="Arial" w:hAnsi="Arial" w:cs="Arial"/>
                <w:b/>
                <w:sz w:val="20"/>
                <w:szCs w:val="20"/>
              </w:rPr>
              <w:lastRenderedPageBreak/>
              <w:t>-</w:t>
            </w:r>
            <w:r>
              <w:rPr>
                <w:rFonts w:ascii="Arial" w:hAnsi="Arial" w:cs="Arial"/>
                <w:sz w:val="20"/>
                <w:szCs w:val="20"/>
              </w:rPr>
              <w:t xml:space="preserve"> Se hace necesario revisar y actualizar el Normograma.</w:t>
            </w:r>
          </w:p>
          <w:p w:rsidR="006E58B5" w:rsidRPr="00807CFF" w:rsidRDefault="006E58B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p>
        </w:tc>
        <w:tc>
          <w:tcPr>
            <w:tcW w:w="2127" w:type="dxa"/>
          </w:tcPr>
          <w:p w:rsidR="00C84B75" w:rsidRPr="00FE32B4" w:rsidRDefault="00C84B75" w:rsidP="00473890">
            <w:pPr>
              <w:spacing w:before="120" w:after="120"/>
              <w:rPr>
                <w:rFonts w:ascii="Arial" w:hAnsi="Arial" w:cs="Arial"/>
                <w:sz w:val="20"/>
                <w:szCs w:val="20"/>
              </w:rPr>
            </w:pPr>
            <w:r>
              <w:rPr>
                <w:rFonts w:ascii="Arial" w:hAnsi="Arial" w:cs="Arial"/>
                <w:sz w:val="20"/>
                <w:szCs w:val="20"/>
              </w:rPr>
              <w:lastRenderedPageBreak/>
              <w:t>D</w:t>
            </w:r>
            <w:r w:rsidR="007154F1">
              <w:rPr>
                <w:rFonts w:ascii="Arial" w:hAnsi="Arial" w:cs="Arial"/>
                <w:sz w:val="20"/>
                <w:szCs w:val="20"/>
              </w:rPr>
              <w:t>irector Programa de Ingeniería Electromecánica</w:t>
            </w:r>
          </w:p>
        </w:tc>
        <w:tc>
          <w:tcPr>
            <w:tcW w:w="1417" w:type="dxa"/>
          </w:tcPr>
          <w:p w:rsidR="00C84B75" w:rsidRDefault="00C84B75" w:rsidP="00473890">
            <w:pPr>
              <w:spacing w:before="120" w:after="120"/>
              <w:jc w:val="center"/>
              <w:rPr>
                <w:rFonts w:ascii="Arial" w:hAnsi="Arial" w:cs="Arial"/>
                <w:b/>
                <w:sz w:val="28"/>
                <w:szCs w:val="28"/>
              </w:rPr>
            </w:pPr>
          </w:p>
          <w:p w:rsidR="00332AB6" w:rsidRDefault="00332AB6" w:rsidP="00473890">
            <w:pPr>
              <w:spacing w:before="120" w:after="120"/>
              <w:jc w:val="center"/>
              <w:rPr>
                <w:rFonts w:ascii="Arial" w:hAnsi="Arial" w:cs="Arial"/>
                <w:b/>
                <w:sz w:val="24"/>
                <w:szCs w:val="24"/>
              </w:rPr>
            </w:pPr>
          </w:p>
          <w:p w:rsidR="00C84B75" w:rsidRPr="00332AB6" w:rsidRDefault="00332AB6" w:rsidP="00473890">
            <w:pPr>
              <w:spacing w:before="120" w:after="120"/>
              <w:jc w:val="center"/>
              <w:rPr>
                <w:rFonts w:ascii="Arial" w:hAnsi="Arial" w:cs="Arial"/>
                <w:b/>
                <w:sz w:val="24"/>
                <w:szCs w:val="24"/>
              </w:rPr>
            </w:pPr>
            <w:r w:rsidRPr="00332AB6">
              <w:rPr>
                <w:rFonts w:ascii="Arial" w:hAnsi="Arial" w:cs="Arial"/>
                <w:b/>
                <w:sz w:val="24"/>
                <w:szCs w:val="24"/>
              </w:rPr>
              <w:t>N.A.</w:t>
            </w:r>
          </w:p>
        </w:tc>
        <w:tc>
          <w:tcPr>
            <w:tcW w:w="1563" w:type="dxa"/>
          </w:tcPr>
          <w:p w:rsidR="00C84B75" w:rsidRPr="00332AB6" w:rsidRDefault="00C84B75" w:rsidP="00473890">
            <w:pPr>
              <w:spacing w:before="120" w:after="120"/>
              <w:rPr>
                <w:rFonts w:ascii="Arial" w:hAnsi="Arial" w:cs="Arial"/>
                <w:sz w:val="24"/>
                <w:szCs w:val="24"/>
              </w:rPr>
            </w:pPr>
          </w:p>
          <w:p w:rsidR="00332AB6" w:rsidRPr="00332AB6" w:rsidRDefault="00332AB6" w:rsidP="00473890">
            <w:pPr>
              <w:spacing w:before="120" w:after="120"/>
              <w:jc w:val="center"/>
              <w:rPr>
                <w:rFonts w:ascii="Arial" w:hAnsi="Arial" w:cs="Arial"/>
                <w:b/>
                <w:sz w:val="24"/>
                <w:szCs w:val="24"/>
              </w:rPr>
            </w:pPr>
          </w:p>
          <w:p w:rsidR="00332AB6" w:rsidRPr="00FE32B4" w:rsidRDefault="00332AB6" w:rsidP="00473890">
            <w:pPr>
              <w:spacing w:before="120" w:after="120"/>
              <w:jc w:val="center"/>
              <w:rPr>
                <w:rFonts w:ascii="Arial" w:hAnsi="Arial" w:cs="Arial"/>
                <w:sz w:val="20"/>
                <w:szCs w:val="20"/>
              </w:rPr>
            </w:pPr>
            <w:r w:rsidRPr="00332AB6">
              <w:rPr>
                <w:rFonts w:ascii="Arial" w:hAnsi="Arial" w:cs="Arial"/>
                <w:b/>
                <w:sz w:val="24"/>
                <w:szCs w:val="24"/>
              </w:rPr>
              <w:t>N.A.</w:t>
            </w:r>
          </w:p>
        </w:tc>
      </w:tr>
    </w:tbl>
    <w:p w:rsidR="00C84B75" w:rsidRDefault="00C84B75"/>
    <w:p w:rsidR="00C84B75" w:rsidRDefault="00C84B75"/>
    <w:p w:rsidR="00811DFE" w:rsidRDefault="00811DFE"/>
    <w:p w:rsidR="00811DFE" w:rsidRDefault="005E4942">
      <w:r>
        <w:rPr>
          <w:noProof/>
          <w:lang w:eastAsia="es-CO"/>
        </w:rPr>
        <mc:AlternateContent>
          <mc:Choice Requires="wps">
            <w:drawing>
              <wp:anchor distT="0" distB="0" distL="114300" distR="114300" simplePos="0" relativeHeight="251661312" behindDoc="0" locked="0" layoutInCell="1" allowOverlap="1" wp14:anchorId="27AD4C1A" wp14:editId="3E4D37D8">
                <wp:simplePos x="0" y="0"/>
                <wp:positionH relativeFrom="column">
                  <wp:posOffset>0</wp:posOffset>
                </wp:positionH>
                <wp:positionV relativeFrom="paragraph">
                  <wp:posOffset>18415</wp:posOffset>
                </wp:positionV>
                <wp:extent cx="11801475" cy="9525"/>
                <wp:effectExtent l="0" t="19050" r="28575" b="28575"/>
                <wp:wrapNone/>
                <wp:docPr id="3" name="Conector recto 3"/>
                <wp:cNvGraphicFramePr/>
                <a:graphic xmlns:a="http://schemas.openxmlformats.org/drawingml/2006/main">
                  <a:graphicData uri="http://schemas.microsoft.com/office/word/2010/wordprocessingShape">
                    <wps:wsp>
                      <wps:cNvCnPr/>
                      <wps:spPr>
                        <a:xfrm flipV="1">
                          <a:off x="0" y="0"/>
                          <a:ext cx="11801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85F1A6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92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" strokecolor="windowText" strokeweight="3pt">
                <v:stroke joinstyle="miter"/>
              </v:line>
            </w:pict>
          </mc:Fallback>
        </mc:AlternateContent>
      </w:r>
    </w:p>
    <w:p w:rsidR="00811DFE" w:rsidRDefault="00811DFE"/>
    <w:p w:rsidR="00811DFE" w:rsidRDefault="00811DFE"/>
    <w:p w:rsidR="00811DFE" w:rsidRDefault="00811DFE"/>
    <w:p w:rsidR="00811DFE" w:rsidRDefault="00811DFE"/>
    <w:p w:rsidR="00811DFE" w:rsidRDefault="00811DFE"/>
    <w:p w:rsidR="00811DFE" w:rsidRDefault="00811DFE"/>
    <w:p w:rsidR="00811DFE" w:rsidRDefault="00811DFE"/>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C84B75" w:rsidTr="00811DFE">
        <w:trPr>
          <w:tblHeader/>
        </w:trPr>
        <w:tc>
          <w:tcPr>
            <w:tcW w:w="1980"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C84B75" w:rsidTr="00D41374">
        <w:tc>
          <w:tcPr>
            <w:tcW w:w="1980" w:type="dxa"/>
            <w:vMerge/>
          </w:tcPr>
          <w:p w:rsidR="00C84B75" w:rsidRDefault="00C84B75" w:rsidP="00D41374">
            <w:pPr>
              <w:spacing w:before="120" w:after="120"/>
            </w:pPr>
          </w:p>
        </w:tc>
        <w:tc>
          <w:tcPr>
            <w:tcW w:w="1984" w:type="dxa"/>
            <w:vMerge/>
          </w:tcPr>
          <w:p w:rsidR="00C84B75" w:rsidRDefault="00C84B75" w:rsidP="00D41374">
            <w:pPr>
              <w:spacing w:before="120" w:after="120"/>
            </w:pPr>
          </w:p>
        </w:tc>
        <w:tc>
          <w:tcPr>
            <w:tcW w:w="2199" w:type="dxa"/>
            <w:vMerge/>
          </w:tcPr>
          <w:p w:rsidR="00C84B75" w:rsidRDefault="00C84B75" w:rsidP="00D41374">
            <w:pPr>
              <w:spacing w:before="120" w:after="120"/>
            </w:pPr>
          </w:p>
        </w:tc>
        <w:tc>
          <w:tcPr>
            <w:tcW w:w="2061" w:type="dxa"/>
            <w:vMerge/>
          </w:tcPr>
          <w:p w:rsidR="00C84B75" w:rsidRDefault="00C84B75" w:rsidP="00D41374">
            <w:pPr>
              <w:spacing w:before="120" w:after="120"/>
            </w:pPr>
          </w:p>
        </w:tc>
        <w:tc>
          <w:tcPr>
            <w:tcW w:w="2076" w:type="dxa"/>
            <w:vMerge/>
          </w:tcPr>
          <w:p w:rsidR="00C84B75" w:rsidRDefault="00C84B75" w:rsidP="00D41374">
            <w:pPr>
              <w:spacing w:before="120" w:after="120"/>
            </w:pPr>
          </w:p>
        </w:tc>
        <w:tc>
          <w:tcPr>
            <w:tcW w:w="3303" w:type="dxa"/>
            <w:vMerge/>
          </w:tcPr>
          <w:p w:rsidR="00C84B75" w:rsidRDefault="00C84B75" w:rsidP="00D41374">
            <w:pPr>
              <w:spacing w:before="120" w:after="120"/>
            </w:pPr>
          </w:p>
        </w:tc>
        <w:tc>
          <w:tcPr>
            <w:tcW w:w="2127" w:type="dxa"/>
            <w:vMerge/>
          </w:tcPr>
          <w:p w:rsidR="00C84B75" w:rsidRDefault="00C84B75" w:rsidP="00D41374">
            <w:pPr>
              <w:spacing w:before="120" w:after="120"/>
            </w:pPr>
          </w:p>
        </w:tc>
        <w:tc>
          <w:tcPr>
            <w:tcW w:w="1417"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C84B75" w:rsidTr="00D41374">
        <w:tc>
          <w:tcPr>
            <w:tcW w:w="1980" w:type="dxa"/>
          </w:tcPr>
          <w:p w:rsidR="00C84B75" w:rsidRDefault="00C84B75" w:rsidP="00473890">
            <w:pPr>
              <w:spacing w:before="120" w:after="120"/>
              <w:rPr>
                <w:rFonts w:ascii="Arial" w:hAnsi="Arial" w:cs="Arial"/>
              </w:rPr>
            </w:pPr>
          </w:p>
          <w:p w:rsidR="00C84B75" w:rsidRPr="006F5CB1" w:rsidRDefault="00C84B75" w:rsidP="00473890">
            <w:pPr>
              <w:spacing w:before="120" w:after="120"/>
              <w:rPr>
                <w:rFonts w:ascii="Arial" w:hAnsi="Arial" w:cs="Arial"/>
              </w:rPr>
            </w:pPr>
            <w:r>
              <w:rPr>
                <w:rFonts w:ascii="Arial" w:hAnsi="Arial" w:cs="Arial"/>
              </w:rPr>
              <w:t>PROGRAMA TECNOLOGÍA REGENCIA EN FARMACIA</w:t>
            </w:r>
          </w:p>
        </w:tc>
        <w:tc>
          <w:tcPr>
            <w:tcW w:w="1984" w:type="dxa"/>
          </w:tcPr>
          <w:p w:rsidR="0081127C" w:rsidRDefault="0081127C" w:rsidP="00473890">
            <w:pPr>
              <w:pStyle w:val="Textoindependiente"/>
              <w:spacing w:before="120"/>
              <w:rPr>
                <w:rFonts w:ascii="Arial" w:hAnsi="Arial" w:cs="Arial"/>
                <w:sz w:val="20"/>
                <w:szCs w:val="20"/>
              </w:rPr>
            </w:pPr>
            <w:r w:rsidRPr="000F5612">
              <w:rPr>
                <w:rFonts w:ascii="Arial" w:hAnsi="Arial" w:cs="Arial"/>
                <w:sz w:val="20"/>
                <w:szCs w:val="20"/>
              </w:rPr>
              <w:t>Verificar que en el Documento de renovación de registro calificado del Programa de Tecnología en Regencia de Farmacia, se evidencien los requisitos establecidos en el Decreto No. 1075 de 2015.</w:t>
            </w:r>
          </w:p>
          <w:p w:rsidR="00C84B75" w:rsidRPr="006F5CB1" w:rsidRDefault="00C84B75" w:rsidP="00473890">
            <w:pPr>
              <w:spacing w:before="120" w:after="120"/>
              <w:rPr>
                <w:rFonts w:ascii="Arial" w:hAnsi="Arial" w:cs="Arial"/>
              </w:rPr>
            </w:pPr>
          </w:p>
        </w:tc>
        <w:tc>
          <w:tcPr>
            <w:tcW w:w="2199" w:type="dxa"/>
          </w:tcPr>
          <w:p w:rsidR="0081127C" w:rsidRPr="000F5612" w:rsidRDefault="0081127C" w:rsidP="00473890">
            <w:pPr>
              <w:pStyle w:val="Textoindependiente"/>
              <w:spacing w:before="120"/>
              <w:rPr>
                <w:rFonts w:ascii="Arial" w:hAnsi="Arial" w:cs="Arial"/>
                <w:sz w:val="20"/>
                <w:szCs w:val="20"/>
              </w:rPr>
            </w:pPr>
            <w:r>
              <w:rPr>
                <w:rFonts w:ascii="Arial" w:hAnsi="Arial" w:cs="Arial"/>
                <w:sz w:val="20"/>
                <w:szCs w:val="20"/>
              </w:rPr>
              <w:t>Verificar en el Documento de Renovación de R</w:t>
            </w:r>
            <w:r w:rsidRPr="000F5612">
              <w:rPr>
                <w:rFonts w:ascii="Arial" w:hAnsi="Arial" w:cs="Arial"/>
                <w:sz w:val="20"/>
                <w:szCs w:val="20"/>
              </w:rPr>
              <w:t xml:space="preserve">egistro </w:t>
            </w:r>
            <w:r>
              <w:rPr>
                <w:rFonts w:ascii="Arial" w:hAnsi="Arial" w:cs="Arial"/>
                <w:sz w:val="20"/>
                <w:szCs w:val="20"/>
              </w:rPr>
              <w:t>C</w:t>
            </w:r>
            <w:r w:rsidRPr="000F5612">
              <w:rPr>
                <w:rFonts w:ascii="Arial" w:hAnsi="Arial" w:cs="Arial"/>
                <w:sz w:val="20"/>
                <w:szCs w:val="20"/>
              </w:rPr>
              <w:t>alificado del Programa de Tecnología en Regencia de Farmacia, la inclusión de información y requisitos documentales establecidos en el Decreto No. 1075 de 2015.  (Esta verificación no contempla la pertinencia o idoneidad de la misma en cuanto a su contenido y profundidad,  pues ésta por sus características es del resorte, conocimiento y competencia del programa.).</w:t>
            </w:r>
          </w:p>
          <w:p w:rsidR="00C84B75" w:rsidRPr="0081127C" w:rsidRDefault="0081127C" w:rsidP="00473890">
            <w:pPr>
              <w:pStyle w:val="Textoindependiente"/>
              <w:spacing w:before="120"/>
              <w:rPr>
                <w:rFonts w:ascii="Arial" w:hAnsi="Arial" w:cs="Arial"/>
              </w:rPr>
            </w:pPr>
            <w:r w:rsidRPr="000F5612">
              <w:rPr>
                <w:rFonts w:ascii="Arial" w:hAnsi="Arial" w:cs="Arial"/>
                <w:sz w:val="20"/>
                <w:szCs w:val="20"/>
              </w:rPr>
              <w:t xml:space="preserve">De acuerdo a los hallazgos evidenciados en el informe final de auditoria se deberá realizar un plan de mejoramiento teniendo en cuenta lo </w:t>
            </w:r>
            <w:r w:rsidRPr="000F5612">
              <w:rPr>
                <w:rFonts w:ascii="Arial" w:hAnsi="Arial" w:cs="Arial"/>
                <w:sz w:val="20"/>
                <w:szCs w:val="20"/>
              </w:rPr>
              <w:lastRenderedPageBreak/>
              <w:t>establecido en el Acuerdo No. 079 de 2017.</w:t>
            </w:r>
          </w:p>
        </w:tc>
        <w:tc>
          <w:tcPr>
            <w:tcW w:w="2061" w:type="dxa"/>
          </w:tcPr>
          <w:p w:rsidR="0081127C" w:rsidRDefault="0081127C" w:rsidP="00473890">
            <w:pPr>
              <w:pStyle w:val="Textoindependiente"/>
              <w:spacing w:before="120" w:after="0"/>
              <w:rPr>
                <w:rFonts w:ascii="Arial" w:hAnsi="Arial" w:cs="Arial"/>
                <w:sz w:val="20"/>
                <w:szCs w:val="22"/>
              </w:rPr>
            </w:pPr>
            <w:r>
              <w:rPr>
                <w:rFonts w:ascii="Arial" w:hAnsi="Arial" w:cs="Arial"/>
                <w:sz w:val="20"/>
                <w:szCs w:val="22"/>
              </w:rPr>
              <w:lastRenderedPageBreak/>
              <w:t>Decreto No. 1075 de 2015, Libro 2, Parte 5, Titulo 3, Capitulo 2:</w:t>
            </w:r>
          </w:p>
          <w:p w:rsidR="00C84B75" w:rsidRDefault="0081127C" w:rsidP="0081127C">
            <w:pPr>
              <w:pStyle w:val="Textoindependiente"/>
              <w:spacing w:after="0"/>
              <w:rPr>
                <w:rFonts w:ascii="Arial" w:hAnsi="Arial" w:cs="Arial"/>
                <w:sz w:val="20"/>
                <w:szCs w:val="22"/>
              </w:rPr>
            </w:pPr>
            <w:r>
              <w:rPr>
                <w:rFonts w:ascii="Arial" w:hAnsi="Arial" w:cs="Arial"/>
                <w:b/>
                <w:sz w:val="20"/>
                <w:szCs w:val="22"/>
              </w:rPr>
              <w:t xml:space="preserve">- </w:t>
            </w:r>
            <w:r>
              <w:rPr>
                <w:rFonts w:ascii="Arial" w:hAnsi="Arial" w:cs="Arial"/>
                <w:sz w:val="20"/>
                <w:szCs w:val="22"/>
              </w:rPr>
              <w:t>Art. 2.5.3.2.2.1 Evaluación de las condiciones de Calidad del Programa:</w:t>
            </w:r>
          </w:p>
          <w:p w:rsidR="0081127C" w:rsidRDefault="0081127C" w:rsidP="0081127C">
            <w:pPr>
              <w:pStyle w:val="Textoindependiente"/>
              <w:spacing w:after="0"/>
              <w:rPr>
                <w:rFonts w:ascii="Arial" w:hAnsi="Arial" w:cs="Arial"/>
                <w:sz w:val="20"/>
                <w:szCs w:val="22"/>
              </w:rPr>
            </w:pPr>
            <w:r>
              <w:rPr>
                <w:rFonts w:ascii="Arial" w:hAnsi="Arial" w:cs="Arial"/>
                <w:sz w:val="20"/>
                <w:szCs w:val="22"/>
              </w:rPr>
              <w:t>1. Denominación o nombre del programa.</w:t>
            </w:r>
          </w:p>
          <w:p w:rsidR="0081127C" w:rsidRDefault="0081127C" w:rsidP="0081127C">
            <w:pPr>
              <w:pStyle w:val="Textoindependiente"/>
              <w:spacing w:after="0"/>
              <w:rPr>
                <w:rFonts w:ascii="Arial" w:hAnsi="Arial" w:cs="Arial"/>
                <w:sz w:val="20"/>
                <w:szCs w:val="22"/>
              </w:rPr>
            </w:pPr>
            <w:r>
              <w:rPr>
                <w:rFonts w:ascii="Arial" w:hAnsi="Arial" w:cs="Arial"/>
                <w:sz w:val="20"/>
                <w:szCs w:val="22"/>
              </w:rPr>
              <w:t>2. Justificación.</w:t>
            </w:r>
          </w:p>
          <w:p w:rsidR="0081127C" w:rsidRDefault="0081127C" w:rsidP="0081127C">
            <w:pPr>
              <w:pStyle w:val="Textoindependiente"/>
              <w:spacing w:after="0"/>
              <w:rPr>
                <w:rFonts w:ascii="Arial" w:hAnsi="Arial" w:cs="Arial"/>
                <w:sz w:val="20"/>
                <w:szCs w:val="22"/>
              </w:rPr>
            </w:pPr>
            <w:r>
              <w:rPr>
                <w:rFonts w:ascii="Arial" w:hAnsi="Arial" w:cs="Arial"/>
                <w:sz w:val="20"/>
                <w:szCs w:val="22"/>
              </w:rPr>
              <w:t>3. Contenidos curriculares.</w:t>
            </w:r>
          </w:p>
          <w:p w:rsidR="0081127C" w:rsidRDefault="0081127C" w:rsidP="0081127C">
            <w:pPr>
              <w:pStyle w:val="Textoindependiente"/>
              <w:spacing w:after="0"/>
              <w:rPr>
                <w:rFonts w:ascii="Arial" w:hAnsi="Arial" w:cs="Arial"/>
                <w:sz w:val="20"/>
                <w:szCs w:val="22"/>
              </w:rPr>
            </w:pPr>
            <w:r>
              <w:rPr>
                <w:rFonts w:ascii="Arial" w:hAnsi="Arial" w:cs="Arial"/>
                <w:sz w:val="20"/>
                <w:szCs w:val="22"/>
              </w:rPr>
              <w:t>4. Organización de las actividades académicas.</w:t>
            </w:r>
          </w:p>
          <w:p w:rsidR="0081127C" w:rsidRDefault="0081127C" w:rsidP="0081127C">
            <w:pPr>
              <w:pStyle w:val="Textoindependiente"/>
              <w:spacing w:after="0"/>
              <w:rPr>
                <w:rFonts w:ascii="Arial" w:hAnsi="Arial" w:cs="Arial"/>
                <w:sz w:val="20"/>
                <w:szCs w:val="22"/>
              </w:rPr>
            </w:pPr>
            <w:r>
              <w:rPr>
                <w:rFonts w:ascii="Arial" w:hAnsi="Arial" w:cs="Arial"/>
                <w:sz w:val="20"/>
                <w:szCs w:val="22"/>
              </w:rPr>
              <w:t>5. Investigación.</w:t>
            </w:r>
          </w:p>
          <w:p w:rsidR="0081127C" w:rsidRDefault="0081127C" w:rsidP="0081127C">
            <w:pPr>
              <w:pStyle w:val="Textoindependiente"/>
              <w:spacing w:after="0"/>
              <w:rPr>
                <w:rFonts w:ascii="Arial" w:hAnsi="Arial" w:cs="Arial"/>
                <w:sz w:val="20"/>
                <w:szCs w:val="22"/>
              </w:rPr>
            </w:pPr>
            <w:r>
              <w:rPr>
                <w:rFonts w:ascii="Arial" w:hAnsi="Arial" w:cs="Arial"/>
                <w:sz w:val="20"/>
                <w:szCs w:val="22"/>
              </w:rPr>
              <w:t>6. Relación con el Sector Externo.</w:t>
            </w:r>
          </w:p>
          <w:p w:rsidR="0081127C" w:rsidRDefault="0081127C" w:rsidP="0081127C">
            <w:pPr>
              <w:pStyle w:val="Textoindependiente"/>
              <w:spacing w:after="0"/>
              <w:rPr>
                <w:rFonts w:ascii="Arial" w:hAnsi="Arial" w:cs="Arial"/>
                <w:sz w:val="20"/>
                <w:szCs w:val="22"/>
              </w:rPr>
            </w:pPr>
            <w:r>
              <w:rPr>
                <w:rFonts w:ascii="Arial" w:hAnsi="Arial" w:cs="Arial"/>
                <w:sz w:val="20"/>
                <w:szCs w:val="22"/>
              </w:rPr>
              <w:t>7. Personal docente.</w:t>
            </w:r>
          </w:p>
          <w:p w:rsidR="0081127C" w:rsidRDefault="0081127C" w:rsidP="0081127C">
            <w:pPr>
              <w:pStyle w:val="Textoindependiente"/>
              <w:spacing w:after="0"/>
              <w:rPr>
                <w:rFonts w:ascii="Arial" w:hAnsi="Arial" w:cs="Arial"/>
                <w:sz w:val="20"/>
                <w:szCs w:val="22"/>
              </w:rPr>
            </w:pPr>
            <w:r>
              <w:rPr>
                <w:rFonts w:ascii="Arial" w:hAnsi="Arial" w:cs="Arial"/>
                <w:sz w:val="20"/>
                <w:szCs w:val="22"/>
              </w:rPr>
              <w:t>8. Medios educativos.</w:t>
            </w:r>
          </w:p>
          <w:p w:rsidR="0081127C" w:rsidRDefault="0081127C" w:rsidP="0081127C">
            <w:pPr>
              <w:pStyle w:val="Textoindependiente"/>
              <w:spacing w:after="0"/>
              <w:rPr>
                <w:rFonts w:ascii="Arial" w:hAnsi="Arial" w:cs="Arial"/>
                <w:sz w:val="20"/>
                <w:szCs w:val="22"/>
              </w:rPr>
            </w:pPr>
            <w:r>
              <w:rPr>
                <w:rFonts w:ascii="Arial" w:hAnsi="Arial" w:cs="Arial"/>
                <w:sz w:val="20"/>
                <w:szCs w:val="22"/>
              </w:rPr>
              <w:t>9. Infraestructura física</w:t>
            </w:r>
            <w:r w:rsidRPr="00A64F2A">
              <w:rPr>
                <w:rFonts w:ascii="Arial" w:hAnsi="Arial" w:cs="Arial"/>
                <w:sz w:val="20"/>
                <w:szCs w:val="22"/>
              </w:rPr>
              <w:t>.</w:t>
            </w:r>
          </w:p>
          <w:p w:rsidR="0081127C" w:rsidRDefault="0081127C" w:rsidP="0081127C">
            <w:pPr>
              <w:pStyle w:val="Textoindependiente"/>
              <w:spacing w:after="0"/>
              <w:rPr>
                <w:rFonts w:ascii="Arial" w:hAnsi="Arial" w:cs="Arial"/>
                <w:sz w:val="20"/>
                <w:szCs w:val="22"/>
              </w:rPr>
            </w:pPr>
          </w:p>
          <w:p w:rsidR="0081127C" w:rsidRDefault="0081127C" w:rsidP="0081127C">
            <w:pPr>
              <w:pStyle w:val="Textoindependiente"/>
              <w:spacing w:after="0"/>
              <w:rPr>
                <w:rFonts w:ascii="Arial" w:hAnsi="Arial" w:cs="Arial"/>
                <w:sz w:val="20"/>
                <w:szCs w:val="22"/>
              </w:rPr>
            </w:pPr>
            <w:r w:rsidRPr="006F5CB1">
              <w:rPr>
                <w:rFonts w:ascii="Arial" w:hAnsi="Arial" w:cs="Arial"/>
                <w:b/>
                <w:sz w:val="20"/>
                <w:szCs w:val="22"/>
              </w:rPr>
              <w:t xml:space="preserve">- </w:t>
            </w:r>
            <w:r w:rsidRPr="00FD5AF7">
              <w:rPr>
                <w:rFonts w:ascii="Arial" w:hAnsi="Arial" w:cs="Arial"/>
                <w:sz w:val="20"/>
                <w:szCs w:val="22"/>
              </w:rPr>
              <w:t xml:space="preserve">Art. 2.5.3.2.2.2 Evaluación de las condiciones de Calidad de </w:t>
            </w:r>
            <w:r>
              <w:rPr>
                <w:rFonts w:ascii="Arial" w:hAnsi="Arial" w:cs="Arial"/>
                <w:sz w:val="20"/>
                <w:szCs w:val="22"/>
              </w:rPr>
              <w:t>Carácter I</w:t>
            </w:r>
            <w:r w:rsidRPr="00FD5AF7">
              <w:rPr>
                <w:rFonts w:ascii="Arial" w:hAnsi="Arial" w:cs="Arial"/>
                <w:sz w:val="20"/>
                <w:szCs w:val="22"/>
              </w:rPr>
              <w:t>nstitucional:</w:t>
            </w:r>
          </w:p>
          <w:p w:rsidR="0081127C" w:rsidRDefault="0081127C" w:rsidP="0081127C">
            <w:pPr>
              <w:pStyle w:val="Textoindependiente"/>
              <w:spacing w:after="0"/>
              <w:jc w:val="both"/>
              <w:rPr>
                <w:rFonts w:ascii="Arial" w:hAnsi="Arial" w:cs="Arial"/>
                <w:sz w:val="20"/>
                <w:szCs w:val="22"/>
              </w:rPr>
            </w:pPr>
          </w:p>
          <w:p w:rsidR="0081127C" w:rsidRDefault="0081127C" w:rsidP="0081127C">
            <w:pPr>
              <w:pStyle w:val="Textoindependiente"/>
              <w:spacing w:after="0"/>
              <w:rPr>
                <w:rFonts w:ascii="Arial" w:hAnsi="Arial" w:cs="Arial"/>
                <w:sz w:val="20"/>
                <w:szCs w:val="22"/>
              </w:rPr>
            </w:pPr>
            <w:r>
              <w:rPr>
                <w:rFonts w:ascii="Arial" w:hAnsi="Arial" w:cs="Arial"/>
                <w:sz w:val="20"/>
                <w:szCs w:val="22"/>
              </w:rPr>
              <w:t xml:space="preserve">1. Mecanismos de </w:t>
            </w:r>
            <w:r>
              <w:rPr>
                <w:rFonts w:ascii="Arial" w:hAnsi="Arial" w:cs="Arial"/>
                <w:sz w:val="20"/>
                <w:szCs w:val="22"/>
              </w:rPr>
              <w:lastRenderedPageBreak/>
              <w:t>selección y evaluación.</w:t>
            </w:r>
          </w:p>
          <w:p w:rsidR="0081127C" w:rsidRDefault="0081127C" w:rsidP="0081127C">
            <w:pPr>
              <w:pStyle w:val="Textoindependiente"/>
              <w:spacing w:after="0"/>
              <w:rPr>
                <w:rFonts w:ascii="Arial" w:hAnsi="Arial" w:cs="Arial"/>
                <w:sz w:val="20"/>
                <w:szCs w:val="22"/>
              </w:rPr>
            </w:pPr>
            <w:r>
              <w:rPr>
                <w:rFonts w:ascii="Arial" w:hAnsi="Arial" w:cs="Arial"/>
                <w:sz w:val="20"/>
                <w:szCs w:val="22"/>
              </w:rPr>
              <w:t>2. Estructura administrativa y académica.</w:t>
            </w:r>
          </w:p>
          <w:p w:rsidR="0081127C" w:rsidRDefault="0081127C" w:rsidP="0081127C">
            <w:pPr>
              <w:pStyle w:val="Textoindependiente"/>
              <w:spacing w:after="0"/>
              <w:rPr>
                <w:rFonts w:ascii="Arial" w:hAnsi="Arial" w:cs="Arial"/>
                <w:sz w:val="20"/>
                <w:szCs w:val="22"/>
              </w:rPr>
            </w:pPr>
            <w:r>
              <w:rPr>
                <w:rFonts w:ascii="Arial" w:hAnsi="Arial" w:cs="Arial"/>
                <w:sz w:val="20"/>
                <w:szCs w:val="22"/>
              </w:rPr>
              <w:t>3. Autoevaluación.</w:t>
            </w:r>
          </w:p>
          <w:p w:rsidR="0081127C" w:rsidRDefault="0081127C" w:rsidP="0081127C">
            <w:pPr>
              <w:pStyle w:val="Textoindependiente"/>
              <w:spacing w:after="0"/>
              <w:rPr>
                <w:rFonts w:ascii="Arial" w:hAnsi="Arial" w:cs="Arial"/>
                <w:sz w:val="20"/>
                <w:szCs w:val="22"/>
              </w:rPr>
            </w:pPr>
            <w:r>
              <w:rPr>
                <w:rFonts w:ascii="Arial" w:hAnsi="Arial" w:cs="Arial"/>
                <w:sz w:val="20"/>
                <w:szCs w:val="22"/>
              </w:rPr>
              <w:t>4. Programa de egresados.</w:t>
            </w:r>
          </w:p>
          <w:p w:rsidR="0081127C" w:rsidRDefault="0081127C" w:rsidP="0081127C">
            <w:pPr>
              <w:pStyle w:val="Textoindependiente"/>
              <w:spacing w:after="0"/>
              <w:rPr>
                <w:rFonts w:ascii="Arial" w:hAnsi="Arial" w:cs="Arial"/>
                <w:sz w:val="20"/>
                <w:szCs w:val="22"/>
              </w:rPr>
            </w:pPr>
            <w:r>
              <w:rPr>
                <w:rFonts w:ascii="Arial" w:hAnsi="Arial" w:cs="Arial"/>
                <w:sz w:val="20"/>
                <w:szCs w:val="22"/>
              </w:rPr>
              <w:t>5. Bienestar Universitario.</w:t>
            </w:r>
          </w:p>
          <w:p w:rsidR="0081127C" w:rsidRPr="00C84B75" w:rsidRDefault="0081127C" w:rsidP="00473890">
            <w:pPr>
              <w:pStyle w:val="Textoindependiente"/>
              <w:rPr>
                <w:rFonts w:ascii="Arial" w:hAnsi="Arial" w:cs="Arial"/>
                <w:sz w:val="20"/>
                <w:szCs w:val="22"/>
              </w:rPr>
            </w:pPr>
            <w:r>
              <w:rPr>
                <w:rFonts w:ascii="Arial" w:hAnsi="Arial" w:cs="Arial"/>
                <w:sz w:val="20"/>
                <w:szCs w:val="22"/>
              </w:rPr>
              <w:t>6. Recursos financieros suficientes.</w:t>
            </w:r>
          </w:p>
        </w:tc>
        <w:tc>
          <w:tcPr>
            <w:tcW w:w="2076" w:type="dxa"/>
          </w:tcPr>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81127C" w:rsidP="00473890">
            <w:pPr>
              <w:spacing w:before="120" w:after="120"/>
              <w:rPr>
                <w:rFonts w:ascii="Arial" w:hAnsi="Arial" w:cs="Arial"/>
                <w:sz w:val="20"/>
                <w:szCs w:val="20"/>
              </w:rPr>
            </w:pPr>
            <w:r>
              <w:rPr>
                <w:rFonts w:ascii="Arial" w:hAnsi="Arial" w:cs="Arial"/>
                <w:sz w:val="20"/>
                <w:szCs w:val="20"/>
              </w:rPr>
              <w:t>Diez</w:t>
            </w:r>
            <w:r w:rsidR="00C84B75">
              <w:rPr>
                <w:rFonts w:ascii="Arial" w:hAnsi="Arial" w:cs="Arial"/>
                <w:sz w:val="20"/>
                <w:szCs w:val="20"/>
              </w:rPr>
              <w:t xml:space="preserve"> (</w:t>
            </w:r>
            <w:r>
              <w:rPr>
                <w:rFonts w:ascii="Arial" w:hAnsi="Arial" w:cs="Arial"/>
                <w:sz w:val="20"/>
                <w:szCs w:val="20"/>
              </w:rPr>
              <w:t>10</w:t>
            </w:r>
            <w:r w:rsidR="00C84B75">
              <w:rPr>
                <w:rFonts w:ascii="Arial" w:hAnsi="Arial" w:cs="Arial"/>
                <w:sz w:val="20"/>
                <w:szCs w:val="20"/>
              </w:rPr>
              <w:t>)</w:t>
            </w: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81127C" w:rsidP="00473890">
            <w:pPr>
              <w:spacing w:before="120" w:after="120"/>
              <w:rPr>
                <w:rFonts w:ascii="Arial" w:hAnsi="Arial" w:cs="Arial"/>
                <w:sz w:val="20"/>
                <w:szCs w:val="20"/>
              </w:rPr>
            </w:pPr>
            <w:r>
              <w:rPr>
                <w:rFonts w:ascii="Arial" w:hAnsi="Arial" w:cs="Arial"/>
                <w:sz w:val="20"/>
                <w:szCs w:val="20"/>
              </w:rPr>
              <w:t>No se presentaron</w:t>
            </w:r>
          </w:p>
        </w:tc>
        <w:tc>
          <w:tcPr>
            <w:tcW w:w="3303" w:type="dxa"/>
          </w:tcPr>
          <w:p w:rsidR="00C84B75" w:rsidRDefault="00C84B75" w:rsidP="00473890">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D41374" w:rsidRPr="006E2C2A">
              <w:rPr>
                <w:rFonts w:ascii="Arial" w:hAnsi="Arial" w:cs="Arial"/>
                <w:sz w:val="20"/>
                <w:szCs w:val="20"/>
              </w:rPr>
              <w:t xml:space="preserve">Se considera pertinente la institucionalización del proyecto educativo del programa </w:t>
            </w:r>
            <w:r w:rsidR="00D41374" w:rsidRPr="00BA3A7F">
              <w:rPr>
                <w:rFonts w:ascii="Arial" w:hAnsi="Arial" w:cs="Arial"/>
                <w:sz w:val="20"/>
                <w:szCs w:val="20"/>
              </w:rPr>
              <w:t xml:space="preserve">(PEP) </w:t>
            </w:r>
            <w:r w:rsidR="00D41374" w:rsidRPr="006E2C2A">
              <w:rPr>
                <w:rFonts w:ascii="Arial" w:hAnsi="Arial" w:cs="Arial"/>
                <w:sz w:val="20"/>
                <w:szCs w:val="20"/>
              </w:rPr>
              <w:t>de Tecnología en Regencia de Farmacia mediante acto administrativo, para su respectiva adopción como referencia fundamental en la toma de  decisiones en el desarrollo de los procesos de docencia, investigación y extensión.</w:t>
            </w:r>
          </w:p>
          <w:p w:rsidR="00D41374" w:rsidRDefault="00C84B75" w:rsidP="00473890">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 xml:space="preserve">- </w:t>
            </w:r>
            <w:r w:rsidR="006E58B5">
              <w:rPr>
                <w:rFonts w:ascii="Arial" w:hAnsi="Arial" w:cs="Arial"/>
                <w:b/>
                <w:sz w:val="20"/>
                <w:szCs w:val="20"/>
              </w:rPr>
              <w:t>S</w:t>
            </w:r>
            <w:r w:rsidR="00D41374" w:rsidRPr="00D1527A">
              <w:rPr>
                <w:rFonts w:ascii="Arial" w:hAnsi="Arial" w:cs="Arial"/>
                <w:sz w:val="20"/>
                <w:szCs w:val="20"/>
              </w:rPr>
              <w:t>e hace necesario revisar y actualizar el Normograma</w:t>
            </w:r>
            <w:r w:rsidR="00D41374">
              <w:rPr>
                <w:rFonts w:ascii="Arial" w:hAnsi="Arial" w:cs="Arial"/>
                <w:sz w:val="20"/>
                <w:szCs w:val="20"/>
              </w:rPr>
              <w:t>.</w:t>
            </w:r>
          </w:p>
          <w:p w:rsidR="00D41374" w:rsidRPr="00D41374" w:rsidRDefault="00D41374" w:rsidP="00473890">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 xml:space="preserve">- </w:t>
            </w:r>
            <w:r w:rsidRPr="00D676A8">
              <w:rPr>
                <w:rFonts w:ascii="Arial" w:hAnsi="Arial" w:cs="Arial"/>
                <w:sz w:val="20"/>
                <w:szCs w:val="20"/>
              </w:rPr>
              <w:t>La auditoría se realizó de acuerdo a lo proyectado en el Plan de auditoria; y el informe final de auditoria se elaboró con base en la lista de verificación aplicada al Documento de Renovación de Registro Calificado Tecnología en Regencia de Farmacia 2019.</w:t>
            </w:r>
          </w:p>
          <w:p w:rsidR="00D41374" w:rsidRDefault="00D41374" w:rsidP="00473890">
            <w:pPr>
              <w:pStyle w:val="Textoindependiente"/>
              <w:tabs>
                <w:tab w:val="left" w:pos="1808"/>
                <w:tab w:val="center" w:pos="4702"/>
              </w:tabs>
              <w:spacing w:before="120"/>
              <w:rPr>
                <w:rFonts w:ascii="Arial" w:hAnsi="Arial" w:cs="Arial"/>
                <w:sz w:val="20"/>
                <w:szCs w:val="20"/>
              </w:rPr>
            </w:pPr>
          </w:p>
          <w:p w:rsidR="00C84B75" w:rsidRPr="00FE32B4"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p>
        </w:tc>
        <w:tc>
          <w:tcPr>
            <w:tcW w:w="2127" w:type="dxa"/>
          </w:tcPr>
          <w:p w:rsidR="00C84B75" w:rsidRPr="00FE32B4" w:rsidRDefault="00C84B75" w:rsidP="00473890">
            <w:pPr>
              <w:spacing w:before="120" w:after="120"/>
              <w:rPr>
                <w:rFonts w:ascii="Arial" w:hAnsi="Arial" w:cs="Arial"/>
                <w:sz w:val="20"/>
                <w:szCs w:val="20"/>
              </w:rPr>
            </w:pPr>
            <w:r>
              <w:rPr>
                <w:rFonts w:ascii="Arial" w:hAnsi="Arial" w:cs="Arial"/>
                <w:sz w:val="20"/>
                <w:szCs w:val="20"/>
              </w:rPr>
              <w:t>D</w:t>
            </w:r>
            <w:r w:rsidR="007154F1">
              <w:rPr>
                <w:rFonts w:ascii="Arial" w:hAnsi="Arial" w:cs="Arial"/>
                <w:sz w:val="20"/>
                <w:szCs w:val="20"/>
              </w:rPr>
              <w:t>irector Programa Tecnología Regencia en Farmacia</w:t>
            </w:r>
          </w:p>
        </w:tc>
        <w:tc>
          <w:tcPr>
            <w:tcW w:w="1417" w:type="dxa"/>
          </w:tcPr>
          <w:p w:rsidR="00C84B75" w:rsidRPr="00D41374" w:rsidRDefault="00C84B75" w:rsidP="00473890">
            <w:pPr>
              <w:spacing w:before="120" w:after="120"/>
              <w:jc w:val="center"/>
              <w:rPr>
                <w:rFonts w:ascii="Arial" w:hAnsi="Arial" w:cs="Arial"/>
                <w:b/>
                <w:sz w:val="24"/>
                <w:szCs w:val="24"/>
              </w:rPr>
            </w:pPr>
          </w:p>
          <w:p w:rsidR="00C84B75" w:rsidRPr="00C84B75" w:rsidRDefault="00D41374" w:rsidP="00473890">
            <w:pPr>
              <w:spacing w:before="120" w:after="120"/>
              <w:jc w:val="center"/>
              <w:rPr>
                <w:rFonts w:ascii="Arial" w:hAnsi="Arial" w:cs="Arial"/>
                <w:b/>
                <w:sz w:val="28"/>
                <w:szCs w:val="28"/>
              </w:rPr>
            </w:pPr>
            <w:r w:rsidRPr="00D41374">
              <w:rPr>
                <w:rFonts w:ascii="Arial" w:hAnsi="Arial" w:cs="Arial"/>
                <w:b/>
                <w:sz w:val="24"/>
                <w:szCs w:val="24"/>
              </w:rPr>
              <w:t>N.A.</w:t>
            </w:r>
          </w:p>
        </w:tc>
        <w:tc>
          <w:tcPr>
            <w:tcW w:w="1563" w:type="dxa"/>
          </w:tcPr>
          <w:p w:rsidR="00C84B75" w:rsidRDefault="00C84B75" w:rsidP="00473890">
            <w:pPr>
              <w:spacing w:before="120" w:after="120"/>
              <w:jc w:val="center"/>
              <w:rPr>
                <w:rFonts w:ascii="Arial" w:hAnsi="Arial" w:cs="Arial"/>
                <w:sz w:val="24"/>
                <w:szCs w:val="24"/>
              </w:rPr>
            </w:pPr>
          </w:p>
          <w:p w:rsidR="00D41374" w:rsidRPr="00D41374" w:rsidRDefault="00D41374" w:rsidP="00473890">
            <w:pPr>
              <w:spacing w:before="120" w:after="120"/>
              <w:jc w:val="center"/>
              <w:rPr>
                <w:rFonts w:ascii="Arial" w:hAnsi="Arial" w:cs="Arial"/>
                <w:b/>
                <w:sz w:val="24"/>
                <w:szCs w:val="24"/>
              </w:rPr>
            </w:pPr>
            <w:r w:rsidRPr="00D41374">
              <w:rPr>
                <w:rFonts w:ascii="Arial" w:hAnsi="Arial" w:cs="Arial"/>
                <w:b/>
                <w:sz w:val="24"/>
                <w:szCs w:val="24"/>
              </w:rPr>
              <w:t>N.A.</w:t>
            </w:r>
          </w:p>
        </w:tc>
      </w:tr>
    </w:tbl>
    <w:p w:rsidR="00C84B75" w:rsidRDefault="00C84B75"/>
    <w:p w:rsidR="00C84B75" w:rsidRDefault="00C84B75"/>
    <w:p w:rsidR="00811DFE" w:rsidRDefault="00811DFE"/>
    <w:p w:rsidR="00811DFE" w:rsidRDefault="00811DFE"/>
    <w:p w:rsidR="00811DFE" w:rsidRDefault="005E4942">
      <w:r>
        <w:rPr>
          <w:noProof/>
          <w:lang w:eastAsia="es-CO"/>
        </w:rPr>
        <mc:AlternateContent>
          <mc:Choice Requires="wps">
            <w:drawing>
              <wp:anchor distT="0" distB="0" distL="114300" distR="114300" simplePos="0" relativeHeight="251663360" behindDoc="0" locked="0" layoutInCell="1" allowOverlap="1" wp14:anchorId="27AD4C1A" wp14:editId="3E4D37D8">
                <wp:simplePos x="0" y="0"/>
                <wp:positionH relativeFrom="column">
                  <wp:posOffset>0</wp:posOffset>
                </wp:positionH>
                <wp:positionV relativeFrom="paragraph">
                  <wp:posOffset>18415</wp:posOffset>
                </wp:positionV>
                <wp:extent cx="11801475" cy="9525"/>
                <wp:effectExtent l="0" t="19050" r="28575" b="28575"/>
                <wp:wrapNone/>
                <wp:docPr id="4" name="Conector recto 4"/>
                <wp:cNvGraphicFramePr/>
                <a:graphic xmlns:a="http://schemas.openxmlformats.org/drawingml/2006/main">
                  <a:graphicData uri="http://schemas.microsoft.com/office/word/2010/wordprocessingShape">
                    <wps:wsp>
                      <wps:cNvCnPr/>
                      <wps:spPr>
                        <a:xfrm flipV="1">
                          <a:off x="0" y="0"/>
                          <a:ext cx="11801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50545E8" id="Conector recto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92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" strokecolor="windowText" strokeweight="3pt">
                <v:stroke joinstyle="miter"/>
              </v:line>
            </w:pict>
          </mc:Fallback>
        </mc:AlternateContent>
      </w:r>
    </w:p>
    <w:p w:rsidR="00811DFE" w:rsidRDefault="00811DFE"/>
    <w:p w:rsidR="00811DFE" w:rsidRDefault="00811DFE"/>
    <w:p w:rsidR="00811DFE" w:rsidRDefault="00811DFE"/>
    <w:p w:rsidR="00C84B75" w:rsidRDefault="00C84B75"/>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C84B75" w:rsidTr="00811DFE">
        <w:trPr>
          <w:tblHeader/>
        </w:trPr>
        <w:tc>
          <w:tcPr>
            <w:tcW w:w="1980"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C84B75" w:rsidTr="00D41374">
        <w:tc>
          <w:tcPr>
            <w:tcW w:w="1980" w:type="dxa"/>
            <w:vMerge/>
          </w:tcPr>
          <w:p w:rsidR="00C84B75" w:rsidRDefault="00C84B75" w:rsidP="00D41374">
            <w:pPr>
              <w:spacing w:before="120" w:after="120"/>
            </w:pPr>
          </w:p>
        </w:tc>
        <w:tc>
          <w:tcPr>
            <w:tcW w:w="1984" w:type="dxa"/>
            <w:vMerge/>
          </w:tcPr>
          <w:p w:rsidR="00C84B75" w:rsidRDefault="00C84B75" w:rsidP="00D41374">
            <w:pPr>
              <w:spacing w:before="120" w:after="120"/>
            </w:pPr>
          </w:p>
        </w:tc>
        <w:tc>
          <w:tcPr>
            <w:tcW w:w="2199" w:type="dxa"/>
            <w:vMerge/>
          </w:tcPr>
          <w:p w:rsidR="00C84B75" w:rsidRDefault="00C84B75" w:rsidP="00D41374">
            <w:pPr>
              <w:spacing w:before="120" w:after="120"/>
            </w:pPr>
          </w:p>
        </w:tc>
        <w:tc>
          <w:tcPr>
            <w:tcW w:w="2061" w:type="dxa"/>
            <w:vMerge/>
          </w:tcPr>
          <w:p w:rsidR="00C84B75" w:rsidRDefault="00C84B75" w:rsidP="00D41374">
            <w:pPr>
              <w:spacing w:before="120" w:after="120"/>
            </w:pPr>
          </w:p>
        </w:tc>
        <w:tc>
          <w:tcPr>
            <w:tcW w:w="2076" w:type="dxa"/>
            <w:vMerge/>
          </w:tcPr>
          <w:p w:rsidR="00C84B75" w:rsidRDefault="00C84B75" w:rsidP="00D41374">
            <w:pPr>
              <w:spacing w:before="120" w:after="120"/>
            </w:pPr>
          </w:p>
        </w:tc>
        <w:tc>
          <w:tcPr>
            <w:tcW w:w="3303" w:type="dxa"/>
            <w:vMerge/>
          </w:tcPr>
          <w:p w:rsidR="00C84B75" w:rsidRDefault="00C84B75" w:rsidP="00D41374">
            <w:pPr>
              <w:spacing w:before="120" w:after="120"/>
            </w:pPr>
          </w:p>
        </w:tc>
        <w:tc>
          <w:tcPr>
            <w:tcW w:w="2127" w:type="dxa"/>
            <w:vMerge/>
          </w:tcPr>
          <w:p w:rsidR="00C84B75" w:rsidRDefault="00C84B75" w:rsidP="00D41374">
            <w:pPr>
              <w:spacing w:before="120" w:after="120"/>
            </w:pPr>
          </w:p>
        </w:tc>
        <w:tc>
          <w:tcPr>
            <w:tcW w:w="1417"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C84B75" w:rsidTr="00D41374">
        <w:tc>
          <w:tcPr>
            <w:tcW w:w="1980" w:type="dxa"/>
          </w:tcPr>
          <w:p w:rsidR="00C84B75" w:rsidRDefault="00C84B75" w:rsidP="00473890">
            <w:pPr>
              <w:spacing w:before="120" w:after="120"/>
              <w:rPr>
                <w:rFonts w:ascii="Arial" w:hAnsi="Arial" w:cs="Arial"/>
              </w:rPr>
            </w:pPr>
          </w:p>
          <w:p w:rsidR="00C84B75" w:rsidRPr="006F5CB1" w:rsidRDefault="00C84B75" w:rsidP="00473890">
            <w:pPr>
              <w:spacing w:before="120" w:after="120"/>
              <w:rPr>
                <w:rFonts w:ascii="Arial" w:hAnsi="Arial" w:cs="Arial"/>
              </w:rPr>
            </w:pPr>
            <w:r>
              <w:rPr>
                <w:rFonts w:ascii="Arial" w:hAnsi="Arial" w:cs="Arial"/>
              </w:rPr>
              <w:t>PROGRAMA TECNOLOGIA EN OBRAS CIVILES</w:t>
            </w:r>
          </w:p>
        </w:tc>
        <w:tc>
          <w:tcPr>
            <w:tcW w:w="1984" w:type="dxa"/>
          </w:tcPr>
          <w:p w:rsidR="00874E3C" w:rsidRDefault="00874E3C" w:rsidP="00473890">
            <w:pPr>
              <w:pStyle w:val="Textoindependiente"/>
              <w:spacing w:before="120"/>
              <w:rPr>
                <w:rFonts w:ascii="Arial" w:hAnsi="Arial" w:cs="Arial"/>
                <w:sz w:val="20"/>
                <w:szCs w:val="20"/>
              </w:rPr>
            </w:pPr>
            <w:r w:rsidRPr="005F55FA">
              <w:rPr>
                <w:rFonts w:ascii="Arial" w:hAnsi="Arial" w:cs="Arial"/>
                <w:sz w:val="20"/>
                <w:szCs w:val="20"/>
              </w:rPr>
              <w:t>Verificar que en el Documento Maestro de Renovación de Registro</w:t>
            </w:r>
            <w:r>
              <w:rPr>
                <w:rFonts w:ascii="Arial" w:hAnsi="Arial" w:cs="Arial"/>
                <w:sz w:val="20"/>
                <w:szCs w:val="20"/>
              </w:rPr>
              <w:t xml:space="preserve"> </w:t>
            </w:r>
            <w:r w:rsidRPr="005F55FA">
              <w:rPr>
                <w:rFonts w:ascii="Arial" w:hAnsi="Arial" w:cs="Arial"/>
                <w:sz w:val="20"/>
                <w:szCs w:val="20"/>
              </w:rPr>
              <w:t>Calificado del Programa Tecnología en Obras Civiles se evidencien los requisitos establecidos en el Decreto No. 1075 de 2015.</w:t>
            </w:r>
          </w:p>
          <w:p w:rsidR="00C84B75" w:rsidRPr="006F5CB1" w:rsidRDefault="00C84B75" w:rsidP="00473890">
            <w:pPr>
              <w:spacing w:before="120" w:after="120"/>
              <w:rPr>
                <w:rFonts w:ascii="Arial" w:hAnsi="Arial" w:cs="Arial"/>
              </w:rPr>
            </w:pPr>
          </w:p>
        </w:tc>
        <w:tc>
          <w:tcPr>
            <w:tcW w:w="2199" w:type="dxa"/>
          </w:tcPr>
          <w:p w:rsidR="00874E3C" w:rsidRPr="005F55FA" w:rsidRDefault="00874E3C" w:rsidP="00473890">
            <w:pPr>
              <w:pStyle w:val="Textoindependiente"/>
              <w:spacing w:before="120"/>
              <w:rPr>
                <w:rFonts w:ascii="Arial" w:hAnsi="Arial" w:cs="Arial"/>
                <w:sz w:val="20"/>
                <w:szCs w:val="20"/>
              </w:rPr>
            </w:pPr>
            <w:r w:rsidRPr="005F55FA">
              <w:rPr>
                <w:rFonts w:ascii="Arial" w:hAnsi="Arial" w:cs="Arial"/>
                <w:sz w:val="20"/>
                <w:szCs w:val="20"/>
              </w:rPr>
              <w:t xml:space="preserve">Verificar en el Documento Maestro de Renovación de Registro Calificado del Programa Tecnología en Obras Civiles, la inclusión de información y requisitos documentales establecidos en el Decreto N° 1075 de 2015. (Esta verificación no contempla la pertinencia o idoneidad de la misma en cuanto a su contenido y profundidad, pues ésta por sus características es del resorte, conocimiento y competencia del  programa)    </w:t>
            </w:r>
          </w:p>
          <w:p w:rsidR="00874E3C" w:rsidRDefault="00874E3C" w:rsidP="00473890">
            <w:pPr>
              <w:pStyle w:val="Textoindependiente"/>
              <w:spacing w:before="120"/>
              <w:rPr>
                <w:rFonts w:ascii="Arial" w:hAnsi="Arial" w:cs="Arial"/>
                <w:sz w:val="20"/>
                <w:szCs w:val="20"/>
              </w:rPr>
            </w:pPr>
            <w:r w:rsidRPr="005F55FA">
              <w:rPr>
                <w:rFonts w:ascii="Arial" w:hAnsi="Arial" w:cs="Arial"/>
                <w:sz w:val="20"/>
                <w:szCs w:val="20"/>
              </w:rPr>
              <w:t xml:space="preserve">De acuerdo a los hallazgos evidenciados en el informe final de auditoria se deberá realizar un plan de mejoramiento teniendo en cuenta lo establecido en el </w:t>
            </w:r>
            <w:r w:rsidRPr="005F55FA">
              <w:rPr>
                <w:rFonts w:ascii="Arial" w:hAnsi="Arial" w:cs="Arial"/>
                <w:sz w:val="20"/>
                <w:szCs w:val="20"/>
              </w:rPr>
              <w:lastRenderedPageBreak/>
              <w:t>Acuerdo No. 079 de 2017.</w:t>
            </w:r>
          </w:p>
          <w:p w:rsidR="00C84B75" w:rsidRPr="006F5CB1" w:rsidRDefault="00C84B75" w:rsidP="00473890">
            <w:pPr>
              <w:pStyle w:val="Textoindependiente"/>
              <w:spacing w:before="120"/>
              <w:rPr>
                <w:rFonts w:ascii="Arial" w:hAnsi="Arial" w:cs="Arial"/>
              </w:rPr>
            </w:pPr>
          </w:p>
        </w:tc>
        <w:tc>
          <w:tcPr>
            <w:tcW w:w="2061" w:type="dxa"/>
          </w:tcPr>
          <w:p w:rsidR="00874E3C" w:rsidRDefault="00874E3C" w:rsidP="00AB7C58">
            <w:pPr>
              <w:pStyle w:val="Textoindependiente"/>
              <w:spacing w:before="120" w:after="0"/>
              <w:rPr>
                <w:rFonts w:ascii="Arial" w:hAnsi="Arial" w:cs="Arial"/>
                <w:sz w:val="20"/>
                <w:szCs w:val="22"/>
              </w:rPr>
            </w:pPr>
            <w:r>
              <w:rPr>
                <w:rFonts w:ascii="Arial" w:hAnsi="Arial" w:cs="Arial"/>
                <w:sz w:val="20"/>
                <w:szCs w:val="22"/>
              </w:rPr>
              <w:lastRenderedPageBreak/>
              <w:t>Decreto No. 1075 de 2015, Libro 2, Parte 5, Titulo 3, Capitulo 2:</w:t>
            </w:r>
          </w:p>
          <w:p w:rsidR="00874E3C" w:rsidRDefault="00874E3C" w:rsidP="00AB7C58">
            <w:pPr>
              <w:pStyle w:val="Textoindependiente"/>
              <w:spacing w:after="0"/>
              <w:rPr>
                <w:rFonts w:ascii="Arial" w:hAnsi="Arial" w:cs="Arial"/>
                <w:sz w:val="20"/>
                <w:szCs w:val="22"/>
              </w:rPr>
            </w:pPr>
            <w:r>
              <w:rPr>
                <w:rFonts w:ascii="Arial" w:hAnsi="Arial" w:cs="Arial"/>
                <w:b/>
                <w:sz w:val="20"/>
                <w:szCs w:val="22"/>
              </w:rPr>
              <w:t xml:space="preserve">- </w:t>
            </w:r>
            <w:r>
              <w:rPr>
                <w:rFonts w:ascii="Arial" w:hAnsi="Arial" w:cs="Arial"/>
                <w:sz w:val="20"/>
                <w:szCs w:val="22"/>
              </w:rPr>
              <w:t>Art. 2.5.3.2.2.1 Evaluación de las condiciones de Calidad del Programa:</w:t>
            </w:r>
          </w:p>
          <w:p w:rsidR="00874E3C" w:rsidRDefault="00874E3C" w:rsidP="00AB7C58">
            <w:pPr>
              <w:pStyle w:val="Textoindependiente"/>
              <w:spacing w:after="0"/>
              <w:rPr>
                <w:rFonts w:ascii="Arial" w:hAnsi="Arial" w:cs="Arial"/>
                <w:sz w:val="20"/>
                <w:szCs w:val="22"/>
              </w:rPr>
            </w:pPr>
            <w:r>
              <w:rPr>
                <w:rFonts w:ascii="Arial" w:hAnsi="Arial" w:cs="Arial"/>
                <w:sz w:val="20"/>
                <w:szCs w:val="22"/>
              </w:rPr>
              <w:t>1. Denominación o nombre del programa.</w:t>
            </w:r>
          </w:p>
          <w:p w:rsidR="00874E3C" w:rsidRDefault="00874E3C" w:rsidP="00AB7C58">
            <w:pPr>
              <w:pStyle w:val="Textoindependiente"/>
              <w:spacing w:after="0"/>
              <w:rPr>
                <w:rFonts w:ascii="Arial" w:hAnsi="Arial" w:cs="Arial"/>
                <w:sz w:val="20"/>
                <w:szCs w:val="22"/>
              </w:rPr>
            </w:pPr>
            <w:r>
              <w:rPr>
                <w:rFonts w:ascii="Arial" w:hAnsi="Arial" w:cs="Arial"/>
                <w:sz w:val="20"/>
                <w:szCs w:val="22"/>
              </w:rPr>
              <w:t>2. Justificación.</w:t>
            </w:r>
          </w:p>
          <w:p w:rsidR="00874E3C" w:rsidRDefault="00874E3C" w:rsidP="00AB7C58">
            <w:pPr>
              <w:pStyle w:val="Textoindependiente"/>
              <w:spacing w:after="0"/>
              <w:rPr>
                <w:rFonts w:ascii="Arial" w:hAnsi="Arial" w:cs="Arial"/>
                <w:sz w:val="20"/>
                <w:szCs w:val="22"/>
              </w:rPr>
            </w:pPr>
            <w:r>
              <w:rPr>
                <w:rFonts w:ascii="Arial" w:hAnsi="Arial" w:cs="Arial"/>
                <w:sz w:val="20"/>
                <w:szCs w:val="22"/>
              </w:rPr>
              <w:t>3. Contenidos curriculares.</w:t>
            </w:r>
          </w:p>
          <w:p w:rsidR="00874E3C" w:rsidRDefault="00874E3C" w:rsidP="00AB7C58">
            <w:pPr>
              <w:pStyle w:val="Textoindependiente"/>
              <w:spacing w:after="0"/>
              <w:rPr>
                <w:rFonts w:ascii="Arial" w:hAnsi="Arial" w:cs="Arial"/>
                <w:sz w:val="20"/>
                <w:szCs w:val="22"/>
              </w:rPr>
            </w:pPr>
            <w:r>
              <w:rPr>
                <w:rFonts w:ascii="Arial" w:hAnsi="Arial" w:cs="Arial"/>
                <w:sz w:val="20"/>
                <w:szCs w:val="22"/>
              </w:rPr>
              <w:t>4. Organización de las actividades académicas.</w:t>
            </w:r>
          </w:p>
          <w:p w:rsidR="00874E3C" w:rsidRDefault="00874E3C" w:rsidP="00AB7C58">
            <w:pPr>
              <w:pStyle w:val="Textoindependiente"/>
              <w:spacing w:after="0"/>
              <w:rPr>
                <w:rFonts w:ascii="Arial" w:hAnsi="Arial" w:cs="Arial"/>
                <w:sz w:val="20"/>
                <w:szCs w:val="22"/>
              </w:rPr>
            </w:pPr>
            <w:r>
              <w:rPr>
                <w:rFonts w:ascii="Arial" w:hAnsi="Arial" w:cs="Arial"/>
                <w:sz w:val="20"/>
                <w:szCs w:val="22"/>
              </w:rPr>
              <w:t>5. Investigación.</w:t>
            </w:r>
          </w:p>
          <w:p w:rsidR="00874E3C" w:rsidRDefault="00874E3C" w:rsidP="00AB7C58">
            <w:pPr>
              <w:pStyle w:val="Textoindependiente"/>
              <w:spacing w:after="0"/>
              <w:rPr>
                <w:rFonts w:ascii="Arial" w:hAnsi="Arial" w:cs="Arial"/>
                <w:sz w:val="20"/>
                <w:szCs w:val="22"/>
              </w:rPr>
            </w:pPr>
            <w:r>
              <w:rPr>
                <w:rFonts w:ascii="Arial" w:hAnsi="Arial" w:cs="Arial"/>
                <w:sz w:val="20"/>
                <w:szCs w:val="22"/>
              </w:rPr>
              <w:t>6. Relación con el Sector Externo.</w:t>
            </w:r>
          </w:p>
          <w:p w:rsidR="00874E3C" w:rsidRDefault="00874E3C" w:rsidP="00AB7C58">
            <w:pPr>
              <w:pStyle w:val="Textoindependiente"/>
              <w:spacing w:after="0"/>
              <w:rPr>
                <w:rFonts w:ascii="Arial" w:hAnsi="Arial" w:cs="Arial"/>
                <w:sz w:val="20"/>
                <w:szCs w:val="22"/>
              </w:rPr>
            </w:pPr>
            <w:r>
              <w:rPr>
                <w:rFonts w:ascii="Arial" w:hAnsi="Arial" w:cs="Arial"/>
                <w:sz w:val="20"/>
                <w:szCs w:val="22"/>
              </w:rPr>
              <w:t>7. Personal docente.</w:t>
            </w:r>
          </w:p>
          <w:p w:rsidR="00874E3C" w:rsidRDefault="00874E3C" w:rsidP="00AB7C58">
            <w:pPr>
              <w:pStyle w:val="Textoindependiente"/>
              <w:spacing w:after="0"/>
              <w:rPr>
                <w:rFonts w:ascii="Arial" w:hAnsi="Arial" w:cs="Arial"/>
                <w:sz w:val="20"/>
                <w:szCs w:val="22"/>
              </w:rPr>
            </w:pPr>
            <w:r>
              <w:rPr>
                <w:rFonts w:ascii="Arial" w:hAnsi="Arial" w:cs="Arial"/>
                <w:sz w:val="20"/>
                <w:szCs w:val="22"/>
              </w:rPr>
              <w:t>8. Medios educativos.</w:t>
            </w:r>
          </w:p>
          <w:p w:rsidR="00874E3C" w:rsidRDefault="00874E3C" w:rsidP="00AB7C58">
            <w:pPr>
              <w:pStyle w:val="Textoindependiente"/>
              <w:spacing w:after="0"/>
              <w:rPr>
                <w:rFonts w:ascii="Arial" w:hAnsi="Arial" w:cs="Arial"/>
                <w:sz w:val="20"/>
                <w:szCs w:val="22"/>
              </w:rPr>
            </w:pPr>
            <w:r>
              <w:rPr>
                <w:rFonts w:ascii="Arial" w:hAnsi="Arial" w:cs="Arial"/>
                <w:sz w:val="20"/>
                <w:szCs w:val="22"/>
              </w:rPr>
              <w:t>9. Infraestructura física</w:t>
            </w:r>
            <w:r w:rsidRPr="00A64F2A">
              <w:rPr>
                <w:rFonts w:ascii="Arial" w:hAnsi="Arial" w:cs="Arial"/>
                <w:sz w:val="20"/>
                <w:szCs w:val="22"/>
              </w:rPr>
              <w:t>.</w:t>
            </w:r>
          </w:p>
          <w:p w:rsidR="00C84B75" w:rsidRDefault="00C84B75" w:rsidP="00AB7C58">
            <w:pPr>
              <w:pStyle w:val="Textoindependiente"/>
              <w:spacing w:after="0"/>
              <w:rPr>
                <w:rFonts w:ascii="Arial" w:hAnsi="Arial" w:cs="Arial"/>
                <w:sz w:val="20"/>
                <w:szCs w:val="22"/>
              </w:rPr>
            </w:pPr>
          </w:p>
          <w:p w:rsidR="00874E3C" w:rsidRDefault="00874E3C" w:rsidP="00AB7C58">
            <w:pPr>
              <w:pStyle w:val="Textoindependiente"/>
              <w:spacing w:after="0"/>
              <w:rPr>
                <w:rFonts w:ascii="Arial" w:hAnsi="Arial" w:cs="Arial"/>
                <w:sz w:val="20"/>
                <w:szCs w:val="22"/>
              </w:rPr>
            </w:pPr>
            <w:r w:rsidRPr="006F5CB1">
              <w:rPr>
                <w:rFonts w:ascii="Arial" w:hAnsi="Arial" w:cs="Arial"/>
                <w:b/>
                <w:sz w:val="20"/>
                <w:szCs w:val="22"/>
              </w:rPr>
              <w:t xml:space="preserve">- </w:t>
            </w:r>
            <w:r w:rsidRPr="00FD5AF7">
              <w:rPr>
                <w:rFonts w:ascii="Arial" w:hAnsi="Arial" w:cs="Arial"/>
                <w:sz w:val="20"/>
                <w:szCs w:val="22"/>
              </w:rPr>
              <w:t xml:space="preserve">Art. 2.5.3.2.2.2 Evaluación de las condiciones de Calidad de </w:t>
            </w:r>
            <w:r>
              <w:rPr>
                <w:rFonts w:ascii="Arial" w:hAnsi="Arial" w:cs="Arial"/>
                <w:sz w:val="20"/>
                <w:szCs w:val="22"/>
              </w:rPr>
              <w:t>Carácter I</w:t>
            </w:r>
            <w:r w:rsidRPr="00FD5AF7">
              <w:rPr>
                <w:rFonts w:ascii="Arial" w:hAnsi="Arial" w:cs="Arial"/>
                <w:sz w:val="20"/>
                <w:szCs w:val="22"/>
              </w:rPr>
              <w:t>nstitucional:</w:t>
            </w:r>
          </w:p>
          <w:p w:rsidR="00874E3C" w:rsidRDefault="00874E3C" w:rsidP="00AB7C58">
            <w:pPr>
              <w:pStyle w:val="Textoindependiente"/>
              <w:spacing w:after="0"/>
              <w:rPr>
                <w:rFonts w:ascii="Arial" w:hAnsi="Arial" w:cs="Arial"/>
                <w:sz w:val="20"/>
                <w:szCs w:val="22"/>
              </w:rPr>
            </w:pPr>
            <w:r>
              <w:rPr>
                <w:rFonts w:ascii="Arial" w:hAnsi="Arial" w:cs="Arial"/>
                <w:sz w:val="20"/>
                <w:szCs w:val="22"/>
              </w:rPr>
              <w:t xml:space="preserve">1. Mecanismos de selección y </w:t>
            </w:r>
            <w:r>
              <w:rPr>
                <w:rFonts w:ascii="Arial" w:hAnsi="Arial" w:cs="Arial"/>
                <w:sz w:val="20"/>
                <w:szCs w:val="22"/>
              </w:rPr>
              <w:lastRenderedPageBreak/>
              <w:t>evaluación.</w:t>
            </w:r>
          </w:p>
          <w:p w:rsidR="00874E3C" w:rsidRDefault="00874E3C" w:rsidP="00AB7C58">
            <w:pPr>
              <w:pStyle w:val="Textoindependiente"/>
              <w:spacing w:after="0"/>
              <w:rPr>
                <w:rFonts w:ascii="Arial" w:hAnsi="Arial" w:cs="Arial"/>
                <w:sz w:val="20"/>
                <w:szCs w:val="22"/>
              </w:rPr>
            </w:pPr>
            <w:r>
              <w:rPr>
                <w:rFonts w:ascii="Arial" w:hAnsi="Arial" w:cs="Arial"/>
                <w:sz w:val="20"/>
                <w:szCs w:val="22"/>
              </w:rPr>
              <w:t>2. Estructura administrativa y académica.</w:t>
            </w:r>
          </w:p>
          <w:p w:rsidR="00874E3C" w:rsidRDefault="00874E3C" w:rsidP="00AB7C58">
            <w:pPr>
              <w:pStyle w:val="Textoindependiente"/>
              <w:spacing w:after="0"/>
              <w:rPr>
                <w:rFonts w:ascii="Arial" w:hAnsi="Arial" w:cs="Arial"/>
                <w:sz w:val="20"/>
                <w:szCs w:val="22"/>
              </w:rPr>
            </w:pPr>
            <w:r>
              <w:rPr>
                <w:rFonts w:ascii="Arial" w:hAnsi="Arial" w:cs="Arial"/>
                <w:sz w:val="20"/>
                <w:szCs w:val="22"/>
              </w:rPr>
              <w:t>3. Autoevaluación.</w:t>
            </w:r>
          </w:p>
          <w:p w:rsidR="00874E3C" w:rsidRDefault="00874E3C" w:rsidP="00AB7C58">
            <w:pPr>
              <w:pStyle w:val="Textoindependiente"/>
              <w:spacing w:after="0"/>
              <w:rPr>
                <w:rFonts w:ascii="Arial" w:hAnsi="Arial" w:cs="Arial"/>
                <w:sz w:val="20"/>
                <w:szCs w:val="22"/>
              </w:rPr>
            </w:pPr>
            <w:r>
              <w:rPr>
                <w:rFonts w:ascii="Arial" w:hAnsi="Arial" w:cs="Arial"/>
                <w:sz w:val="20"/>
                <w:szCs w:val="22"/>
              </w:rPr>
              <w:t>4. Programa de egresados.</w:t>
            </w:r>
          </w:p>
          <w:p w:rsidR="00874E3C" w:rsidRDefault="00874E3C" w:rsidP="00AB7C58">
            <w:pPr>
              <w:pStyle w:val="Textoindependiente"/>
              <w:spacing w:after="0"/>
              <w:rPr>
                <w:rFonts w:ascii="Arial" w:hAnsi="Arial" w:cs="Arial"/>
                <w:sz w:val="20"/>
                <w:szCs w:val="22"/>
              </w:rPr>
            </w:pPr>
            <w:r>
              <w:rPr>
                <w:rFonts w:ascii="Arial" w:hAnsi="Arial" w:cs="Arial"/>
                <w:sz w:val="20"/>
                <w:szCs w:val="22"/>
              </w:rPr>
              <w:t>5. Bienestar Universitario.</w:t>
            </w:r>
          </w:p>
          <w:p w:rsidR="00874E3C" w:rsidRPr="00C84B75" w:rsidRDefault="00874E3C" w:rsidP="00AB7C58">
            <w:pPr>
              <w:pStyle w:val="Textoindependiente"/>
              <w:rPr>
                <w:rFonts w:ascii="Arial" w:hAnsi="Arial" w:cs="Arial"/>
                <w:sz w:val="20"/>
                <w:szCs w:val="22"/>
              </w:rPr>
            </w:pPr>
            <w:r>
              <w:rPr>
                <w:rFonts w:ascii="Arial" w:hAnsi="Arial" w:cs="Arial"/>
                <w:sz w:val="20"/>
                <w:szCs w:val="22"/>
              </w:rPr>
              <w:t>6. Recursos financieros suficientes.</w:t>
            </w:r>
          </w:p>
        </w:tc>
        <w:tc>
          <w:tcPr>
            <w:tcW w:w="2076" w:type="dxa"/>
          </w:tcPr>
          <w:p w:rsidR="00C84B75" w:rsidRPr="00FE32B4" w:rsidRDefault="00C84B75" w:rsidP="00AB7C58">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874E3C" w:rsidP="00AB7C58">
            <w:pPr>
              <w:spacing w:before="120" w:after="120"/>
              <w:rPr>
                <w:rFonts w:ascii="Arial" w:hAnsi="Arial" w:cs="Arial"/>
                <w:sz w:val="20"/>
                <w:szCs w:val="20"/>
              </w:rPr>
            </w:pPr>
            <w:r>
              <w:rPr>
                <w:rFonts w:ascii="Arial" w:hAnsi="Arial" w:cs="Arial"/>
                <w:sz w:val="20"/>
                <w:szCs w:val="20"/>
              </w:rPr>
              <w:t>Diez</w:t>
            </w:r>
            <w:r w:rsidR="00C84B75">
              <w:rPr>
                <w:rFonts w:ascii="Arial" w:hAnsi="Arial" w:cs="Arial"/>
                <w:sz w:val="20"/>
                <w:szCs w:val="20"/>
              </w:rPr>
              <w:t xml:space="preserve"> (</w:t>
            </w:r>
            <w:r>
              <w:rPr>
                <w:rFonts w:ascii="Arial" w:hAnsi="Arial" w:cs="Arial"/>
                <w:sz w:val="20"/>
                <w:szCs w:val="20"/>
              </w:rPr>
              <w:t>10</w:t>
            </w:r>
            <w:r w:rsidR="00C84B75">
              <w:rPr>
                <w:rFonts w:ascii="Arial" w:hAnsi="Arial" w:cs="Arial"/>
                <w:sz w:val="20"/>
                <w:szCs w:val="20"/>
              </w:rPr>
              <w:t>)</w:t>
            </w:r>
          </w:p>
          <w:p w:rsidR="00C84B75" w:rsidRDefault="00C84B75" w:rsidP="00AB7C58">
            <w:pPr>
              <w:spacing w:before="120" w:after="120"/>
              <w:rPr>
                <w:rFonts w:ascii="Arial" w:hAnsi="Arial" w:cs="Arial"/>
                <w:sz w:val="20"/>
                <w:szCs w:val="20"/>
              </w:rPr>
            </w:pPr>
          </w:p>
          <w:p w:rsidR="00C84B75" w:rsidRDefault="00C84B75" w:rsidP="00AB7C58">
            <w:pPr>
              <w:spacing w:before="120" w:after="120"/>
              <w:rPr>
                <w:rFonts w:ascii="Arial" w:hAnsi="Arial" w:cs="Arial"/>
                <w:sz w:val="20"/>
                <w:szCs w:val="20"/>
              </w:rPr>
            </w:pPr>
          </w:p>
          <w:p w:rsidR="00C84B75" w:rsidRDefault="00C84B75" w:rsidP="00AB7C58">
            <w:pPr>
              <w:spacing w:before="120" w:after="120"/>
              <w:rPr>
                <w:rFonts w:ascii="Arial" w:hAnsi="Arial" w:cs="Arial"/>
                <w:sz w:val="20"/>
                <w:szCs w:val="20"/>
              </w:rPr>
            </w:pPr>
          </w:p>
          <w:p w:rsidR="00C84B75" w:rsidRPr="00FE32B4" w:rsidRDefault="00C84B75" w:rsidP="00AB7C58">
            <w:pPr>
              <w:spacing w:before="120" w:after="120"/>
              <w:rPr>
                <w:rFonts w:ascii="Arial" w:hAnsi="Arial" w:cs="Arial"/>
                <w:sz w:val="20"/>
                <w:szCs w:val="20"/>
              </w:rPr>
            </w:pPr>
          </w:p>
          <w:p w:rsidR="00C84B75" w:rsidRPr="00FE32B4" w:rsidRDefault="00C84B75" w:rsidP="00AB7C58">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874E3C" w:rsidP="00AB7C58">
            <w:pPr>
              <w:spacing w:before="120" w:after="120"/>
              <w:rPr>
                <w:rFonts w:ascii="Arial" w:hAnsi="Arial" w:cs="Arial"/>
                <w:sz w:val="20"/>
                <w:szCs w:val="20"/>
              </w:rPr>
            </w:pPr>
            <w:r>
              <w:rPr>
                <w:rFonts w:ascii="Arial" w:hAnsi="Arial" w:cs="Arial"/>
                <w:sz w:val="20"/>
                <w:szCs w:val="20"/>
              </w:rPr>
              <w:t>Siete (7)</w:t>
            </w:r>
          </w:p>
        </w:tc>
        <w:tc>
          <w:tcPr>
            <w:tcW w:w="3303" w:type="dxa"/>
          </w:tcPr>
          <w:p w:rsidR="00C84B75" w:rsidRDefault="00C84B75" w:rsidP="00AB7C58">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874E3C" w:rsidRPr="007177FC">
              <w:rPr>
                <w:rFonts w:ascii="Arial" w:hAnsi="Arial" w:cs="Arial"/>
                <w:sz w:val="20"/>
                <w:szCs w:val="20"/>
              </w:rPr>
              <w:t>La auditoría se realizó de acuerdo a lo proyectado en el Plan de auditoria; y el informe final se elaboró con base en la lista de verificación aplicada</w:t>
            </w:r>
            <w:r w:rsidR="00874E3C">
              <w:rPr>
                <w:rFonts w:ascii="Arial" w:hAnsi="Arial" w:cs="Arial"/>
                <w:sz w:val="20"/>
                <w:szCs w:val="20"/>
              </w:rPr>
              <w:t>.</w:t>
            </w:r>
          </w:p>
          <w:p w:rsidR="00C84B75" w:rsidRDefault="00C84B75" w:rsidP="00AB7C58">
            <w:pPr>
              <w:spacing w:before="120" w:after="120"/>
              <w:rPr>
                <w:rFonts w:ascii="Arial" w:hAnsi="Arial" w:cs="Arial"/>
                <w:sz w:val="20"/>
                <w:szCs w:val="20"/>
              </w:rPr>
            </w:pPr>
            <w:r>
              <w:rPr>
                <w:rFonts w:ascii="Arial" w:hAnsi="Arial" w:cs="Arial"/>
                <w:b/>
                <w:sz w:val="20"/>
                <w:szCs w:val="20"/>
              </w:rPr>
              <w:t xml:space="preserve">- </w:t>
            </w:r>
            <w:r w:rsidR="00874E3C" w:rsidRPr="008E4CB1">
              <w:rPr>
                <w:rFonts w:ascii="Arial" w:hAnsi="Arial" w:cs="Arial"/>
                <w:sz w:val="20"/>
                <w:szCs w:val="20"/>
              </w:rPr>
              <w:t xml:space="preserve">En la </w:t>
            </w:r>
            <w:r w:rsidR="00874E3C">
              <w:rPr>
                <w:rFonts w:ascii="Arial" w:hAnsi="Arial" w:cs="Arial"/>
                <w:sz w:val="20"/>
                <w:szCs w:val="20"/>
              </w:rPr>
              <w:t>redacción de</w:t>
            </w:r>
            <w:r w:rsidR="00874E3C" w:rsidRPr="008E4CB1">
              <w:rPr>
                <w:rFonts w:ascii="Arial" w:hAnsi="Arial" w:cs="Arial"/>
                <w:sz w:val="20"/>
                <w:szCs w:val="20"/>
              </w:rPr>
              <w:t xml:space="preserve">l documento de registro calificado del programa, se evidencia imprecisiones </w:t>
            </w:r>
            <w:r w:rsidR="00874E3C">
              <w:rPr>
                <w:rFonts w:ascii="Arial" w:hAnsi="Arial" w:cs="Arial"/>
                <w:sz w:val="20"/>
                <w:szCs w:val="20"/>
              </w:rPr>
              <w:t>y</w:t>
            </w:r>
            <w:r w:rsidR="00874E3C" w:rsidRPr="008E4CB1">
              <w:rPr>
                <w:rFonts w:ascii="Arial" w:hAnsi="Arial" w:cs="Arial"/>
                <w:sz w:val="20"/>
                <w:szCs w:val="20"/>
              </w:rPr>
              <w:t xml:space="preserve"> contradicciones, </w:t>
            </w:r>
            <w:r w:rsidR="00874E3C">
              <w:rPr>
                <w:rFonts w:ascii="Arial" w:hAnsi="Arial" w:cs="Arial"/>
                <w:sz w:val="20"/>
                <w:szCs w:val="20"/>
              </w:rPr>
              <w:t xml:space="preserve">así como </w:t>
            </w:r>
            <w:r w:rsidR="00874E3C" w:rsidRPr="008E4CB1">
              <w:rPr>
                <w:rFonts w:ascii="Arial" w:hAnsi="Arial" w:cs="Arial"/>
                <w:sz w:val="20"/>
                <w:szCs w:val="20"/>
              </w:rPr>
              <w:t xml:space="preserve">falta  de secuencia lógica en la </w:t>
            </w:r>
            <w:r w:rsidR="00874E3C">
              <w:rPr>
                <w:rFonts w:ascii="Arial" w:hAnsi="Arial" w:cs="Arial"/>
                <w:sz w:val="20"/>
                <w:szCs w:val="20"/>
              </w:rPr>
              <w:t>presentación de la información, en cuanto a los anexos, cuadros, referencias bibliográficas, entre otros.</w:t>
            </w:r>
          </w:p>
          <w:p w:rsidR="00874E3C" w:rsidRDefault="00874E3C" w:rsidP="00AB7C58">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Se considera pertinente verificar la vigencia de los actos administrativos referenciados en el documento de registro calificado, dado que se detectó en algunos casos actos que fueron derogados.</w:t>
            </w:r>
          </w:p>
          <w:p w:rsidR="00874E3C" w:rsidRPr="00874E3C" w:rsidRDefault="00874E3C" w:rsidP="00AB7C58">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Revisar la pertinencia de aclarar o modificar lo establecido en el Art. 1 del Acuerdo No. 004 de 1972, respecto a la denominación de </w:t>
            </w:r>
            <w:r w:rsidRPr="00311370">
              <w:rPr>
                <w:rFonts w:ascii="Arial" w:hAnsi="Arial" w:cs="Arial"/>
                <w:sz w:val="20"/>
                <w:szCs w:val="20"/>
              </w:rPr>
              <w:t xml:space="preserve">tecnología de obras civiles </w:t>
            </w:r>
            <w:r>
              <w:rPr>
                <w:rFonts w:ascii="Arial" w:hAnsi="Arial" w:cs="Arial"/>
                <w:sz w:val="20"/>
                <w:szCs w:val="20"/>
              </w:rPr>
              <w:t>como</w:t>
            </w:r>
            <w:r>
              <w:t xml:space="preserve"> </w:t>
            </w:r>
            <w:r w:rsidRPr="00311370">
              <w:rPr>
                <w:rFonts w:ascii="Arial" w:hAnsi="Arial" w:cs="Arial"/>
                <w:sz w:val="20"/>
                <w:szCs w:val="20"/>
              </w:rPr>
              <w:t>Programa académico</w:t>
            </w:r>
            <w:r>
              <w:rPr>
                <w:rFonts w:ascii="Arial" w:hAnsi="Arial" w:cs="Arial"/>
                <w:sz w:val="20"/>
                <w:szCs w:val="20"/>
              </w:rPr>
              <w:t xml:space="preserve"> y no como Escuela.</w:t>
            </w:r>
          </w:p>
          <w:p w:rsidR="00C84B75" w:rsidRPr="00FE32B4" w:rsidRDefault="00C84B75" w:rsidP="00AB7C58">
            <w:pPr>
              <w:spacing w:before="120" w:after="120"/>
              <w:rPr>
                <w:rFonts w:ascii="Arial" w:hAnsi="Arial" w:cs="Arial"/>
                <w:sz w:val="20"/>
                <w:szCs w:val="20"/>
              </w:rPr>
            </w:pPr>
          </w:p>
        </w:tc>
        <w:tc>
          <w:tcPr>
            <w:tcW w:w="2127" w:type="dxa"/>
          </w:tcPr>
          <w:p w:rsidR="00C84B75"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r>
              <w:rPr>
                <w:rFonts w:ascii="Arial" w:hAnsi="Arial" w:cs="Arial"/>
                <w:sz w:val="20"/>
                <w:szCs w:val="20"/>
              </w:rPr>
              <w:t>D</w:t>
            </w:r>
            <w:r w:rsidR="00AC41D2">
              <w:rPr>
                <w:rFonts w:ascii="Arial" w:hAnsi="Arial" w:cs="Arial"/>
                <w:sz w:val="20"/>
                <w:szCs w:val="20"/>
              </w:rPr>
              <w:t>irector Programa Tecnología en Obras Civiles</w:t>
            </w:r>
          </w:p>
        </w:tc>
        <w:tc>
          <w:tcPr>
            <w:tcW w:w="1417" w:type="dxa"/>
          </w:tcPr>
          <w:p w:rsidR="00C84B75" w:rsidRDefault="00C84B75" w:rsidP="00473890">
            <w:pPr>
              <w:spacing w:before="120" w:after="120"/>
              <w:jc w:val="center"/>
              <w:rPr>
                <w:rFonts w:ascii="Arial" w:hAnsi="Arial" w:cs="Arial"/>
                <w:b/>
                <w:sz w:val="28"/>
                <w:szCs w:val="28"/>
              </w:rPr>
            </w:pPr>
          </w:p>
          <w:p w:rsidR="00C84B75" w:rsidRPr="00C84B75" w:rsidRDefault="00C84B75" w:rsidP="00473890">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C84B75" w:rsidRPr="00FE32B4" w:rsidRDefault="00C84B75" w:rsidP="00473890">
            <w:pPr>
              <w:spacing w:before="120" w:after="120"/>
              <w:rPr>
                <w:rFonts w:ascii="Arial" w:hAnsi="Arial" w:cs="Arial"/>
                <w:sz w:val="20"/>
                <w:szCs w:val="20"/>
              </w:rPr>
            </w:pPr>
          </w:p>
        </w:tc>
      </w:tr>
    </w:tbl>
    <w:p w:rsidR="00C84B75" w:rsidRDefault="00C84B75"/>
    <w:p w:rsidR="00C84B75" w:rsidRDefault="00C84B75"/>
    <w:p w:rsidR="00811DFE" w:rsidRDefault="00811DFE"/>
    <w:p w:rsidR="00811DFE" w:rsidRDefault="005E4942">
      <w:r>
        <w:rPr>
          <w:noProof/>
          <w:lang w:eastAsia="es-CO"/>
        </w:rPr>
        <mc:AlternateContent>
          <mc:Choice Requires="wps">
            <w:drawing>
              <wp:anchor distT="0" distB="0" distL="114300" distR="114300" simplePos="0" relativeHeight="251665408" behindDoc="0" locked="0" layoutInCell="1" allowOverlap="1" wp14:anchorId="27AD4C1A" wp14:editId="3E4D37D8">
                <wp:simplePos x="0" y="0"/>
                <wp:positionH relativeFrom="column">
                  <wp:posOffset>0</wp:posOffset>
                </wp:positionH>
                <wp:positionV relativeFrom="paragraph">
                  <wp:posOffset>18415</wp:posOffset>
                </wp:positionV>
                <wp:extent cx="11801475" cy="9525"/>
                <wp:effectExtent l="0" t="19050" r="28575" b="28575"/>
                <wp:wrapNone/>
                <wp:docPr id="5" name="Conector recto 5"/>
                <wp:cNvGraphicFramePr/>
                <a:graphic xmlns:a="http://schemas.openxmlformats.org/drawingml/2006/main">
                  <a:graphicData uri="http://schemas.microsoft.com/office/word/2010/wordprocessingShape">
                    <wps:wsp>
                      <wps:cNvCnPr/>
                      <wps:spPr>
                        <a:xfrm flipV="1">
                          <a:off x="0" y="0"/>
                          <a:ext cx="11801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7AEE79F" id="Conector recto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45pt" to="92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" strokecolor="windowText" strokeweight="3pt">
                <v:stroke joinstyle="miter"/>
              </v:line>
            </w:pict>
          </mc:Fallback>
        </mc:AlternateContent>
      </w:r>
    </w:p>
    <w:p w:rsidR="00811DFE" w:rsidRDefault="00811DFE"/>
    <w:p w:rsidR="00811DFE" w:rsidRDefault="00811DFE"/>
    <w:p w:rsidR="00811DFE" w:rsidRDefault="00811DFE"/>
    <w:p w:rsidR="00811DFE" w:rsidRDefault="00811DFE"/>
    <w:p w:rsidR="00811DFE" w:rsidRDefault="00811DFE"/>
    <w:p w:rsidR="00811DFE" w:rsidRDefault="00811DFE"/>
    <w:tbl>
      <w:tblPr>
        <w:tblStyle w:val="Tablaconcuadrcula"/>
        <w:tblW w:w="0" w:type="auto"/>
        <w:tblLook w:val="04A0" w:firstRow="1" w:lastRow="0" w:firstColumn="1" w:lastColumn="0" w:noHBand="0" w:noVBand="1"/>
      </w:tblPr>
      <w:tblGrid>
        <w:gridCol w:w="2185"/>
        <w:gridCol w:w="1964"/>
        <w:gridCol w:w="2157"/>
        <w:gridCol w:w="2044"/>
        <w:gridCol w:w="2074"/>
        <w:gridCol w:w="3243"/>
        <w:gridCol w:w="2092"/>
        <w:gridCol w:w="1413"/>
        <w:gridCol w:w="1538"/>
      </w:tblGrid>
      <w:tr w:rsidR="00473890" w:rsidTr="00811DFE">
        <w:trPr>
          <w:tblHeader/>
        </w:trPr>
        <w:tc>
          <w:tcPr>
            <w:tcW w:w="2185"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6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5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4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24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092"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51"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473890" w:rsidTr="00473890">
        <w:tc>
          <w:tcPr>
            <w:tcW w:w="2185" w:type="dxa"/>
            <w:vMerge/>
          </w:tcPr>
          <w:p w:rsidR="00C84B75" w:rsidRDefault="00C84B75" w:rsidP="00D41374">
            <w:pPr>
              <w:spacing w:before="120" w:after="120"/>
            </w:pPr>
          </w:p>
        </w:tc>
        <w:tc>
          <w:tcPr>
            <w:tcW w:w="1964" w:type="dxa"/>
            <w:vMerge/>
          </w:tcPr>
          <w:p w:rsidR="00C84B75" w:rsidRDefault="00C84B75" w:rsidP="00D41374">
            <w:pPr>
              <w:spacing w:before="120" w:after="120"/>
            </w:pPr>
          </w:p>
        </w:tc>
        <w:tc>
          <w:tcPr>
            <w:tcW w:w="2157" w:type="dxa"/>
            <w:vMerge/>
          </w:tcPr>
          <w:p w:rsidR="00C84B75" w:rsidRDefault="00C84B75" w:rsidP="00D41374">
            <w:pPr>
              <w:spacing w:before="120" w:after="120"/>
            </w:pPr>
          </w:p>
        </w:tc>
        <w:tc>
          <w:tcPr>
            <w:tcW w:w="2044" w:type="dxa"/>
            <w:vMerge/>
          </w:tcPr>
          <w:p w:rsidR="00C84B75" w:rsidRDefault="00C84B75" w:rsidP="00D41374">
            <w:pPr>
              <w:spacing w:before="120" w:after="120"/>
            </w:pPr>
          </w:p>
        </w:tc>
        <w:tc>
          <w:tcPr>
            <w:tcW w:w="2074" w:type="dxa"/>
            <w:vMerge/>
          </w:tcPr>
          <w:p w:rsidR="00C84B75" w:rsidRDefault="00C84B75" w:rsidP="00D41374">
            <w:pPr>
              <w:spacing w:before="120" w:after="120"/>
            </w:pPr>
          </w:p>
        </w:tc>
        <w:tc>
          <w:tcPr>
            <w:tcW w:w="3243" w:type="dxa"/>
            <w:vMerge/>
          </w:tcPr>
          <w:p w:rsidR="00C84B75" w:rsidRDefault="00C84B75" w:rsidP="00D41374">
            <w:pPr>
              <w:spacing w:before="120" w:after="120"/>
            </w:pPr>
          </w:p>
        </w:tc>
        <w:tc>
          <w:tcPr>
            <w:tcW w:w="2092" w:type="dxa"/>
            <w:vMerge/>
          </w:tcPr>
          <w:p w:rsidR="00C84B75" w:rsidRDefault="00C84B75" w:rsidP="00D41374">
            <w:pPr>
              <w:spacing w:before="120" w:after="120"/>
            </w:pPr>
          </w:p>
        </w:tc>
        <w:tc>
          <w:tcPr>
            <w:tcW w:w="141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38"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473890" w:rsidTr="00473890">
        <w:tc>
          <w:tcPr>
            <w:tcW w:w="2185" w:type="dxa"/>
          </w:tcPr>
          <w:p w:rsidR="00C84B75" w:rsidRDefault="00C84B75" w:rsidP="00473890">
            <w:pPr>
              <w:spacing w:before="120" w:after="120"/>
              <w:rPr>
                <w:rFonts w:ascii="Arial" w:hAnsi="Arial" w:cs="Arial"/>
              </w:rPr>
            </w:pPr>
          </w:p>
          <w:p w:rsidR="00C84B75" w:rsidRPr="006F5CB1" w:rsidRDefault="00C84B75" w:rsidP="00473890">
            <w:pPr>
              <w:spacing w:before="120" w:after="120"/>
              <w:rPr>
                <w:rFonts w:ascii="Arial" w:hAnsi="Arial" w:cs="Arial"/>
              </w:rPr>
            </w:pPr>
            <w:r w:rsidRPr="002C5C48">
              <w:rPr>
                <w:rFonts w:ascii="Arial" w:hAnsi="Arial" w:cs="Arial"/>
              </w:rPr>
              <w:t>PROGRAMA ESPECIALIZACIÓN EN ESTRUCTURAS</w:t>
            </w:r>
          </w:p>
        </w:tc>
        <w:tc>
          <w:tcPr>
            <w:tcW w:w="1964" w:type="dxa"/>
          </w:tcPr>
          <w:p w:rsidR="00473890" w:rsidRDefault="00473890" w:rsidP="00473890">
            <w:pPr>
              <w:pStyle w:val="Textoindependiente"/>
              <w:spacing w:before="120"/>
              <w:rPr>
                <w:rFonts w:ascii="Arial" w:hAnsi="Arial" w:cs="Arial"/>
                <w:sz w:val="20"/>
                <w:szCs w:val="20"/>
              </w:rPr>
            </w:pPr>
            <w:r w:rsidRPr="005F55FA">
              <w:rPr>
                <w:rFonts w:ascii="Arial" w:hAnsi="Arial" w:cs="Arial"/>
                <w:sz w:val="20"/>
                <w:szCs w:val="20"/>
              </w:rPr>
              <w:t>Verificar que en el Documento Maestro de Renovación de Registro</w:t>
            </w:r>
            <w:r>
              <w:rPr>
                <w:rFonts w:ascii="Arial" w:hAnsi="Arial" w:cs="Arial"/>
                <w:sz w:val="20"/>
                <w:szCs w:val="20"/>
              </w:rPr>
              <w:t xml:space="preserve"> </w:t>
            </w:r>
            <w:r w:rsidRPr="005F55FA">
              <w:rPr>
                <w:rFonts w:ascii="Arial" w:hAnsi="Arial" w:cs="Arial"/>
                <w:sz w:val="20"/>
                <w:szCs w:val="20"/>
              </w:rPr>
              <w:t xml:space="preserve">Calificado del Programa </w:t>
            </w:r>
            <w:r>
              <w:rPr>
                <w:rFonts w:ascii="Arial" w:hAnsi="Arial" w:cs="Arial"/>
                <w:sz w:val="20"/>
                <w:szCs w:val="20"/>
              </w:rPr>
              <w:t>Especialización</w:t>
            </w:r>
            <w:r w:rsidRPr="005F55FA">
              <w:rPr>
                <w:rFonts w:ascii="Arial" w:hAnsi="Arial" w:cs="Arial"/>
                <w:sz w:val="20"/>
                <w:szCs w:val="20"/>
              </w:rPr>
              <w:t xml:space="preserve"> en </w:t>
            </w:r>
            <w:r>
              <w:rPr>
                <w:rFonts w:ascii="Arial" w:hAnsi="Arial" w:cs="Arial"/>
                <w:sz w:val="20"/>
                <w:szCs w:val="20"/>
              </w:rPr>
              <w:t>Estructuras</w:t>
            </w:r>
            <w:r w:rsidRPr="005F55FA">
              <w:rPr>
                <w:rFonts w:ascii="Arial" w:hAnsi="Arial" w:cs="Arial"/>
                <w:sz w:val="20"/>
                <w:szCs w:val="20"/>
              </w:rPr>
              <w:t xml:space="preserve"> se evidencien los requisitos establecidos en el Decreto No. 1075 de 2015.</w:t>
            </w:r>
          </w:p>
          <w:p w:rsidR="00C84B75" w:rsidRDefault="00C84B75" w:rsidP="00473890">
            <w:pPr>
              <w:spacing w:before="120" w:after="120"/>
              <w:rPr>
                <w:rFonts w:ascii="Arial" w:hAnsi="Arial" w:cs="Arial"/>
                <w:sz w:val="20"/>
              </w:rPr>
            </w:pPr>
          </w:p>
          <w:p w:rsidR="00C84B75" w:rsidRPr="006F5CB1" w:rsidRDefault="00C84B75" w:rsidP="00473890">
            <w:pPr>
              <w:spacing w:before="120" w:after="120"/>
              <w:rPr>
                <w:rFonts w:ascii="Arial" w:hAnsi="Arial" w:cs="Arial"/>
              </w:rPr>
            </w:pPr>
          </w:p>
        </w:tc>
        <w:tc>
          <w:tcPr>
            <w:tcW w:w="2157" w:type="dxa"/>
          </w:tcPr>
          <w:p w:rsidR="00473890" w:rsidRPr="005F55FA" w:rsidRDefault="00473890" w:rsidP="00473890">
            <w:pPr>
              <w:pStyle w:val="Textoindependiente"/>
              <w:spacing w:before="120"/>
              <w:rPr>
                <w:rFonts w:ascii="Arial" w:hAnsi="Arial" w:cs="Arial"/>
                <w:sz w:val="20"/>
                <w:szCs w:val="20"/>
              </w:rPr>
            </w:pPr>
            <w:r w:rsidRPr="005F55FA">
              <w:rPr>
                <w:rFonts w:ascii="Arial" w:hAnsi="Arial" w:cs="Arial"/>
                <w:sz w:val="20"/>
                <w:szCs w:val="20"/>
              </w:rPr>
              <w:t xml:space="preserve">Verificar en el Documento Maestro de Renovación de Registro Calificado del Programa </w:t>
            </w:r>
            <w:r>
              <w:rPr>
                <w:rFonts w:ascii="Arial" w:hAnsi="Arial" w:cs="Arial"/>
                <w:sz w:val="20"/>
                <w:szCs w:val="20"/>
              </w:rPr>
              <w:t>Especialización en Estructuras</w:t>
            </w:r>
            <w:r w:rsidRPr="005F55FA">
              <w:rPr>
                <w:rFonts w:ascii="Arial" w:hAnsi="Arial" w:cs="Arial"/>
                <w:sz w:val="20"/>
                <w:szCs w:val="20"/>
              </w:rPr>
              <w:t xml:space="preserve">, la inclusión de información y requisitos documentales establecidos en el Decreto N° 1075 de 2015. (Esta verificación no contempla la pertinencia o idoneidad de la misma en cuanto a su contenido y profundidad, pues ésta por sus características es del resorte, conocimiento y competencia del  programa)    </w:t>
            </w:r>
          </w:p>
          <w:p w:rsidR="00C84B75" w:rsidRPr="00473890" w:rsidRDefault="00473890" w:rsidP="00473890">
            <w:pPr>
              <w:pStyle w:val="Textoindependiente"/>
              <w:spacing w:before="120"/>
              <w:rPr>
                <w:rFonts w:ascii="Arial" w:hAnsi="Arial" w:cs="Arial"/>
                <w:sz w:val="20"/>
                <w:szCs w:val="20"/>
              </w:rPr>
            </w:pPr>
            <w:r w:rsidRPr="005F55FA">
              <w:rPr>
                <w:rFonts w:ascii="Arial" w:hAnsi="Arial" w:cs="Arial"/>
                <w:sz w:val="20"/>
                <w:szCs w:val="20"/>
              </w:rPr>
              <w:t xml:space="preserve">De acuerdo a los hallazgos evidenciados en el informe final de auditoria se deberá realizar un plan de mejoramiento teniendo en cuenta lo </w:t>
            </w:r>
            <w:r w:rsidRPr="005F55FA">
              <w:rPr>
                <w:rFonts w:ascii="Arial" w:hAnsi="Arial" w:cs="Arial"/>
                <w:sz w:val="20"/>
                <w:szCs w:val="20"/>
              </w:rPr>
              <w:lastRenderedPageBreak/>
              <w:t>establecido en el Acuerdo No. 079 de 2017.</w:t>
            </w:r>
          </w:p>
        </w:tc>
        <w:tc>
          <w:tcPr>
            <w:tcW w:w="2044" w:type="dxa"/>
          </w:tcPr>
          <w:p w:rsidR="00473890" w:rsidRDefault="00473890" w:rsidP="00473890">
            <w:pPr>
              <w:pStyle w:val="Textoindependiente"/>
              <w:spacing w:before="120" w:after="0"/>
              <w:rPr>
                <w:rFonts w:ascii="Arial" w:hAnsi="Arial" w:cs="Arial"/>
                <w:sz w:val="20"/>
                <w:szCs w:val="22"/>
              </w:rPr>
            </w:pPr>
            <w:r>
              <w:rPr>
                <w:rFonts w:ascii="Arial" w:hAnsi="Arial" w:cs="Arial"/>
                <w:sz w:val="20"/>
                <w:szCs w:val="22"/>
              </w:rPr>
              <w:lastRenderedPageBreak/>
              <w:t>Decreto No. 1075 de 2015, Libro 2, Parte 5, Titulo 3, Capitulo 2:</w:t>
            </w:r>
          </w:p>
          <w:p w:rsidR="00473890" w:rsidRDefault="00473890" w:rsidP="00473890">
            <w:pPr>
              <w:pStyle w:val="Textoindependiente"/>
              <w:spacing w:after="0"/>
              <w:rPr>
                <w:rFonts w:ascii="Arial" w:hAnsi="Arial" w:cs="Arial"/>
                <w:sz w:val="20"/>
                <w:szCs w:val="22"/>
              </w:rPr>
            </w:pPr>
            <w:r>
              <w:rPr>
                <w:rFonts w:ascii="Arial" w:hAnsi="Arial" w:cs="Arial"/>
                <w:b/>
                <w:sz w:val="20"/>
                <w:szCs w:val="22"/>
              </w:rPr>
              <w:t xml:space="preserve">- </w:t>
            </w:r>
            <w:r>
              <w:rPr>
                <w:rFonts w:ascii="Arial" w:hAnsi="Arial" w:cs="Arial"/>
                <w:sz w:val="20"/>
                <w:szCs w:val="22"/>
              </w:rPr>
              <w:t>Art. 2.5.3.2.2.1 Evaluación de las condiciones de Calidad del Programa:</w:t>
            </w:r>
          </w:p>
          <w:p w:rsidR="00473890" w:rsidRDefault="00473890" w:rsidP="00473890">
            <w:pPr>
              <w:pStyle w:val="Textoindependiente"/>
              <w:spacing w:after="0"/>
              <w:rPr>
                <w:rFonts w:ascii="Arial" w:hAnsi="Arial" w:cs="Arial"/>
                <w:sz w:val="20"/>
                <w:szCs w:val="22"/>
              </w:rPr>
            </w:pPr>
            <w:r>
              <w:rPr>
                <w:rFonts w:ascii="Arial" w:hAnsi="Arial" w:cs="Arial"/>
                <w:sz w:val="20"/>
                <w:szCs w:val="22"/>
              </w:rPr>
              <w:t>1. Denominación o nombre del programa.</w:t>
            </w:r>
          </w:p>
          <w:p w:rsidR="00473890" w:rsidRDefault="00473890" w:rsidP="00473890">
            <w:pPr>
              <w:pStyle w:val="Textoindependiente"/>
              <w:spacing w:after="0"/>
              <w:rPr>
                <w:rFonts w:ascii="Arial" w:hAnsi="Arial" w:cs="Arial"/>
                <w:sz w:val="20"/>
                <w:szCs w:val="22"/>
              </w:rPr>
            </w:pPr>
            <w:r>
              <w:rPr>
                <w:rFonts w:ascii="Arial" w:hAnsi="Arial" w:cs="Arial"/>
                <w:sz w:val="20"/>
                <w:szCs w:val="22"/>
              </w:rPr>
              <w:t>2. Justificación.</w:t>
            </w:r>
          </w:p>
          <w:p w:rsidR="00473890" w:rsidRDefault="00473890" w:rsidP="00473890">
            <w:pPr>
              <w:pStyle w:val="Textoindependiente"/>
              <w:spacing w:after="0"/>
              <w:rPr>
                <w:rFonts w:ascii="Arial" w:hAnsi="Arial" w:cs="Arial"/>
                <w:sz w:val="20"/>
                <w:szCs w:val="22"/>
              </w:rPr>
            </w:pPr>
            <w:r>
              <w:rPr>
                <w:rFonts w:ascii="Arial" w:hAnsi="Arial" w:cs="Arial"/>
                <w:sz w:val="20"/>
                <w:szCs w:val="22"/>
              </w:rPr>
              <w:t>3. Contenidos curriculares.</w:t>
            </w:r>
          </w:p>
          <w:p w:rsidR="00473890" w:rsidRDefault="00473890" w:rsidP="00473890">
            <w:pPr>
              <w:pStyle w:val="Textoindependiente"/>
              <w:spacing w:after="0"/>
              <w:rPr>
                <w:rFonts w:ascii="Arial" w:hAnsi="Arial" w:cs="Arial"/>
                <w:sz w:val="20"/>
                <w:szCs w:val="22"/>
              </w:rPr>
            </w:pPr>
            <w:r>
              <w:rPr>
                <w:rFonts w:ascii="Arial" w:hAnsi="Arial" w:cs="Arial"/>
                <w:sz w:val="20"/>
                <w:szCs w:val="22"/>
              </w:rPr>
              <w:t>4. Organización de las actividades académicas.</w:t>
            </w:r>
          </w:p>
          <w:p w:rsidR="00473890" w:rsidRDefault="00473890" w:rsidP="00473890">
            <w:pPr>
              <w:pStyle w:val="Textoindependiente"/>
              <w:spacing w:after="0"/>
              <w:rPr>
                <w:rFonts w:ascii="Arial" w:hAnsi="Arial" w:cs="Arial"/>
                <w:sz w:val="20"/>
                <w:szCs w:val="22"/>
              </w:rPr>
            </w:pPr>
            <w:r>
              <w:rPr>
                <w:rFonts w:ascii="Arial" w:hAnsi="Arial" w:cs="Arial"/>
                <w:sz w:val="20"/>
                <w:szCs w:val="22"/>
              </w:rPr>
              <w:t>5. Investigación.</w:t>
            </w:r>
          </w:p>
          <w:p w:rsidR="00473890" w:rsidRDefault="00473890" w:rsidP="00473890">
            <w:pPr>
              <w:pStyle w:val="Textoindependiente"/>
              <w:spacing w:after="0"/>
              <w:rPr>
                <w:rFonts w:ascii="Arial" w:hAnsi="Arial" w:cs="Arial"/>
                <w:sz w:val="20"/>
                <w:szCs w:val="22"/>
              </w:rPr>
            </w:pPr>
            <w:r>
              <w:rPr>
                <w:rFonts w:ascii="Arial" w:hAnsi="Arial" w:cs="Arial"/>
                <w:sz w:val="20"/>
                <w:szCs w:val="22"/>
              </w:rPr>
              <w:t>6. Relación con el Sector Externo.</w:t>
            </w:r>
          </w:p>
          <w:p w:rsidR="00473890" w:rsidRDefault="00473890" w:rsidP="00473890">
            <w:pPr>
              <w:pStyle w:val="Textoindependiente"/>
              <w:spacing w:after="0"/>
              <w:rPr>
                <w:rFonts w:ascii="Arial" w:hAnsi="Arial" w:cs="Arial"/>
                <w:sz w:val="20"/>
                <w:szCs w:val="22"/>
              </w:rPr>
            </w:pPr>
            <w:r>
              <w:rPr>
                <w:rFonts w:ascii="Arial" w:hAnsi="Arial" w:cs="Arial"/>
                <w:sz w:val="20"/>
                <w:szCs w:val="22"/>
              </w:rPr>
              <w:t>7. Personal docente.</w:t>
            </w:r>
          </w:p>
          <w:p w:rsidR="00473890" w:rsidRDefault="00473890" w:rsidP="00473890">
            <w:pPr>
              <w:pStyle w:val="Textoindependiente"/>
              <w:spacing w:after="0"/>
              <w:rPr>
                <w:rFonts w:ascii="Arial" w:hAnsi="Arial" w:cs="Arial"/>
                <w:sz w:val="20"/>
                <w:szCs w:val="22"/>
              </w:rPr>
            </w:pPr>
            <w:r>
              <w:rPr>
                <w:rFonts w:ascii="Arial" w:hAnsi="Arial" w:cs="Arial"/>
                <w:sz w:val="20"/>
                <w:szCs w:val="22"/>
              </w:rPr>
              <w:t>8. Medios educativos.</w:t>
            </w:r>
          </w:p>
          <w:p w:rsidR="00473890" w:rsidRDefault="00473890" w:rsidP="00473890">
            <w:pPr>
              <w:pStyle w:val="Textoindependiente"/>
              <w:spacing w:after="0"/>
              <w:rPr>
                <w:rFonts w:ascii="Arial" w:hAnsi="Arial" w:cs="Arial"/>
                <w:sz w:val="20"/>
                <w:szCs w:val="22"/>
              </w:rPr>
            </w:pPr>
            <w:r>
              <w:rPr>
                <w:rFonts w:ascii="Arial" w:hAnsi="Arial" w:cs="Arial"/>
                <w:sz w:val="20"/>
                <w:szCs w:val="22"/>
              </w:rPr>
              <w:t>9. Infraestructura física</w:t>
            </w:r>
            <w:r w:rsidRPr="00A64F2A">
              <w:rPr>
                <w:rFonts w:ascii="Arial" w:hAnsi="Arial" w:cs="Arial"/>
                <w:sz w:val="20"/>
                <w:szCs w:val="22"/>
              </w:rPr>
              <w:t>.</w:t>
            </w:r>
          </w:p>
          <w:p w:rsidR="00C84B75" w:rsidRDefault="00C84B75" w:rsidP="00D41374">
            <w:pPr>
              <w:pStyle w:val="Textoindependiente"/>
              <w:spacing w:after="0"/>
              <w:rPr>
                <w:rFonts w:ascii="Arial" w:hAnsi="Arial" w:cs="Arial"/>
                <w:sz w:val="20"/>
                <w:szCs w:val="22"/>
              </w:rPr>
            </w:pPr>
          </w:p>
          <w:p w:rsidR="00473890" w:rsidRDefault="00473890" w:rsidP="00473890">
            <w:pPr>
              <w:pStyle w:val="Textoindependiente"/>
              <w:spacing w:after="0"/>
              <w:rPr>
                <w:rFonts w:ascii="Arial" w:hAnsi="Arial" w:cs="Arial"/>
                <w:sz w:val="20"/>
                <w:szCs w:val="22"/>
              </w:rPr>
            </w:pPr>
            <w:r w:rsidRPr="006F5CB1">
              <w:rPr>
                <w:rFonts w:ascii="Arial" w:hAnsi="Arial" w:cs="Arial"/>
                <w:b/>
                <w:sz w:val="20"/>
                <w:szCs w:val="22"/>
              </w:rPr>
              <w:t xml:space="preserve">- </w:t>
            </w:r>
            <w:r w:rsidRPr="00FD5AF7">
              <w:rPr>
                <w:rFonts w:ascii="Arial" w:hAnsi="Arial" w:cs="Arial"/>
                <w:sz w:val="20"/>
                <w:szCs w:val="22"/>
              </w:rPr>
              <w:t xml:space="preserve">Art. 2.5.3.2.2.2 Evaluación de las condiciones de Calidad de </w:t>
            </w:r>
            <w:r>
              <w:rPr>
                <w:rFonts w:ascii="Arial" w:hAnsi="Arial" w:cs="Arial"/>
                <w:sz w:val="20"/>
                <w:szCs w:val="22"/>
              </w:rPr>
              <w:t>Carácter I</w:t>
            </w:r>
            <w:r w:rsidRPr="00FD5AF7">
              <w:rPr>
                <w:rFonts w:ascii="Arial" w:hAnsi="Arial" w:cs="Arial"/>
                <w:sz w:val="20"/>
                <w:szCs w:val="22"/>
              </w:rPr>
              <w:t>nstitucional:</w:t>
            </w:r>
          </w:p>
          <w:p w:rsidR="00473890" w:rsidRDefault="00473890" w:rsidP="00473890">
            <w:pPr>
              <w:pStyle w:val="Textoindependiente"/>
              <w:spacing w:after="0"/>
              <w:rPr>
                <w:rFonts w:ascii="Arial" w:hAnsi="Arial" w:cs="Arial"/>
                <w:sz w:val="20"/>
                <w:szCs w:val="22"/>
              </w:rPr>
            </w:pPr>
            <w:r>
              <w:rPr>
                <w:rFonts w:ascii="Arial" w:hAnsi="Arial" w:cs="Arial"/>
                <w:sz w:val="20"/>
                <w:szCs w:val="22"/>
              </w:rPr>
              <w:t xml:space="preserve">1. Mecanismos de </w:t>
            </w:r>
            <w:r>
              <w:rPr>
                <w:rFonts w:ascii="Arial" w:hAnsi="Arial" w:cs="Arial"/>
                <w:sz w:val="20"/>
                <w:szCs w:val="22"/>
              </w:rPr>
              <w:lastRenderedPageBreak/>
              <w:t>selección y evaluación.</w:t>
            </w:r>
          </w:p>
          <w:p w:rsidR="00473890" w:rsidRDefault="00473890" w:rsidP="00473890">
            <w:pPr>
              <w:pStyle w:val="Textoindependiente"/>
              <w:spacing w:after="0"/>
              <w:rPr>
                <w:rFonts w:ascii="Arial" w:hAnsi="Arial" w:cs="Arial"/>
                <w:sz w:val="20"/>
                <w:szCs w:val="22"/>
              </w:rPr>
            </w:pPr>
            <w:r>
              <w:rPr>
                <w:rFonts w:ascii="Arial" w:hAnsi="Arial" w:cs="Arial"/>
                <w:sz w:val="20"/>
                <w:szCs w:val="22"/>
              </w:rPr>
              <w:t>2. Estructura administrativa y académica.</w:t>
            </w:r>
          </w:p>
          <w:p w:rsidR="00473890" w:rsidRDefault="00473890" w:rsidP="00473890">
            <w:pPr>
              <w:pStyle w:val="Textoindependiente"/>
              <w:spacing w:after="0"/>
              <w:rPr>
                <w:rFonts w:ascii="Arial" w:hAnsi="Arial" w:cs="Arial"/>
                <w:sz w:val="20"/>
                <w:szCs w:val="22"/>
              </w:rPr>
            </w:pPr>
            <w:r>
              <w:rPr>
                <w:rFonts w:ascii="Arial" w:hAnsi="Arial" w:cs="Arial"/>
                <w:sz w:val="20"/>
                <w:szCs w:val="22"/>
              </w:rPr>
              <w:t>3. Autoevaluación.</w:t>
            </w:r>
          </w:p>
          <w:p w:rsidR="00473890" w:rsidRDefault="00473890" w:rsidP="00473890">
            <w:pPr>
              <w:pStyle w:val="Textoindependiente"/>
              <w:spacing w:after="0"/>
              <w:rPr>
                <w:rFonts w:ascii="Arial" w:hAnsi="Arial" w:cs="Arial"/>
                <w:sz w:val="20"/>
                <w:szCs w:val="22"/>
              </w:rPr>
            </w:pPr>
            <w:r>
              <w:rPr>
                <w:rFonts w:ascii="Arial" w:hAnsi="Arial" w:cs="Arial"/>
                <w:sz w:val="20"/>
                <w:szCs w:val="22"/>
              </w:rPr>
              <w:t>4. Programa de egresados.</w:t>
            </w:r>
          </w:p>
          <w:p w:rsidR="00473890" w:rsidRDefault="00473890" w:rsidP="00473890">
            <w:pPr>
              <w:pStyle w:val="Textoindependiente"/>
              <w:spacing w:after="0"/>
              <w:rPr>
                <w:rFonts w:ascii="Arial" w:hAnsi="Arial" w:cs="Arial"/>
                <w:sz w:val="20"/>
                <w:szCs w:val="22"/>
              </w:rPr>
            </w:pPr>
            <w:r>
              <w:rPr>
                <w:rFonts w:ascii="Arial" w:hAnsi="Arial" w:cs="Arial"/>
                <w:sz w:val="20"/>
                <w:szCs w:val="22"/>
              </w:rPr>
              <w:t>5. Bienestar Universitario.</w:t>
            </w:r>
          </w:p>
          <w:p w:rsidR="00C84B75" w:rsidRPr="00C84B75" w:rsidRDefault="00473890" w:rsidP="00473890">
            <w:pPr>
              <w:pStyle w:val="Textoindependiente"/>
              <w:spacing w:after="0"/>
              <w:rPr>
                <w:rFonts w:ascii="Arial" w:hAnsi="Arial" w:cs="Arial"/>
                <w:sz w:val="20"/>
                <w:szCs w:val="22"/>
              </w:rPr>
            </w:pPr>
            <w:r>
              <w:rPr>
                <w:rFonts w:ascii="Arial" w:hAnsi="Arial" w:cs="Arial"/>
                <w:sz w:val="20"/>
                <w:szCs w:val="22"/>
              </w:rPr>
              <w:t>6. Recursos financieros suficientes.</w:t>
            </w:r>
          </w:p>
        </w:tc>
        <w:tc>
          <w:tcPr>
            <w:tcW w:w="2074" w:type="dxa"/>
          </w:tcPr>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154236" w:rsidP="00473890">
            <w:pPr>
              <w:spacing w:before="120" w:after="120"/>
              <w:rPr>
                <w:rFonts w:ascii="Arial" w:hAnsi="Arial" w:cs="Arial"/>
                <w:sz w:val="20"/>
                <w:szCs w:val="20"/>
              </w:rPr>
            </w:pPr>
            <w:r>
              <w:rPr>
                <w:rFonts w:ascii="Arial" w:hAnsi="Arial" w:cs="Arial"/>
                <w:sz w:val="20"/>
                <w:szCs w:val="20"/>
              </w:rPr>
              <w:t>Ocho</w:t>
            </w:r>
            <w:r w:rsidR="00C84B75">
              <w:rPr>
                <w:rFonts w:ascii="Arial" w:hAnsi="Arial" w:cs="Arial"/>
                <w:sz w:val="20"/>
                <w:szCs w:val="20"/>
              </w:rPr>
              <w:t xml:space="preserve"> (</w:t>
            </w:r>
            <w:r>
              <w:rPr>
                <w:rFonts w:ascii="Arial" w:hAnsi="Arial" w:cs="Arial"/>
                <w:sz w:val="20"/>
                <w:szCs w:val="20"/>
              </w:rPr>
              <w:t>8</w:t>
            </w:r>
            <w:r w:rsidR="00C84B75">
              <w:rPr>
                <w:rFonts w:ascii="Arial" w:hAnsi="Arial" w:cs="Arial"/>
                <w:sz w:val="20"/>
                <w:szCs w:val="20"/>
              </w:rPr>
              <w:t>)</w:t>
            </w:r>
          </w:p>
          <w:p w:rsidR="00C84B75" w:rsidRDefault="00C84B75" w:rsidP="00473890">
            <w:pPr>
              <w:spacing w:before="120" w:after="120"/>
              <w:rPr>
                <w:rFonts w:ascii="Arial" w:hAnsi="Arial" w:cs="Arial"/>
                <w:sz w:val="20"/>
                <w:szCs w:val="20"/>
              </w:rPr>
            </w:pPr>
          </w:p>
          <w:p w:rsidR="00C84B75" w:rsidRDefault="00C84B75" w:rsidP="00473890">
            <w:pPr>
              <w:spacing w:before="120" w:after="120"/>
              <w:rPr>
                <w:rFonts w:ascii="Arial" w:hAnsi="Arial" w:cs="Arial"/>
                <w:sz w:val="20"/>
                <w:szCs w:val="20"/>
              </w:rPr>
            </w:pPr>
          </w:p>
          <w:p w:rsidR="00C84B75" w:rsidRPr="00FE32B4" w:rsidRDefault="00C84B75" w:rsidP="00473890">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154236" w:rsidP="00473890">
            <w:pPr>
              <w:spacing w:before="120" w:after="120"/>
              <w:rPr>
                <w:rFonts w:ascii="Arial" w:hAnsi="Arial" w:cs="Arial"/>
                <w:sz w:val="20"/>
                <w:szCs w:val="20"/>
              </w:rPr>
            </w:pPr>
            <w:r>
              <w:rPr>
                <w:rFonts w:ascii="Arial" w:hAnsi="Arial" w:cs="Arial"/>
                <w:sz w:val="20"/>
                <w:szCs w:val="20"/>
              </w:rPr>
              <w:t>No se presentaron</w:t>
            </w:r>
          </w:p>
        </w:tc>
        <w:tc>
          <w:tcPr>
            <w:tcW w:w="3243" w:type="dxa"/>
          </w:tcPr>
          <w:p w:rsidR="00C84B75" w:rsidRDefault="00C84B75" w:rsidP="00473890">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2C5C48">
              <w:rPr>
                <w:rFonts w:ascii="Arial" w:hAnsi="Arial" w:cs="Arial"/>
                <w:sz w:val="20"/>
                <w:szCs w:val="20"/>
              </w:rPr>
              <w:t>La auditoría se realizó de acuerdo al plan de auditoria proyectado y el informe final en base a la lista de verificación.</w:t>
            </w:r>
          </w:p>
          <w:p w:rsidR="00C84B75" w:rsidRPr="00FE32B4" w:rsidRDefault="00C84B75" w:rsidP="00473890">
            <w:pPr>
              <w:spacing w:before="120" w:after="120"/>
              <w:rPr>
                <w:rFonts w:ascii="Arial" w:hAnsi="Arial" w:cs="Arial"/>
                <w:sz w:val="20"/>
                <w:szCs w:val="20"/>
              </w:rPr>
            </w:pPr>
          </w:p>
        </w:tc>
        <w:tc>
          <w:tcPr>
            <w:tcW w:w="2092" w:type="dxa"/>
          </w:tcPr>
          <w:p w:rsidR="00C84B75" w:rsidRPr="00FE32B4" w:rsidRDefault="00C84B75" w:rsidP="00473890">
            <w:pPr>
              <w:spacing w:before="120" w:after="120"/>
              <w:rPr>
                <w:rFonts w:ascii="Arial" w:hAnsi="Arial" w:cs="Arial"/>
                <w:sz w:val="20"/>
                <w:szCs w:val="20"/>
              </w:rPr>
            </w:pPr>
            <w:r>
              <w:rPr>
                <w:rFonts w:ascii="Arial" w:hAnsi="Arial" w:cs="Arial"/>
                <w:sz w:val="20"/>
                <w:szCs w:val="20"/>
              </w:rPr>
              <w:t>D</w:t>
            </w:r>
            <w:r w:rsidR="00AC41D2">
              <w:rPr>
                <w:rFonts w:ascii="Arial" w:hAnsi="Arial" w:cs="Arial"/>
                <w:sz w:val="20"/>
                <w:szCs w:val="20"/>
              </w:rPr>
              <w:t>irector Programa Especialización en Estructuras</w:t>
            </w:r>
          </w:p>
        </w:tc>
        <w:tc>
          <w:tcPr>
            <w:tcW w:w="1413" w:type="dxa"/>
          </w:tcPr>
          <w:p w:rsidR="00C84B75" w:rsidRDefault="00C84B75" w:rsidP="00473890">
            <w:pPr>
              <w:spacing w:before="120" w:after="120"/>
              <w:jc w:val="center"/>
              <w:rPr>
                <w:rFonts w:ascii="Arial" w:hAnsi="Arial" w:cs="Arial"/>
                <w:b/>
                <w:sz w:val="28"/>
                <w:szCs w:val="28"/>
              </w:rPr>
            </w:pPr>
          </w:p>
          <w:p w:rsidR="00C84B75" w:rsidRPr="00C84B75" w:rsidRDefault="00C84B75" w:rsidP="00473890">
            <w:pPr>
              <w:spacing w:before="120" w:after="120"/>
              <w:jc w:val="center"/>
              <w:rPr>
                <w:rFonts w:ascii="Arial" w:hAnsi="Arial" w:cs="Arial"/>
                <w:b/>
                <w:sz w:val="28"/>
                <w:szCs w:val="28"/>
              </w:rPr>
            </w:pPr>
            <w:r w:rsidRPr="00C84B75">
              <w:rPr>
                <w:rFonts w:ascii="Arial" w:hAnsi="Arial" w:cs="Arial"/>
                <w:b/>
                <w:sz w:val="28"/>
                <w:szCs w:val="28"/>
              </w:rPr>
              <w:t>X</w:t>
            </w:r>
          </w:p>
        </w:tc>
        <w:tc>
          <w:tcPr>
            <w:tcW w:w="1538" w:type="dxa"/>
          </w:tcPr>
          <w:p w:rsidR="00C84B75" w:rsidRPr="00FE32B4" w:rsidRDefault="00C84B75" w:rsidP="00473890">
            <w:pPr>
              <w:spacing w:before="120" w:after="120"/>
              <w:rPr>
                <w:rFonts w:ascii="Arial" w:hAnsi="Arial" w:cs="Arial"/>
                <w:sz w:val="20"/>
                <w:szCs w:val="20"/>
              </w:rPr>
            </w:pPr>
          </w:p>
        </w:tc>
      </w:tr>
    </w:tbl>
    <w:p w:rsidR="00C84B75" w:rsidRDefault="00C84B75"/>
    <w:p w:rsidR="003703DD" w:rsidRDefault="003703DD"/>
    <w:p w:rsidR="00874E3C" w:rsidRDefault="00874E3C"/>
    <w:p w:rsidR="00874E3C" w:rsidRDefault="00874E3C"/>
    <w:p w:rsidR="00874E3C" w:rsidRDefault="005E4942">
      <w:r>
        <w:rPr>
          <w:noProof/>
          <w:lang w:eastAsia="es-CO"/>
        </w:rPr>
        <mc:AlternateContent>
          <mc:Choice Requires="wps">
            <w:drawing>
              <wp:anchor distT="0" distB="0" distL="114300" distR="114300" simplePos="0" relativeHeight="251667456" behindDoc="0" locked="0" layoutInCell="1" allowOverlap="1" wp14:anchorId="27AD4C1A" wp14:editId="3E4D37D8">
                <wp:simplePos x="0" y="0"/>
                <wp:positionH relativeFrom="column">
                  <wp:posOffset>0</wp:posOffset>
                </wp:positionH>
                <wp:positionV relativeFrom="paragraph">
                  <wp:posOffset>18415</wp:posOffset>
                </wp:positionV>
                <wp:extent cx="11801475" cy="9525"/>
                <wp:effectExtent l="0" t="19050" r="28575" b="28575"/>
                <wp:wrapNone/>
                <wp:docPr id="6" name="Conector recto 6"/>
                <wp:cNvGraphicFramePr/>
                <a:graphic xmlns:a="http://schemas.openxmlformats.org/drawingml/2006/main">
                  <a:graphicData uri="http://schemas.microsoft.com/office/word/2010/wordprocessingShape">
                    <wps:wsp>
                      <wps:cNvCnPr/>
                      <wps:spPr>
                        <a:xfrm flipV="1">
                          <a:off x="0" y="0"/>
                          <a:ext cx="11801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77CBF681" id="Conector recto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45pt" to="92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" strokecolor="windowText" strokeweight="3pt">
                <v:stroke joinstyle="miter"/>
              </v:line>
            </w:pict>
          </mc:Fallback>
        </mc:AlternateContent>
      </w:r>
    </w:p>
    <w:p w:rsidR="00811DFE" w:rsidRDefault="00811DFE"/>
    <w:p w:rsidR="00811DFE" w:rsidRDefault="00811DFE"/>
    <w:p w:rsidR="00811DFE" w:rsidRDefault="00811DFE"/>
    <w:p w:rsidR="00874E3C" w:rsidRDefault="00874E3C"/>
    <w:p w:rsidR="00874E3C" w:rsidRDefault="00874E3C"/>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C84B75" w:rsidTr="00811DFE">
        <w:trPr>
          <w:tblHeader/>
        </w:trPr>
        <w:tc>
          <w:tcPr>
            <w:tcW w:w="1980"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C84B75" w:rsidTr="00D41374">
        <w:tc>
          <w:tcPr>
            <w:tcW w:w="1980" w:type="dxa"/>
            <w:vMerge/>
          </w:tcPr>
          <w:p w:rsidR="00C84B75" w:rsidRDefault="00C84B75" w:rsidP="00D41374">
            <w:pPr>
              <w:spacing w:before="120" w:after="120"/>
            </w:pPr>
          </w:p>
        </w:tc>
        <w:tc>
          <w:tcPr>
            <w:tcW w:w="1984" w:type="dxa"/>
            <w:vMerge/>
          </w:tcPr>
          <w:p w:rsidR="00C84B75" w:rsidRDefault="00C84B75" w:rsidP="00D41374">
            <w:pPr>
              <w:spacing w:before="120" w:after="120"/>
            </w:pPr>
          </w:p>
        </w:tc>
        <w:tc>
          <w:tcPr>
            <w:tcW w:w="2199" w:type="dxa"/>
            <w:vMerge/>
          </w:tcPr>
          <w:p w:rsidR="00C84B75" w:rsidRDefault="00C84B75" w:rsidP="00D41374">
            <w:pPr>
              <w:spacing w:before="120" w:after="120"/>
            </w:pPr>
          </w:p>
        </w:tc>
        <w:tc>
          <w:tcPr>
            <w:tcW w:w="2061" w:type="dxa"/>
            <w:vMerge/>
          </w:tcPr>
          <w:p w:rsidR="00C84B75" w:rsidRDefault="00C84B75" w:rsidP="00D41374">
            <w:pPr>
              <w:spacing w:before="120" w:after="120"/>
            </w:pPr>
          </w:p>
        </w:tc>
        <w:tc>
          <w:tcPr>
            <w:tcW w:w="2076" w:type="dxa"/>
            <w:vMerge/>
          </w:tcPr>
          <w:p w:rsidR="00C84B75" w:rsidRDefault="00C84B75" w:rsidP="00D41374">
            <w:pPr>
              <w:spacing w:before="120" w:after="120"/>
            </w:pPr>
          </w:p>
        </w:tc>
        <w:tc>
          <w:tcPr>
            <w:tcW w:w="3303" w:type="dxa"/>
            <w:vMerge/>
          </w:tcPr>
          <w:p w:rsidR="00C84B75" w:rsidRDefault="00C84B75" w:rsidP="00D41374">
            <w:pPr>
              <w:spacing w:before="120" w:after="120"/>
            </w:pPr>
          </w:p>
        </w:tc>
        <w:tc>
          <w:tcPr>
            <w:tcW w:w="2127" w:type="dxa"/>
            <w:vMerge/>
          </w:tcPr>
          <w:p w:rsidR="00C84B75" w:rsidRDefault="00C84B75" w:rsidP="00D41374">
            <w:pPr>
              <w:spacing w:before="120" w:after="120"/>
            </w:pPr>
          </w:p>
        </w:tc>
        <w:tc>
          <w:tcPr>
            <w:tcW w:w="1417"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C84B75" w:rsidTr="00D41374">
        <w:tc>
          <w:tcPr>
            <w:tcW w:w="1980" w:type="dxa"/>
          </w:tcPr>
          <w:p w:rsidR="00C84B75" w:rsidRDefault="00C84B75" w:rsidP="00F202D4">
            <w:pPr>
              <w:spacing w:before="120" w:after="120"/>
              <w:rPr>
                <w:rFonts w:ascii="Arial" w:hAnsi="Arial" w:cs="Arial"/>
              </w:rPr>
            </w:pPr>
          </w:p>
          <w:p w:rsidR="00C84B75" w:rsidRDefault="00C84B75" w:rsidP="00F202D4">
            <w:pPr>
              <w:spacing w:before="120" w:after="120"/>
              <w:rPr>
                <w:rFonts w:ascii="Arial" w:hAnsi="Arial" w:cs="Arial"/>
              </w:rPr>
            </w:pPr>
            <w:r>
              <w:rPr>
                <w:rFonts w:ascii="Arial" w:hAnsi="Arial" w:cs="Arial"/>
              </w:rPr>
              <w:t xml:space="preserve">SISTEMA DE GESTIÓN DE SEGURIDAD Y SALUD EN EL TRABAJO </w:t>
            </w:r>
            <w:r w:rsidR="006E58B5">
              <w:rPr>
                <w:rFonts w:ascii="Arial" w:hAnsi="Arial" w:cs="Arial"/>
              </w:rPr>
              <w:t>- SGSST</w:t>
            </w:r>
          </w:p>
          <w:p w:rsidR="00C84B75" w:rsidRPr="006F5CB1" w:rsidRDefault="00C84B75" w:rsidP="00F202D4">
            <w:pPr>
              <w:spacing w:before="120" w:after="120"/>
              <w:rPr>
                <w:rFonts w:ascii="Arial" w:hAnsi="Arial" w:cs="Arial"/>
              </w:rPr>
            </w:pPr>
            <w:r>
              <w:rPr>
                <w:rFonts w:ascii="Arial" w:hAnsi="Arial" w:cs="Arial"/>
              </w:rPr>
              <w:t>(Vigencia 2018)</w:t>
            </w:r>
          </w:p>
        </w:tc>
        <w:tc>
          <w:tcPr>
            <w:tcW w:w="1984" w:type="dxa"/>
          </w:tcPr>
          <w:p w:rsidR="00C84B75" w:rsidRPr="006F5CB1" w:rsidRDefault="00874E3C" w:rsidP="00F202D4">
            <w:pPr>
              <w:spacing w:before="120" w:after="120"/>
              <w:rPr>
                <w:rFonts w:ascii="Arial" w:hAnsi="Arial" w:cs="Arial"/>
              </w:rPr>
            </w:pPr>
            <w:r w:rsidRPr="002A7AB6">
              <w:rPr>
                <w:rFonts w:ascii="Arial" w:hAnsi="Arial" w:cs="Arial"/>
                <w:sz w:val="20"/>
                <w:szCs w:val="20"/>
              </w:rPr>
              <w:t>Verificar y evaluar el cumplimiento del Sistema de Gestión de Seguridad y Salud en el Trabajo (SG-SST) en la Universidad Francisco de Paula Santander, de acuerdo a los requisitos legales, procedimentales, identificando falencias y fortalezas para dar recomendaciones conforme a los hallazgos.</w:t>
            </w:r>
          </w:p>
        </w:tc>
        <w:tc>
          <w:tcPr>
            <w:tcW w:w="2199" w:type="dxa"/>
          </w:tcPr>
          <w:p w:rsidR="00C84B75" w:rsidRPr="006F5CB1" w:rsidRDefault="00AB7C58" w:rsidP="00F202D4">
            <w:pPr>
              <w:pStyle w:val="Textoindependiente"/>
              <w:spacing w:before="120"/>
              <w:rPr>
                <w:rFonts w:ascii="Arial" w:hAnsi="Arial" w:cs="Arial"/>
              </w:rPr>
            </w:pPr>
            <w:r w:rsidRPr="002A7AB6">
              <w:rPr>
                <w:rFonts w:ascii="Arial" w:hAnsi="Arial" w:cs="Arial"/>
                <w:sz w:val="20"/>
                <w:szCs w:val="20"/>
              </w:rPr>
              <w:t>El proceso de auditoria aplica para la sede principal de la Universidad Francisco de Paula Santander. Inicia con la planeación de la auditoria, continúa con la revisión documental y finaliza con la entrega del informe final y la toma de acciones de mejora. La auditoría aplica para lo desarrollado en la vigencia 2018.</w:t>
            </w:r>
          </w:p>
        </w:tc>
        <w:tc>
          <w:tcPr>
            <w:tcW w:w="2061" w:type="dxa"/>
          </w:tcPr>
          <w:p w:rsidR="00F202D4" w:rsidRPr="002A7AB6" w:rsidRDefault="00F202D4" w:rsidP="00F202D4">
            <w:pPr>
              <w:pStyle w:val="Textoindependiente"/>
              <w:spacing w:before="120" w:after="0"/>
              <w:rPr>
                <w:rFonts w:ascii="Arial" w:hAnsi="Arial" w:cs="Arial"/>
                <w:sz w:val="20"/>
                <w:szCs w:val="20"/>
              </w:rPr>
            </w:pPr>
            <w:r w:rsidRPr="008D48C4">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Decreto 1072, Libro 2, Título 4, Capítulo 6, Art. 2.2.4.6.29 y Art. 2.2.4.6.30</w:t>
            </w:r>
            <w:r>
              <w:rPr>
                <w:rFonts w:ascii="Arial" w:hAnsi="Arial" w:cs="Arial"/>
                <w:sz w:val="20"/>
                <w:szCs w:val="20"/>
              </w:rPr>
              <w:t>:</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1. </w:t>
            </w:r>
            <w:r w:rsidRPr="002A7AB6">
              <w:rPr>
                <w:rFonts w:ascii="Arial" w:hAnsi="Arial" w:cs="Arial"/>
                <w:sz w:val="20"/>
                <w:szCs w:val="20"/>
              </w:rPr>
              <w:t>Política de Seguridad y Salud en el Trabajo.</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2. </w:t>
            </w:r>
            <w:r w:rsidRPr="002A7AB6">
              <w:rPr>
                <w:rFonts w:ascii="Arial" w:hAnsi="Arial" w:cs="Arial"/>
                <w:sz w:val="20"/>
                <w:szCs w:val="20"/>
              </w:rPr>
              <w:t>Programas de Seguridad y Salud en el Trabajo.</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3. </w:t>
            </w:r>
            <w:r w:rsidRPr="002A7AB6">
              <w:rPr>
                <w:rFonts w:ascii="Arial" w:hAnsi="Arial" w:cs="Arial"/>
                <w:sz w:val="20"/>
                <w:szCs w:val="20"/>
              </w:rPr>
              <w:t>Indicadores.</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4. </w:t>
            </w:r>
            <w:r w:rsidRPr="002A7AB6">
              <w:rPr>
                <w:rFonts w:ascii="Arial" w:hAnsi="Arial" w:cs="Arial"/>
                <w:sz w:val="20"/>
                <w:szCs w:val="20"/>
              </w:rPr>
              <w:t>Participación de los trabajadores.</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5. </w:t>
            </w:r>
            <w:r w:rsidRPr="002A7AB6">
              <w:rPr>
                <w:rFonts w:ascii="Arial" w:hAnsi="Arial" w:cs="Arial"/>
                <w:sz w:val="20"/>
                <w:szCs w:val="20"/>
              </w:rPr>
              <w:t>Obligaciones del empleador.</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6. </w:t>
            </w:r>
            <w:r w:rsidRPr="002A7AB6">
              <w:rPr>
                <w:rFonts w:ascii="Arial" w:hAnsi="Arial" w:cs="Arial"/>
                <w:sz w:val="20"/>
                <w:szCs w:val="20"/>
              </w:rPr>
              <w:t>Comunicación.</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7. </w:t>
            </w:r>
            <w:r w:rsidRPr="002A7AB6">
              <w:rPr>
                <w:rFonts w:ascii="Arial" w:hAnsi="Arial" w:cs="Arial"/>
                <w:sz w:val="20"/>
                <w:szCs w:val="20"/>
              </w:rPr>
              <w:t>Planificación, desarrollo y aplicación del SG-SST.</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8. </w:t>
            </w:r>
            <w:r w:rsidRPr="002A7AB6">
              <w:rPr>
                <w:rFonts w:ascii="Arial" w:hAnsi="Arial" w:cs="Arial"/>
                <w:sz w:val="20"/>
                <w:szCs w:val="20"/>
              </w:rPr>
              <w:t>Gestión del cambio.</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9. </w:t>
            </w:r>
            <w:r w:rsidRPr="002A7AB6">
              <w:rPr>
                <w:rFonts w:ascii="Arial" w:hAnsi="Arial" w:cs="Arial"/>
                <w:sz w:val="20"/>
                <w:szCs w:val="20"/>
              </w:rPr>
              <w:t>Proveedores y contratistas.</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10. </w:t>
            </w:r>
            <w:r w:rsidRPr="002A7AB6">
              <w:rPr>
                <w:rFonts w:ascii="Arial" w:hAnsi="Arial" w:cs="Arial"/>
                <w:sz w:val="20"/>
                <w:szCs w:val="20"/>
              </w:rPr>
              <w:t>Supervisión y medición de los resultados.</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11. </w:t>
            </w:r>
            <w:r w:rsidRPr="002A7AB6">
              <w:rPr>
                <w:rFonts w:ascii="Arial" w:hAnsi="Arial" w:cs="Arial"/>
                <w:sz w:val="20"/>
                <w:szCs w:val="20"/>
              </w:rPr>
              <w:t>Incidentes, accidentes de trabajo y enfermedades laborales.</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12. </w:t>
            </w:r>
            <w:r w:rsidRPr="002A7AB6">
              <w:rPr>
                <w:rFonts w:ascii="Arial" w:hAnsi="Arial" w:cs="Arial"/>
                <w:sz w:val="20"/>
                <w:szCs w:val="20"/>
              </w:rPr>
              <w:t xml:space="preserve">Revisión por la </w:t>
            </w:r>
            <w:r w:rsidRPr="002A7AB6">
              <w:rPr>
                <w:rFonts w:ascii="Arial" w:hAnsi="Arial" w:cs="Arial"/>
                <w:sz w:val="20"/>
                <w:szCs w:val="20"/>
              </w:rPr>
              <w:lastRenderedPageBreak/>
              <w:t>Alta Dirección.</w:t>
            </w:r>
          </w:p>
          <w:p w:rsidR="00F202D4" w:rsidRPr="002A7AB6" w:rsidRDefault="00F202D4" w:rsidP="00F202D4">
            <w:pPr>
              <w:pStyle w:val="Textoindependiente"/>
              <w:spacing w:after="0"/>
              <w:rPr>
                <w:rFonts w:ascii="Arial" w:hAnsi="Arial" w:cs="Arial"/>
                <w:sz w:val="20"/>
                <w:szCs w:val="20"/>
              </w:rPr>
            </w:pPr>
            <w:r>
              <w:rPr>
                <w:rFonts w:ascii="Arial" w:hAnsi="Arial" w:cs="Arial"/>
                <w:sz w:val="20"/>
                <w:szCs w:val="20"/>
              </w:rPr>
              <w:t xml:space="preserve">13. </w:t>
            </w:r>
            <w:r w:rsidRPr="002A7AB6">
              <w:rPr>
                <w:rFonts w:ascii="Arial" w:hAnsi="Arial" w:cs="Arial"/>
                <w:sz w:val="20"/>
                <w:szCs w:val="20"/>
              </w:rPr>
              <w:t>Identificación de peligros, evaluación y valoración de riesgos.</w:t>
            </w:r>
          </w:p>
          <w:p w:rsidR="00F202D4" w:rsidRPr="002A7AB6" w:rsidRDefault="00F202D4" w:rsidP="00F202D4">
            <w:pPr>
              <w:pStyle w:val="Textoindependiente"/>
              <w:spacing w:after="0"/>
              <w:rPr>
                <w:rFonts w:ascii="Arial" w:hAnsi="Arial" w:cs="Arial"/>
                <w:sz w:val="20"/>
                <w:szCs w:val="20"/>
              </w:rPr>
            </w:pPr>
          </w:p>
          <w:p w:rsidR="00C84B75" w:rsidRPr="00C84B75" w:rsidRDefault="00F202D4" w:rsidP="00F202D4">
            <w:pPr>
              <w:pStyle w:val="Textoindependiente"/>
              <w:rPr>
                <w:rFonts w:ascii="Arial" w:hAnsi="Arial" w:cs="Arial"/>
                <w:sz w:val="20"/>
                <w:szCs w:val="22"/>
              </w:rPr>
            </w:pPr>
            <w:r w:rsidRPr="008D48C4">
              <w:rPr>
                <w:rFonts w:ascii="Arial" w:hAnsi="Arial" w:cs="Arial"/>
                <w:b/>
                <w:sz w:val="20"/>
                <w:szCs w:val="20"/>
              </w:rPr>
              <w:t xml:space="preserve">- </w:t>
            </w:r>
            <w:r w:rsidRPr="002A7AB6">
              <w:rPr>
                <w:rFonts w:ascii="Arial" w:hAnsi="Arial" w:cs="Arial"/>
                <w:sz w:val="20"/>
                <w:szCs w:val="20"/>
              </w:rPr>
              <w:t>Procedimientos del Sistema de Gestión de Seguridad y Salud en el Trabajo institucionales.</w:t>
            </w:r>
          </w:p>
        </w:tc>
        <w:tc>
          <w:tcPr>
            <w:tcW w:w="2076" w:type="dxa"/>
          </w:tcPr>
          <w:p w:rsidR="00C84B75" w:rsidRPr="00FE32B4" w:rsidRDefault="00C84B75" w:rsidP="00F202D4">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F202D4" w:rsidP="00F202D4">
            <w:pPr>
              <w:spacing w:before="120" w:after="120"/>
              <w:rPr>
                <w:rFonts w:ascii="Arial" w:hAnsi="Arial" w:cs="Arial"/>
                <w:sz w:val="20"/>
                <w:szCs w:val="20"/>
              </w:rPr>
            </w:pPr>
            <w:r>
              <w:rPr>
                <w:rFonts w:ascii="Arial" w:hAnsi="Arial" w:cs="Arial"/>
                <w:sz w:val="20"/>
                <w:szCs w:val="20"/>
              </w:rPr>
              <w:t>Dieciséis</w:t>
            </w:r>
            <w:r w:rsidR="00C84B75">
              <w:rPr>
                <w:rFonts w:ascii="Arial" w:hAnsi="Arial" w:cs="Arial"/>
                <w:sz w:val="20"/>
                <w:szCs w:val="20"/>
              </w:rPr>
              <w:t xml:space="preserve"> (</w:t>
            </w:r>
            <w:r>
              <w:rPr>
                <w:rFonts w:ascii="Arial" w:hAnsi="Arial" w:cs="Arial"/>
                <w:sz w:val="20"/>
                <w:szCs w:val="20"/>
              </w:rPr>
              <w:t>1</w:t>
            </w:r>
            <w:r w:rsidR="00C84B75">
              <w:rPr>
                <w:rFonts w:ascii="Arial" w:hAnsi="Arial" w:cs="Arial"/>
                <w:sz w:val="20"/>
                <w:szCs w:val="20"/>
              </w:rPr>
              <w:t>6)</w:t>
            </w:r>
          </w:p>
          <w:p w:rsidR="00C84B75" w:rsidRDefault="00C84B75" w:rsidP="00F202D4">
            <w:pPr>
              <w:spacing w:before="120" w:after="120"/>
              <w:rPr>
                <w:rFonts w:ascii="Arial" w:hAnsi="Arial" w:cs="Arial"/>
                <w:sz w:val="20"/>
                <w:szCs w:val="20"/>
              </w:rPr>
            </w:pPr>
          </w:p>
          <w:p w:rsidR="00C84B75" w:rsidRDefault="00C84B75" w:rsidP="00F202D4">
            <w:pPr>
              <w:spacing w:before="120" w:after="120"/>
              <w:rPr>
                <w:rFonts w:ascii="Arial" w:hAnsi="Arial" w:cs="Arial"/>
                <w:sz w:val="20"/>
                <w:szCs w:val="20"/>
              </w:rPr>
            </w:pPr>
          </w:p>
          <w:p w:rsidR="00C84B75" w:rsidRDefault="00C84B75" w:rsidP="00F202D4">
            <w:pPr>
              <w:spacing w:before="120" w:after="120"/>
              <w:rPr>
                <w:rFonts w:ascii="Arial" w:hAnsi="Arial" w:cs="Arial"/>
                <w:sz w:val="20"/>
                <w:szCs w:val="20"/>
              </w:rPr>
            </w:pPr>
          </w:p>
          <w:p w:rsidR="00C84B75" w:rsidRPr="00FE32B4" w:rsidRDefault="00C84B75" w:rsidP="00F202D4">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F202D4" w:rsidP="00F202D4">
            <w:pPr>
              <w:spacing w:before="120" w:after="120"/>
              <w:rPr>
                <w:rFonts w:ascii="Arial" w:hAnsi="Arial" w:cs="Arial"/>
                <w:sz w:val="20"/>
                <w:szCs w:val="20"/>
              </w:rPr>
            </w:pPr>
            <w:r>
              <w:rPr>
                <w:rFonts w:ascii="Arial" w:hAnsi="Arial" w:cs="Arial"/>
                <w:sz w:val="20"/>
                <w:szCs w:val="20"/>
              </w:rPr>
              <w:t>Doce (12)</w:t>
            </w:r>
          </w:p>
        </w:tc>
        <w:tc>
          <w:tcPr>
            <w:tcW w:w="3303" w:type="dxa"/>
          </w:tcPr>
          <w:p w:rsidR="00C84B75" w:rsidRDefault="00C84B75" w:rsidP="00F202D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202D4" w:rsidRPr="002A7AB6">
              <w:rPr>
                <w:rFonts w:ascii="Arial" w:hAnsi="Arial" w:cs="Arial"/>
                <w:sz w:val="20"/>
                <w:szCs w:val="20"/>
              </w:rPr>
              <w:t>Considerar los lineamientos establecidos en la Ley 594 de 2000, para la identificación, clasificación y conservación de la documentación de acuerdo a las Tablas de Retención Documental.</w:t>
            </w:r>
          </w:p>
          <w:p w:rsidR="00C84B75" w:rsidRDefault="00C84B75" w:rsidP="00F202D4">
            <w:pPr>
              <w:spacing w:before="120" w:after="120"/>
              <w:rPr>
                <w:rFonts w:ascii="Arial" w:hAnsi="Arial" w:cs="Arial"/>
                <w:sz w:val="20"/>
                <w:szCs w:val="20"/>
              </w:rPr>
            </w:pPr>
            <w:r>
              <w:rPr>
                <w:rFonts w:ascii="Arial" w:hAnsi="Arial" w:cs="Arial"/>
                <w:b/>
                <w:sz w:val="20"/>
                <w:szCs w:val="20"/>
              </w:rPr>
              <w:t xml:space="preserve">- </w:t>
            </w:r>
            <w:r w:rsidR="00F202D4" w:rsidRPr="002A7AB6">
              <w:rPr>
                <w:rFonts w:ascii="Arial" w:hAnsi="Arial" w:cs="Arial"/>
                <w:sz w:val="20"/>
                <w:szCs w:val="20"/>
              </w:rPr>
              <w:t>Oficializar la conformación del Comité Paritario de Seguridad y Salud en el Trabajo elegido en la vigencia 2018, con el fin de dar inicio a las actividades y sesiones del comité.</w:t>
            </w:r>
          </w:p>
          <w:p w:rsidR="00F202D4" w:rsidRDefault="00F202D4" w:rsidP="00F202D4">
            <w:pPr>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Mantener actualizada la información del SG</w:t>
            </w:r>
            <w:r w:rsidR="006E58B5">
              <w:rPr>
                <w:rFonts w:ascii="Arial" w:hAnsi="Arial" w:cs="Arial"/>
                <w:sz w:val="20"/>
                <w:szCs w:val="20"/>
              </w:rPr>
              <w:t>S</w:t>
            </w:r>
            <w:r w:rsidRPr="002A7AB6">
              <w:rPr>
                <w:rFonts w:ascii="Arial" w:hAnsi="Arial" w:cs="Arial"/>
                <w:sz w:val="20"/>
                <w:szCs w:val="20"/>
              </w:rPr>
              <w:t>ST en el portal web institucional, esto permitirá a la comunidad universitaria conocer y aplicar las disposiciones y mecanismos que el sistema tiene establecidos.</w:t>
            </w:r>
          </w:p>
          <w:p w:rsidR="00F202D4" w:rsidRDefault="00F202D4" w:rsidP="00F202D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Garantizar la permanencia de personal idóneo para continuar con el proceso de implementación, mantenimie</w:t>
            </w:r>
            <w:r w:rsidR="006E58B5">
              <w:rPr>
                <w:rFonts w:ascii="Arial" w:hAnsi="Arial" w:cs="Arial"/>
                <w:sz w:val="20"/>
                <w:szCs w:val="20"/>
              </w:rPr>
              <w:t xml:space="preserve">nto y mejoramiento continuo del </w:t>
            </w:r>
            <w:r w:rsidRPr="002A7AB6">
              <w:rPr>
                <w:rFonts w:ascii="Arial" w:hAnsi="Arial" w:cs="Arial"/>
                <w:sz w:val="20"/>
                <w:szCs w:val="20"/>
              </w:rPr>
              <w:t>SG</w:t>
            </w:r>
            <w:r w:rsidR="006E58B5">
              <w:rPr>
                <w:rFonts w:ascii="Arial" w:hAnsi="Arial" w:cs="Arial"/>
                <w:sz w:val="20"/>
                <w:szCs w:val="20"/>
              </w:rPr>
              <w:t>S</w:t>
            </w:r>
            <w:r w:rsidRPr="002A7AB6">
              <w:rPr>
                <w:rFonts w:ascii="Arial" w:hAnsi="Arial" w:cs="Arial"/>
                <w:sz w:val="20"/>
                <w:szCs w:val="20"/>
              </w:rPr>
              <w:t>ST.</w:t>
            </w:r>
          </w:p>
          <w:p w:rsidR="00F202D4" w:rsidRDefault="00F202D4" w:rsidP="00F202D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Actualizar la Matriz de Identificación de Peligros y Valoración de los Riesgos (FO-GH-26) en la vigencia 2019, esto determinará qué acciones y/o controles tiene establecidos o no la institución.</w:t>
            </w:r>
          </w:p>
          <w:p w:rsidR="00F202D4" w:rsidRDefault="00F202D4" w:rsidP="00F202D4">
            <w:pPr>
              <w:spacing w:before="120" w:after="120"/>
              <w:rPr>
                <w:rFonts w:ascii="Arial" w:hAnsi="Arial" w:cs="Arial"/>
                <w:sz w:val="20"/>
                <w:szCs w:val="20"/>
              </w:rPr>
            </w:pPr>
            <w:r>
              <w:rPr>
                <w:rFonts w:ascii="Arial" w:hAnsi="Arial" w:cs="Arial"/>
                <w:b/>
                <w:sz w:val="20"/>
                <w:szCs w:val="20"/>
              </w:rPr>
              <w:lastRenderedPageBreak/>
              <w:t>-</w:t>
            </w:r>
            <w:r>
              <w:rPr>
                <w:rFonts w:ascii="Arial" w:hAnsi="Arial" w:cs="Arial"/>
                <w:sz w:val="20"/>
                <w:szCs w:val="20"/>
              </w:rPr>
              <w:t xml:space="preserve"> </w:t>
            </w:r>
            <w:r w:rsidRPr="002A7AB6">
              <w:rPr>
                <w:rFonts w:ascii="Arial" w:hAnsi="Arial" w:cs="Arial"/>
                <w:sz w:val="20"/>
                <w:szCs w:val="20"/>
              </w:rPr>
              <w:t>Definir los requisitos de conocimiento y prácticas en el S</w:t>
            </w:r>
            <w:r w:rsidR="006E58B5">
              <w:rPr>
                <w:rFonts w:ascii="Arial" w:hAnsi="Arial" w:cs="Arial"/>
                <w:sz w:val="20"/>
                <w:szCs w:val="20"/>
              </w:rPr>
              <w:t>G</w:t>
            </w:r>
            <w:r w:rsidRPr="002A7AB6">
              <w:rPr>
                <w:rFonts w:ascii="Arial" w:hAnsi="Arial" w:cs="Arial"/>
                <w:sz w:val="20"/>
                <w:szCs w:val="20"/>
              </w:rPr>
              <w:t>SST necesarios para los funcionarios, esto permitirá identificar y afianzar las capacitaciones a realizar.</w:t>
            </w:r>
          </w:p>
          <w:p w:rsidR="00F202D4" w:rsidRDefault="00F202D4" w:rsidP="00F202D4">
            <w:pPr>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Se requiere la implementación de una herramienta tecnológica (software) la cual permita coordinar, gestionar, administrar y ejecutar el SGSST de la Universidad Francisco de Paula Santander.</w:t>
            </w:r>
          </w:p>
          <w:p w:rsidR="00F202D4" w:rsidRDefault="00F202D4" w:rsidP="00F202D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Socializar el Plan Anual de Capacitación, el Plan Anual de Preparación y Respuesta ante Emergencias y el Plan Anual de Trabajo del SG-SST, enfocados en la prevención, preparación y respuesta ante incidentes, accidentes y enfermedades laborales.</w:t>
            </w:r>
          </w:p>
          <w:p w:rsidR="00F202D4" w:rsidRDefault="00F202D4" w:rsidP="00F202D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Integrar en todos los procesos de inducción institucional (administrativos, docentes, estudiantes) el SGSST.</w:t>
            </w:r>
          </w:p>
          <w:p w:rsidR="00C84B75" w:rsidRPr="00FE32B4" w:rsidRDefault="00F202D4" w:rsidP="006E58B5">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2A7AB6">
              <w:rPr>
                <w:rFonts w:ascii="Arial" w:hAnsi="Arial" w:cs="Arial"/>
                <w:sz w:val="20"/>
                <w:szCs w:val="20"/>
              </w:rPr>
              <w:t>Adelantar la revisión por la Alta Dirección del SGSST en la vigencia.</w:t>
            </w:r>
          </w:p>
        </w:tc>
        <w:tc>
          <w:tcPr>
            <w:tcW w:w="2127" w:type="dxa"/>
          </w:tcPr>
          <w:p w:rsidR="00C84B75" w:rsidRPr="00FE32B4" w:rsidRDefault="00AC41D2" w:rsidP="00F202D4">
            <w:pPr>
              <w:spacing w:before="120" w:after="120"/>
              <w:rPr>
                <w:rFonts w:ascii="Arial" w:hAnsi="Arial" w:cs="Arial"/>
                <w:sz w:val="20"/>
                <w:szCs w:val="20"/>
              </w:rPr>
            </w:pPr>
            <w:r>
              <w:rPr>
                <w:rFonts w:ascii="Arial" w:hAnsi="Arial" w:cs="Arial"/>
                <w:sz w:val="20"/>
                <w:szCs w:val="20"/>
              </w:rPr>
              <w:lastRenderedPageBreak/>
              <w:t xml:space="preserve">Sistema de Gestión de Seguridad y Salud en el Trabajo </w:t>
            </w:r>
          </w:p>
        </w:tc>
        <w:tc>
          <w:tcPr>
            <w:tcW w:w="1417" w:type="dxa"/>
          </w:tcPr>
          <w:p w:rsidR="00C84B75" w:rsidRDefault="00C84B75" w:rsidP="00F202D4">
            <w:pPr>
              <w:spacing w:before="120" w:after="120"/>
              <w:jc w:val="center"/>
              <w:rPr>
                <w:rFonts w:ascii="Arial" w:hAnsi="Arial" w:cs="Arial"/>
                <w:b/>
                <w:sz w:val="28"/>
                <w:szCs w:val="28"/>
              </w:rPr>
            </w:pPr>
          </w:p>
          <w:p w:rsidR="00C84B75" w:rsidRPr="00C84B75" w:rsidRDefault="00C84B75" w:rsidP="00F202D4">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C84B75" w:rsidRPr="00FE32B4" w:rsidRDefault="00C84B75" w:rsidP="00F202D4">
            <w:pPr>
              <w:spacing w:before="120" w:after="120"/>
              <w:rPr>
                <w:rFonts w:ascii="Arial" w:hAnsi="Arial" w:cs="Arial"/>
                <w:sz w:val="20"/>
                <w:szCs w:val="20"/>
              </w:rPr>
            </w:pPr>
          </w:p>
        </w:tc>
      </w:tr>
    </w:tbl>
    <w:p w:rsidR="00C84B75" w:rsidRDefault="00C84B75"/>
    <w:p w:rsidR="007163EE" w:rsidRDefault="007163EE"/>
    <w:tbl>
      <w:tblPr>
        <w:tblStyle w:val="Tablaconcuadrcula"/>
        <w:tblW w:w="0" w:type="auto"/>
        <w:tblLayout w:type="fixed"/>
        <w:tblLook w:val="04A0" w:firstRow="1" w:lastRow="0" w:firstColumn="1" w:lastColumn="0" w:noHBand="0" w:noVBand="1"/>
      </w:tblPr>
      <w:tblGrid>
        <w:gridCol w:w="2063"/>
        <w:gridCol w:w="1976"/>
        <w:gridCol w:w="2182"/>
        <w:gridCol w:w="2054"/>
        <w:gridCol w:w="2075"/>
        <w:gridCol w:w="3279"/>
        <w:gridCol w:w="2113"/>
        <w:gridCol w:w="1415"/>
        <w:gridCol w:w="1408"/>
      </w:tblGrid>
      <w:tr w:rsidR="00C84B75" w:rsidTr="007163EE">
        <w:trPr>
          <w:tblHeader/>
        </w:trPr>
        <w:tc>
          <w:tcPr>
            <w:tcW w:w="206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82"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5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5"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27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1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823"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C84B75" w:rsidTr="00C84B75">
        <w:tc>
          <w:tcPr>
            <w:tcW w:w="2063" w:type="dxa"/>
            <w:vMerge/>
          </w:tcPr>
          <w:p w:rsidR="00C84B75" w:rsidRDefault="00C84B75" w:rsidP="00D41374">
            <w:pPr>
              <w:spacing w:before="120" w:after="120"/>
            </w:pPr>
          </w:p>
        </w:tc>
        <w:tc>
          <w:tcPr>
            <w:tcW w:w="1976" w:type="dxa"/>
            <w:vMerge/>
          </w:tcPr>
          <w:p w:rsidR="00C84B75" w:rsidRDefault="00C84B75" w:rsidP="00D41374">
            <w:pPr>
              <w:spacing w:before="120" w:after="120"/>
            </w:pPr>
          </w:p>
        </w:tc>
        <w:tc>
          <w:tcPr>
            <w:tcW w:w="2182" w:type="dxa"/>
            <w:vMerge/>
          </w:tcPr>
          <w:p w:rsidR="00C84B75" w:rsidRDefault="00C84B75" w:rsidP="00D41374">
            <w:pPr>
              <w:spacing w:before="120" w:after="120"/>
            </w:pPr>
          </w:p>
        </w:tc>
        <w:tc>
          <w:tcPr>
            <w:tcW w:w="2054" w:type="dxa"/>
            <w:vMerge/>
          </w:tcPr>
          <w:p w:rsidR="00C84B75" w:rsidRDefault="00C84B75" w:rsidP="00D41374">
            <w:pPr>
              <w:spacing w:before="120" w:after="120"/>
            </w:pPr>
          </w:p>
        </w:tc>
        <w:tc>
          <w:tcPr>
            <w:tcW w:w="2075" w:type="dxa"/>
            <w:vMerge/>
          </w:tcPr>
          <w:p w:rsidR="00C84B75" w:rsidRDefault="00C84B75" w:rsidP="00D41374">
            <w:pPr>
              <w:spacing w:before="120" w:after="120"/>
            </w:pPr>
          </w:p>
        </w:tc>
        <w:tc>
          <w:tcPr>
            <w:tcW w:w="3279" w:type="dxa"/>
            <w:vMerge/>
          </w:tcPr>
          <w:p w:rsidR="00C84B75" w:rsidRDefault="00C84B75" w:rsidP="00D41374">
            <w:pPr>
              <w:spacing w:before="120" w:after="120"/>
            </w:pPr>
          </w:p>
        </w:tc>
        <w:tc>
          <w:tcPr>
            <w:tcW w:w="2113" w:type="dxa"/>
            <w:vMerge/>
          </w:tcPr>
          <w:p w:rsidR="00C84B75" w:rsidRDefault="00C84B75" w:rsidP="00D41374">
            <w:pPr>
              <w:spacing w:before="120" w:after="120"/>
            </w:pPr>
          </w:p>
        </w:tc>
        <w:tc>
          <w:tcPr>
            <w:tcW w:w="1415"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408"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C84B75" w:rsidTr="00C84B75">
        <w:tc>
          <w:tcPr>
            <w:tcW w:w="2063" w:type="dxa"/>
          </w:tcPr>
          <w:p w:rsidR="00C84B75" w:rsidRDefault="00C84B75" w:rsidP="00200184">
            <w:pPr>
              <w:spacing w:before="120" w:after="120"/>
              <w:rPr>
                <w:rFonts w:ascii="Arial" w:hAnsi="Arial" w:cs="Arial"/>
              </w:rPr>
            </w:pPr>
          </w:p>
          <w:p w:rsidR="00C84B75" w:rsidRPr="006F5CB1" w:rsidRDefault="00C84B75" w:rsidP="00200184">
            <w:pPr>
              <w:spacing w:before="120" w:after="120"/>
              <w:rPr>
                <w:rFonts w:ascii="Arial" w:hAnsi="Arial" w:cs="Arial"/>
              </w:rPr>
            </w:pPr>
            <w:r>
              <w:rPr>
                <w:rFonts w:ascii="Arial" w:hAnsi="Arial" w:cs="Arial"/>
              </w:rPr>
              <w:t>CONTRATACIÓN CON FORMALIDADES PLENAS – VICERRECTORIA ADMINISTRATIVA</w:t>
            </w:r>
          </w:p>
        </w:tc>
        <w:tc>
          <w:tcPr>
            <w:tcW w:w="1976" w:type="dxa"/>
          </w:tcPr>
          <w:p w:rsidR="00C84B75" w:rsidRPr="006F5CB1" w:rsidRDefault="00200184" w:rsidP="00200184">
            <w:pPr>
              <w:spacing w:before="120" w:after="120"/>
              <w:rPr>
                <w:rFonts w:ascii="Arial" w:hAnsi="Arial" w:cs="Arial"/>
              </w:rPr>
            </w:pPr>
            <w:r w:rsidRPr="0045588D">
              <w:rPr>
                <w:rFonts w:ascii="Arial" w:hAnsi="Arial" w:cs="Arial"/>
                <w:sz w:val="20"/>
                <w:szCs w:val="20"/>
              </w:rPr>
              <w:t>Verificar el cumplimiento de la normatividad, políticas y procedimientos que regulan la gestión contractual en la Universidad Francisco de Paula Santander, mediante la revisión y observación de los requisitos procedimentales y documentales de las etapas de contratación (precontractual, contractual y pos</w:t>
            </w:r>
            <w:r>
              <w:rPr>
                <w:rFonts w:ascii="Arial" w:hAnsi="Arial" w:cs="Arial"/>
                <w:sz w:val="20"/>
                <w:szCs w:val="20"/>
              </w:rPr>
              <w:t>-</w:t>
            </w:r>
            <w:r w:rsidRPr="0045588D">
              <w:rPr>
                <w:rFonts w:ascii="Arial" w:hAnsi="Arial" w:cs="Arial"/>
                <w:sz w:val="20"/>
                <w:szCs w:val="20"/>
              </w:rPr>
              <w:t>contractual).</w:t>
            </w:r>
          </w:p>
        </w:tc>
        <w:tc>
          <w:tcPr>
            <w:tcW w:w="2182" w:type="dxa"/>
          </w:tcPr>
          <w:p w:rsidR="00C84B75" w:rsidRPr="006F5CB1" w:rsidRDefault="00200184" w:rsidP="00200184">
            <w:pPr>
              <w:pStyle w:val="Textoindependiente"/>
              <w:spacing w:before="120"/>
              <w:rPr>
                <w:rFonts w:ascii="Arial" w:hAnsi="Arial" w:cs="Arial"/>
              </w:rPr>
            </w:pPr>
            <w:r w:rsidRPr="0045588D">
              <w:rPr>
                <w:rFonts w:ascii="Arial" w:hAnsi="Arial" w:cs="Arial"/>
                <w:sz w:val="20"/>
                <w:szCs w:val="20"/>
              </w:rPr>
              <w:t>Aplica para la contratación con formalidades plenas (Contratos de Obra, Contratos de compras y Contratos de prestación de servicios (cuantía igual o superior a 200 SMLMV)) suscrita durante la vigencia segundo semestre de 2018 (julio a diciembre), incluyendo la etapa contractual y pos</w:t>
            </w:r>
            <w:r>
              <w:rPr>
                <w:rFonts w:ascii="Arial" w:hAnsi="Arial" w:cs="Arial"/>
                <w:sz w:val="20"/>
                <w:szCs w:val="20"/>
              </w:rPr>
              <w:t>-</w:t>
            </w:r>
            <w:r w:rsidRPr="0045588D">
              <w:rPr>
                <w:rFonts w:ascii="Arial" w:hAnsi="Arial" w:cs="Arial"/>
                <w:sz w:val="20"/>
                <w:szCs w:val="20"/>
              </w:rPr>
              <w:t>contractual ejecutada con corte a 26 de Abril de 2019.</w:t>
            </w:r>
          </w:p>
        </w:tc>
        <w:tc>
          <w:tcPr>
            <w:tcW w:w="2054" w:type="dxa"/>
          </w:tcPr>
          <w:p w:rsidR="00C84B75" w:rsidRDefault="00200184" w:rsidP="00200184">
            <w:pPr>
              <w:pStyle w:val="Textoindependiente"/>
              <w:spacing w:before="120"/>
              <w:rPr>
                <w:rFonts w:ascii="Arial" w:hAnsi="Arial" w:cs="Arial"/>
                <w:sz w:val="20"/>
                <w:szCs w:val="20"/>
              </w:rPr>
            </w:pPr>
            <w:r>
              <w:rPr>
                <w:rFonts w:ascii="Arial" w:hAnsi="Arial" w:cs="Arial"/>
                <w:b/>
                <w:sz w:val="20"/>
                <w:szCs w:val="22"/>
              </w:rPr>
              <w:t>-</w:t>
            </w:r>
            <w:r>
              <w:rPr>
                <w:rFonts w:ascii="Arial" w:hAnsi="Arial" w:cs="Arial"/>
                <w:sz w:val="20"/>
                <w:szCs w:val="22"/>
              </w:rPr>
              <w:t xml:space="preserve"> </w:t>
            </w:r>
            <w:r w:rsidRPr="0045588D">
              <w:rPr>
                <w:rFonts w:ascii="Arial" w:hAnsi="Arial" w:cs="Arial"/>
                <w:sz w:val="20"/>
                <w:szCs w:val="20"/>
              </w:rPr>
              <w:t>Acuerdo N° 077 (5/septiembre/1997) Reglamento de Contratación de la UFPS</w:t>
            </w:r>
            <w:r>
              <w:rPr>
                <w:rFonts w:ascii="Arial" w:hAnsi="Arial" w:cs="Arial"/>
                <w:sz w:val="20"/>
                <w:szCs w:val="20"/>
              </w:rPr>
              <w:t>.</w:t>
            </w:r>
          </w:p>
          <w:p w:rsidR="00200184" w:rsidRDefault="00200184" w:rsidP="00200184">
            <w:pPr>
              <w:pStyle w:val="Textoindependiente"/>
              <w:spacing w:before="120"/>
              <w:rPr>
                <w:rFonts w:ascii="Arial" w:hAnsi="Arial" w:cs="Arial"/>
                <w:sz w:val="20"/>
                <w:szCs w:val="20"/>
              </w:rPr>
            </w:pPr>
            <w:r>
              <w:rPr>
                <w:rFonts w:ascii="Arial" w:hAnsi="Arial" w:cs="Arial"/>
                <w:b/>
                <w:sz w:val="20"/>
                <w:szCs w:val="20"/>
              </w:rPr>
              <w:t xml:space="preserve">- </w:t>
            </w:r>
            <w:r w:rsidRPr="0045588D">
              <w:rPr>
                <w:rFonts w:ascii="Arial" w:hAnsi="Arial" w:cs="Arial"/>
                <w:sz w:val="20"/>
                <w:szCs w:val="20"/>
              </w:rPr>
              <w:t xml:space="preserve">Acuerdo N° 099 (30/octubre/1997) Modificación artículo 28 del </w:t>
            </w:r>
            <w:r>
              <w:rPr>
                <w:rFonts w:ascii="Arial" w:hAnsi="Arial" w:cs="Arial"/>
                <w:sz w:val="20"/>
                <w:szCs w:val="20"/>
              </w:rPr>
              <w:t>a</w:t>
            </w:r>
            <w:r w:rsidRPr="0045588D">
              <w:rPr>
                <w:rFonts w:ascii="Arial" w:hAnsi="Arial" w:cs="Arial"/>
                <w:sz w:val="20"/>
                <w:szCs w:val="20"/>
              </w:rPr>
              <w:t>cuerdo N° 077 de 1997: Reglamento de Contratación de la UFPS.</w:t>
            </w:r>
          </w:p>
          <w:p w:rsidR="00200184" w:rsidRDefault="00200184" w:rsidP="00200184">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5588D">
              <w:rPr>
                <w:rFonts w:ascii="Arial" w:hAnsi="Arial" w:cs="Arial"/>
                <w:sz w:val="20"/>
                <w:szCs w:val="20"/>
              </w:rPr>
              <w:t xml:space="preserve">Manual de Contratación de </w:t>
            </w:r>
            <w:r>
              <w:rPr>
                <w:rFonts w:ascii="Arial" w:hAnsi="Arial" w:cs="Arial"/>
                <w:sz w:val="20"/>
                <w:szCs w:val="20"/>
              </w:rPr>
              <w:t>la UFPS (Resolución No. 0701 de 2014)</w:t>
            </w:r>
          </w:p>
          <w:p w:rsidR="00200184" w:rsidRDefault="00200184" w:rsidP="00200184">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5588D">
              <w:rPr>
                <w:rFonts w:ascii="Arial" w:hAnsi="Arial" w:cs="Arial"/>
                <w:sz w:val="20"/>
                <w:szCs w:val="20"/>
              </w:rPr>
              <w:t>Procedimiento contratación con formalidades Plenas PR-GF-14/v03.</w:t>
            </w:r>
          </w:p>
          <w:p w:rsidR="00200184" w:rsidRPr="00200184" w:rsidRDefault="00200184" w:rsidP="00200184">
            <w:pPr>
              <w:pStyle w:val="Textoindependiente"/>
              <w:spacing w:before="120"/>
              <w:rPr>
                <w:rFonts w:ascii="Arial" w:hAnsi="Arial" w:cs="Arial"/>
                <w:sz w:val="20"/>
                <w:szCs w:val="22"/>
              </w:rPr>
            </w:pPr>
            <w:r>
              <w:rPr>
                <w:rFonts w:ascii="Arial" w:hAnsi="Arial" w:cs="Arial"/>
                <w:b/>
                <w:sz w:val="20"/>
                <w:szCs w:val="20"/>
              </w:rPr>
              <w:t>-</w:t>
            </w:r>
            <w:r>
              <w:rPr>
                <w:rFonts w:ascii="Arial" w:hAnsi="Arial" w:cs="Arial"/>
                <w:sz w:val="20"/>
                <w:szCs w:val="20"/>
              </w:rPr>
              <w:t xml:space="preserve"> </w:t>
            </w:r>
            <w:r w:rsidRPr="0045588D">
              <w:rPr>
                <w:rFonts w:ascii="Arial" w:hAnsi="Arial" w:cs="Arial"/>
                <w:sz w:val="20"/>
                <w:szCs w:val="20"/>
              </w:rPr>
              <w:t>Pliegos de condiciones</w:t>
            </w:r>
            <w:r>
              <w:rPr>
                <w:rFonts w:ascii="Arial" w:hAnsi="Arial" w:cs="Arial"/>
                <w:sz w:val="20"/>
                <w:szCs w:val="20"/>
              </w:rPr>
              <w:t>.</w:t>
            </w:r>
          </w:p>
        </w:tc>
        <w:tc>
          <w:tcPr>
            <w:tcW w:w="2075" w:type="dxa"/>
          </w:tcPr>
          <w:p w:rsidR="00C84B75" w:rsidRPr="00FE32B4" w:rsidRDefault="00C84B75" w:rsidP="00643065">
            <w:pPr>
              <w:spacing w:before="120" w:after="120"/>
              <w:rPr>
                <w:rFonts w:ascii="Arial" w:hAnsi="Arial" w:cs="Arial"/>
                <w:sz w:val="20"/>
                <w:szCs w:val="20"/>
              </w:rPr>
            </w:pPr>
            <w:r w:rsidRPr="00FE32B4">
              <w:rPr>
                <w:rFonts w:ascii="Arial" w:hAnsi="Arial" w:cs="Arial"/>
                <w:sz w:val="20"/>
                <w:szCs w:val="20"/>
              </w:rPr>
              <w:t>ASPECTOS POR MEJORAR:</w:t>
            </w:r>
          </w:p>
          <w:p w:rsidR="00C84B75" w:rsidRPr="00FE32B4" w:rsidRDefault="00FC671A" w:rsidP="00643065">
            <w:pPr>
              <w:spacing w:before="120" w:after="120"/>
              <w:rPr>
                <w:rFonts w:ascii="Arial" w:hAnsi="Arial" w:cs="Arial"/>
                <w:sz w:val="20"/>
                <w:szCs w:val="20"/>
              </w:rPr>
            </w:pPr>
            <w:r>
              <w:rPr>
                <w:rFonts w:ascii="Arial" w:hAnsi="Arial" w:cs="Arial"/>
                <w:sz w:val="20"/>
                <w:szCs w:val="20"/>
              </w:rPr>
              <w:t>Ocho</w:t>
            </w:r>
            <w:r w:rsidR="00C84B75">
              <w:rPr>
                <w:rFonts w:ascii="Arial" w:hAnsi="Arial" w:cs="Arial"/>
                <w:sz w:val="20"/>
                <w:szCs w:val="20"/>
              </w:rPr>
              <w:t xml:space="preserve"> (</w:t>
            </w:r>
            <w:r>
              <w:rPr>
                <w:rFonts w:ascii="Arial" w:hAnsi="Arial" w:cs="Arial"/>
                <w:sz w:val="20"/>
                <w:szCs w:val="20"/>
              </w:rPr>
              <w:t>8</w:t>
            </w:r>
            <w:r w:rsidR="00643065">
              <w:rPr>
                <w:rFonts w:ascii="Arial" w:hAnsi="Arial" w:cs="Arial"/>
                <w:sz w:val="20"/>
                <w:szCs w:val="20"/>
              </w:rPr>
              <w:t>)</w:t>
            </w:r>
          </w:p>
          <w:p w:rsidR="00C84B75" w:rsidRDefault="00C84B75" w:rsidP="00643065">
            <w:pPr>
              <w:spacing w:before="120" w:after="120"/>
              <w:rPr>
                <w:rFonts w:ascii="Arial" w:hAnsi="Arial" w:cs="Arial"/>
                <w:sz w:val="20"/>
                <w:szCs w:val="20"/>
              </w:rPr>
            </w:pPr>
          </w:p>
          <w:p w:rsidR="00C84B75" w:rsidRDefault="00C84B75" w:rsidP="00643065">
            <w:pPr>
              <w:spacing w:before="120" w:after="120"/>
              <w:rPr>
                <w:rFonts w:ascii="Arial" w:hAnsi="Arial" w:cs="Arial"/>
                <w:sz w:val="20"/>
                <w:szCs w:val="20"/>
              </w:rPr>
            </w:pPr>
          </w:p>
          <w:p w:rsidR="00C84B75" w:rsidRDefault="00C84B75" w:rsidP="00643065">
            <w:pPr>
              <w:spacing w:before="120" w:after="120"/>
              <w:rPr>
                <w:rFonts w:ascii="Arial" w:hAnsi="Arial" w:cs="Arial"/>
                <w:sz w:val="20"/>
                <w:szCs w:val="20"/>
              </w:rPr>
            </w:pPr>
          </w:p>
          <w:p w:rsidR="00C84B75" w:rsidRPr="00FE32B4" w:rsidRDefault="00C84B75" w:rsidP="00643065">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643065" w:rsidP="00643065">
            <w:pPr>
              <w:spacing w:before="120" w:after="120"/>
              <w:rPr>
                <w:rFonts w:ascii="Arial" w:hAnsi="Arial" w:cs="Arial"/>
                <w:sz w:val="20"/>
                <w:szCs w:val="20"/>
              </w:rPr>
            </w:pPr>
            <w:r>
              <w:rPr>
                <w:rFonts w:ascii="Arial" w:hAnsi="Arial" w:cs="Arial"/>
                <w:sz w:val="20"/>
                <w:szCs w:val="20"/>
              </w:rPr>
              <w:t>Diez (10)</w:t>
            </w:r>
          </w:p>
        </w:tc>
        <w:tc>
          <w:tcPr>
            <w:tcW w:w="3279" w:type="dxa"/>
          </w:tcPr>
          <w:p w:rsidR="00C84B75" w:rsidRDefault="00C84B75" w:rsidP="00643065">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643065" w:rsidRPr="00FF5520">
              <w:rPr>
                <w:rFonts w:ascii="Arial" w:hAnsi="Arial" w:cs="Arial"/>
                <w:sz w:val="20"/>
                <w:szCs w:val="20"/>
              </w:rPr>
              <w:t xml:space="preserve">Teniendo en cuenta la información remitida por la Vicerrectoría Administrativa, revisado el SECOP I y el link </w:t>
            </w:r>
            <w:hyperlink r:id="rId7" w:history="1">
              <w:r w:rsidR="00643065" w:rsidRPr="00214FBC">
                <w:rPr>
                  <w:rStyle w:val="Hipervnculo"/>
                  <w:rFonts w:ascii="Arial" w:hAnsi="Arial" w:cs="Arial"/>
                  <w:sz w:val="20"/>
                  <w:szCs w:val="20"/>
                </w:rPr>
                <w:t>https://ww2.ufps.edu.co/universidad/rectoria/1394</w:t>
              </w:r>
            </w:hyperlink>
            <w:r w:rsidR="00643065">
              <w:rPr>
                <w:rFonts w:ascii="Arial" w:hAnsi="Arial" w:cs="Arial"/>
                <w:sz w:val="20"/>
                <w:szCs w:val="20"/>
              </w:rPr>
              <w:t xml:space="preserve"> </w:t>
            </w:r>
            <w:r w:rsidR="00643065" w:rsidRPr="00FF5520">
              <w:rPr>
                <w:rFonts w:ascii="Arial" w:hAnsi="Arial" w:cs="Arial"/>
                <w:sz w:val="20"/>
                <w:szCs w:val="20"/>
              </w:rPr>
              <w:t xml:space="preserve"> de la página web de la Universidad sobre procesos contractuales correspondiente al segundo semestre de 2018, se verifico que para tal vigencia no se suscribieron contratos con formalidades plenas por cuantía</w:t>
            </w:r>
            <w:r w:rsidR="00643065">
              <w:rPr>
                <w:rFonts w:ascii="Arial" w:hAnsi="Arial" w:cs="Arial"/>
                <w:sz w:val="20"/>
                <w:szCs w:val="20"/>
              </w:rPr>
              <w:t>s</w:t>
            </w:r>
            <w:r w:rsidR="00643065" w:rsidRPr="00FF5520">
              <w:rPr>
                <w:rFonts w:ascii="Arial" w:hAnsi="Arial" w:cs="Arial"/>
                <w:sz w:val="20"/>
                <w:szCs w:val="20"/>
              </w:rPr>
              <w:t xml:space="preserve"> igual</w:t>
            </w:r>
            <w:r w:rsidR="00643065">
              <w:rPr>
                <w:rFonts w:ascii="Arial" w:hAnsi="Arial" w:cs="Arial"/>
                <w:sz w:val="20"/>
                <w:szCs w:val="20"/>
              </w:rPr>
              <w:t>es</w:t>
            </w:r>
            <w:r w:rsidR="00643065" w:rsidRPr="00FF5520">
              <w:rPr>
                <w:rFonts w:ascii="Arial" w:hAnsi="Arial" w:cs="Arial"/>
                <w:sz w:val="20"/>
                <w:szCs w:val="20"/>
              </w:rPr>
              <w:t xml:space="preserve"> o superior</w:t>
            </w:r>
            <w:r w:rsidR="00643065">
              <w:rPr>
                <w:rFonts w:ascii="Arial" w:hAnsi="Arial" w:cs="Arial"/>
                <w:sz w:val="20"/>
                <w:szCs w:val="20"/>
              </w:rPr>
              <w:t>es</w:t>
            </w:r>
            <w:r w:rsidR="00643065" w:rsidRPr="00FF5520">
              <w:rPr>
                <w:rFonts w:ascii="Arial" w:hAnsi="Arial" w:cs="Arial"/>
                <w:sz w:val="20"/>
                <w:szCs w:val="20"/>
              </w:rPr>
              <w:t xml:space="preserve"> a dos mil (2.000) SMLMV; por tanto, solo se auditaron contratos con formalidades plenas por cuantías igual o superior a doscientos (200) e inferior a dos mil (2.000) SMLMV.</w:t>
            </w:r>
          </w:p>
          <w:p w:rsidR="00C84B75" w:rsidRDefault="00C84B75" w:rsidP="00643065">
            <w:pPr>
              <w:spacing w:before="120" w:after="120"/>
              <w:rPr>
                <w:rFonts w:ascii="Arial" w:hAnsi="Arial" w:cs="Arial"/>
                <w:sz w:val="20"/>
                <w:szCs w:val="20"/>
              </w:rPr>
            </w:pPr>
            <w:r>
              <w:rPr>
                <w:rFonts w:ascii="Arial" w:hAnsi="Arial" w:cs="Arial"/>
                <w:b/>
                <w:sz w:val="20"/>
                <w:szCs w:val="20"/>
              </w:rPr>
              <w:t xml:space="preserve">- </w:t>
            </w:r>
            <w:r w:rsidR="00643065" w:rsidRPr="00DE6E29">
              <w:rPr>
                <w:rFonts w:ascii="Arial" w:hAnsi="Arial" w:cs="Arial"/>
                <w:sz w:val="20"/>
                <w:szCs w:val="20"/>
              </w:rPr>
              <w:t>La auditoría se realizó de acuerdo a lo proyectado en el Plan de auditoria; y el informe final se elaboró con base en la lista de verificación aplicada.</w:t>
            </w:r>
          </w:p>
          <w:p w:rsidR="00643065" w:rsidRDefault="00643065" w:rsidP="00643065">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 xml:space="preserve">- </w:t>
            </w:r>
            <w:r>
              <w:rPr>
                <w:rFonts w:ascii="Arial" w:hAnsi="Arial" w:cs="Arial"/>
                <w:sz w:val="20"/>
                <w:szCs w:val="20"/>
              </w:rPr>
              <w:t>Realizar el Plan de Mejoramiento correspondiente de acuerdo a lo establecido</w:t>
            </w:r>
            <w:r w:rsidRPr="00E716A5">
              <w:rPr>
                <w:rFonts w:ascii="Arial" w:hAnsi="Arial" w:cs="Arial"/>
                <w:sz w:val="20"/>
                <w:szCs w:val="20"/>
              </w:rPr>
              <w:t xml:space="preserve"> </w:t>
            </w:r>
            <w:r>
              <w:rPr>
                <w:rFonts w:ascii="Arial" w:hAnsi="Arial" w:cs="Arial"/>
                <w:sz w:val="20"/>
                <w:szCs w:val="20"/>
              </w:rPr>
              <w:t>en el Acuerdo N° 079 del 29 de septiembre de 2017 del Consejo Superior Universitario.</w:t>
            </w:r>
          </w:p>
          <w:p w:rsidR="00C84B75" w:rsidRPr="00FE32B4" w:rsidRDefault="00C84B75" w:rsidP="00643065">
            <w:pPr>
              <w:spacing w:before="120" w:after="120"/>
              <w:rPr>
                <w:rFonts w:ascii="Arial" w:hAnsi="Arial" w:cs="Arial"/>
                <w:sz w:val="20"/>
                <w:szCs w:val="20"/>
              </w:rPr>
            </w:pPr>
          </w:p>
        </w:tc>
        <w:tc>
          <w:tcPr>
            <w:tcW w:w="2113" w:type="dxa"/>
          </w:tcPr>
          <w:p w:rsidR="00C84B75" w:rsidRDefault="00AC41D2" w:rsidP="00643065">
            <w:pPr>
              <w:spacing w:before="120" w:after="120"/>
              <w:rPr>
                <w:rFonts w:ascii="Arial" w:hAnsi="Arial" w:cs="Arial"/>
                <w:sz w:val="20"/>
                <w:szCs w:val="20"/>
              </w:rPr>
            </w:pPr>
            <w:r w:rsidRPr="00AC41D2">
              <w:rPr>
                <w:rFonts w:ascii="Arial" w:hAnsi="Arial" w:cs="Arial"/>
                <w:b/>
                <w:sz w:val="20"/>
                <w:szCs w:val="20"/>
              </w:rPr>
              <w:t>-</w:t>
            </w:r>
            <w:r>
              <w:rPr>
                <w:rFonts w:ascii="Arial" w:hAnsi="Arial" w:cs="Arial"/>
                <w:sz w:val="20"/>
                <w:szCs w:val="20"/>
              </w:rPr>
              <w:t xml:space="preserve"> Rectoría.</w:t>
            </w:r>
          </w:p>
          <w:p w:rsidR="00AC41D2" w:rsidRPr="00FE32B4" w:rsidRDefault="00AC41D2" w:rsidP="00643065">
            <w:pPr>
              <w:spacing w:before="120" w:after="120"/>
              <w:rPr>
                <w:rFonts w:ascii="Arial" w:hAnsi="Arial" w:cs="Arial"/>
                <w:sz w:val="20"/>
                <w:szCs w:val="20"/>
              </w:rPr>
            </w:pPr>
            <w:r w:rsidRPr="00AC41D2">
              <w:rPr>
                <w:rFonts w:ascii="Arial" w:hAnsi="Arial" w:cs="Arial"/>
                <w:b/>
                <w:sz w:val="20"/>
                <w:szCs w:val="20"/>
              </w:rPr>
              <w:t>-</w:t>
            </w:r>
            <w:r>
              <w:rPr>
                <w:rFonts w:ascii="Arial" w:hAnsi="Arial" w:cs="Arial"/>
                <w:sz w:val="20"/>
                <w:szCs w:val="20"/>
              </w:rPr>
              <w:t xml:space="preserve"> Vicerrectoría Administrativa.</w:t>
            </w:r>
          </w:p>
        </w:tc>
        <w:tc>
          <w:tcPr>
            <w:tcW w:w="1415" w:type="dxa"/>
          </w:tcPr>
          <w:p w:rsidR="00C84B75" w:rsidRDefault="00C84B75" w:rsidP="00643065">
            <w:pPr>
              <w:spacing w:before="120" w:after="120"/>
              <w:jc w:val="center"/>
              <w:rPr>
                <w:rFonts w:ascii="Arial" w:hAnsi="Arial" w:cs="Arial"/>
                <w:b/>
                <w:sz w:val="28"/>
                <w:szCs w:val="28"/>
              </w:rPr>
            </w:pPr>
          </w:p>
          <w:p w:rsidR="00C84B75" w:rsidRPr="00C84B75" w:rsidRDefault="00C84B75" w:rsidP="00643065">
            <w:pPr>
              <w:spacing w:before="120" w:after="120"/>
              <w:jc w:val="center"/>
              <w:rPr>
                <w:rFonts w:ascii="Arial" w:hAnsi="Arial" w:cs="Arial"/>
                <w:b/>
                <w:sz w:val="28"/>
                <w:szCs w:val="28"/>
              </w:rPr>
            </w:pPr>
            <w:r w:rsidRPr="00C84B75">
              <w:rPr>
                <w:rFonts w:ascii="Arial" w:hAnsi="Arial" w:cs="Arial"/>
                <w:b/>
                <w:sz w:val="28"/>
                <w:szCs w:val="28"/>
              </w:rPr>
              <w:t>X</w:t>
            </w:r>
          </w:p>
        </w:tc>
        <w:tc>
          <w:tcPr>
            <w:tcW w:w="1408" w:type="dxa"/>
          </w:tcPr>
          <w:p w:rsidR="00C84B75" w:rsidRPr="00FE32B4" w:rsidRDefault="00C84B75" w:rsidP="00643065">
            <w:pPr>
              <w:spacing w:before="120" w:after="120"/>
              <w:rPr>
                <w:rFonts w:ascii="Arial" w:hAnsi="Arial" w:cs="Arial"/>
                <w:sz w:val="20"/>
                <w:szCs w:val="20"/>
              </w:rPr>
            </w:pPr>
          </w:p>
        </w:tc>
      </w:tr>
    </w:tbl>
    <w:p w:rsidR="00C84B75" w:rsidRDefault="00C84B75"/>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3703DD" w:rsidTr="0022499C">
        <w:trPr>
          <w:tblHeader/>
        </w:trPr>
        <w:tc>
          <w:tcPr>
            <w:tcW w:w="1980"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3703DD" w:rsidRDefault="003703DD" w:rsidP="00D41374">
            <w:pPr>
              <w:spacing w:before="120" w:after="120"/>
              <w:jc w:val="center"/>
              <w:rPr>
                <w:rFonts w:ascii="Benguiat" w:hAnsi="Benguiat"/>
                <w:sz w:val="24"/>
                <w:szCs w:val="24"/>
              </w:rPr>
            </w:pPr>
          </w:p>
          <w:p w:rsidR="003703DD" w:rsidRPr="006F5CB1" w:rsidRDefault="003703DD"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3703DD" w:rsidRPr="006F5CB1" w:rsidRDefault="003703DD" w:rsidP="00D41374">
            <w:pPr>
              <w:spacing w:before="120" w:after="120"/>
              <w:jc w:val="center"/>
              <w:rPr>
                <w:rFonts w:ascii="Benguiat" w:hAnsi="Benguiat"/>
                <w:sz w:val="24"/>
                <w:szCs w:val="24"/>
              </w:rPr>
            </w:pPr>
            <w:r>
              <w:rPr>
                <w:rFonts w:ascii="Benguiat" w:hAnsi="Benguiat"/>
                <w:sz w:val="24"/>
                <w:szCs w:val="24"/>
              </w:rPr>
              <w:t>PLAN DE MEJORAMIENTO</w:t>
            </w:r>
          </w:p>
        </w:tc>
      </w:tr>
      <w:tr w:rsidR="003703DD" w:rsidTr="00D41374">
        <w:tc>
          <w:tcPr>
            <w:tcW w:w="1980" w:type="dxa"/>
            <w:vMerge/>
          </w:tcPr>
          <w:p w:rsidR="003703DD" w:rsidRDefault="003703DD" w:rsidP="00D41374">
            <w:pPr>
              <w:spacing w:before="120" w:after="120"/>
            </w:pPr>
          </w:p>
        </w:tc>
        <w:tc>
          <w:tcPr>
            <w:tcW w:w="1984" w:type="dxa"/>
            <w:vMerge/>
          </w:tcPr>
          <w:p w:rsidR="003703DD" w:rsidRDefault="003703DD" w:rsidP="00D41374">
            <w:pPr>
              <w:spacing w:before="120" w:after="120"/>
            </w:pPr>
          </w:p>
        </w:tc>
        <w:tc>
          <w:tcPr>
            <w:tcW w:w="2199" w:type="dxa"/>
            <w:vMerge/>
          </w:tcPr>
          <w:p w:rsidR="003703DD" w:rsidRDefault="003703DD" w:rsidP="00D41374">
            <w:pPr>
              <w:spacing w:before="120" w:after="120"/>
            </w:pPr>
          </w:p>
        </w:tc>
        <w:tc>
          <w:tcPr>
            <w:tcW w:w="2061" w:type="dxa"/>
            <w:vMerge/>
          </w:tcPr>
          <w:p w:rsidR="003703DD" w:rsidRDefault="003703DD" w:rsidP="00D41374">
            <w:pPr>
              <w:spacing w:before="120" w:after="120"/>
            </w:pPr>
          </w:p>
        </w:tc>
        <w:tc>
          <w:tcPr>
            <w:tcW w:w="2076" w:type="dxa"/>
            <w:vMerge/>
          </w:tcPr>
          <w:p w:rsidR="003703DD" w:rsidRDefault="003703DD" w:rsidP="00D41374">
            <w:pPr>
              <w:spacing w:before="120" w:after="120"/>
            </w:pPr>
          </w:p>
        </w:tc>
        <w:tc>
          <w:tcPr>
            <w:tcW w:w="3303" w:type="dxa"/>
            <w:vMerge/>
          </w:tcPr>
          <w:p w:rsidR="003703DD" w:rsidRDefault="003703DD" w:rsidP="00D41374">
            <w:pPr>
              <w:spacing w:before="120" w:after="120"/>
            </w:pPr>
          </w:p>
        </w:tc>
        <w:tc>
          <w:tcPr>
            <w:tcW w:w="2127" w:type="dxa"/>
            <w:vMerge/>
          </w:tcPr>
          <w:p w:rsidR="003703DD" w:rsidRDefault="003703DD" w:rsidP="00D41374">
            <w:pPr>
              <w:spacing w:before="120" w:after="120"/>
            </w:pPr>
          </w:p>
        </w:tc>
        <w:tc>
          <w:tcPr>
            <w:tcW w:w="1417" w:type="dxa"/>
          </w:tcPr>
          <w:p w:rsidR="003703DD" w:rsidRPr="006F5CB1" w:rsidRDefault="003703DD"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3703DD" w:rsidRPr="006F5CB1" w:rsidRDefault="003703DD" w:rsidP="00D41374">
            <w:pPr>
              <w:spacing w:before="120" w:after="120"/>
              <w:jc w:val="center"/>
              <w:rPr>
                <w:rFonts w:ascii="Benguiat" w:hAnsi="Benguiat"/>
                <w:sz w:val="24"/>
                <w:szCs w:val="24"/>
              </w:rPr>
            </w:pPr>
            <w:r w:rsidRPr="006F5CB1">
              <w:rPr>
                <w:rFonts w:ascii="Benguiat" w:hAnsi="Benguiat"/>
                <w:sz w:val="24"/>
                <w:szCs w:val="24"/>
              </w:rPr>
              <w:t>NO</w:t>
            </w:r>
          </w:p>
        </w:tc>
      </w:tr>
      <w:tr w:rsidR="003703DD" w:rsidTr="00D41374">
        <w:tc>
          <w:tcPr>
            <w:tcW w:w="1980" w:type="dxa"/>
          </w:tcPr>
          <w:p w:rsidR="003703DD" w:rsidRDefault="003703DD" w:rsidP="005532F4">
            <w:pPr>
              <w:spacing w:before="120" w:after="120"/>
              <w:rPr>
                <w:rFonts w:ascii="Arial" w:hAnsi="Arial" w:cs="Arial"/>
              </w:rPr>
            </w:pPr>
          </w:p>
          <w:p w:rsidR="003703DD" w:rsidRDefault="003703DD" w:rsidP="005532F4">
            <w:pPr>
              <w:spacing w:before="120" w:after="120"/>
              <w:rPr>
                <w:rFonts w:ascii="Arial" w:hAnsi="Arial" w:cs="Arial"/>
              </w:rPr>
            </w:pPr>
            <w:r>
              <w:rPr>
                <w:rFonts w:ascii="Arial" w:hAnsi="Arial" w:cs="Arial"/>
              </w:rPr>
              <w:t>CENTRO DE INGLÉS</w:t>
            </w:r>
          </w:p>
          <w:p w:rsidR="003703DD" w:rsidRPr="006F5CB1" w:rsidRDefault="003703DD" w:rsidP="005532F4">
            <w:pPr>
              <w:spacing w:before="120" w:after="120"/>
              <w:rPr>
                <w:rFonts w:ascii="Arial" w:hAnsi="Arial" w:cs="Arial"/>
              </w:rPr>
            </w:pPr>
            <w:r>
              <w:rPr>
                <w:rFonts w:ascii="Arial" w:hAnsi="Arial" w:cs="Arial"/>
              </w:rPr>
              <w:t>Vigencia Mayo 2018 a Mayo 2019</w:t>
            </w:r>
          </w:p>
        </w:tc>
        <w:tc>
          <w:tcPr>
            <w:tcW w:w="1984" w:type="dxa"/>
          </w:tcPr>
          <w:p w:rsidR="003703DD" w:rsidRPr="006F5CB1" w:rsidRDefault="003703DD" w:rsidP="005532F4">
            <w:pPr>
              <w:spacing w:before="120" w:after="120"/>
              <w:rPr>
                <w:rFonts w:ascii="Arial" w:hAnsi="Arial" w:cs="Arial"/>
              </w:rPr>
            </w:pPr>
            <w:r>
              <w:rPr>
                <w:rFonts w:ascii="Arial" w:hAnsi="Arial" w:cs="Arial"/>
                <w:sz w:val="20"/>
              </w:rPr>
              <w:t>Verificar la conformidad en el cumplimiento de la normatividad y políticas institucionales aplicables al Centro de Inglés.</w:t>
            </w:r>
          </w:p>
        </w:tc>
        <w:tc>
          <w:tcPr>
            <w:tcW w:w="2199" w:type="dxa"/>
          </w:tcPr>
          <w:p w:rsidR="003703DD" w:rsidRPr="006F5CB1" w:rsidRDefault="003703DD" w:rsidP="005532F4">
            <w:pPr>
              <w:pStyle w:val="Textoindependiente"/>
              <w:spacing w:before="120"/>
              <w:rPr>
                <w:rFonts w:ascii="Arial" w:hAnsi="Arial" w:cs="Arial"/>
              </w:rPr>
            </w:pPr>
            <w:r>
              <w:rPr>
                <w:rFonts w:ascii="Arial" w:hAnsi="Arial" w:cs="Arial"/>
                <w:sz w:val="20"/>
              </w:rPr>
              <w:t>Aplica para las actividades ejecutadas en el Centro de Inglés sede principal Universidad Francisco de Paula Santander. Vigencia mayo 2018 a mayo 2019.</w:t>
            </w:r>
          </w:p>
        </w:tc>
        <w:tc>
          <w:tcPr>
            <w:tcW w:w="2061" w:type="dxa"/>
          </w:tcPr>
          <w:p w:rsidR="003703DD" w:rsidRPr="002C1A52" w:rsidRDefault="003703DD" w:rsidP="005532F4">
            <w:pPr>
              <w:spacing w:before="120" w:after="120"/>
              <w:rPr>
                <w:rFonts w:ascii="Arial" w:hAnsi="Arial" w:cs="Arial"/>
              </w:rPr>
            </w:pPr>
            <w:r>
              <w:rPr>
                <w:rFonts w:ascii="Arial" w:hAnsi="Arial" w:cs="Arial"/>
              </w:rPr>
              <w:t xml:space="preserve">- </w:t>
            </w:r>
            <w:r>
              <w:rPr>
                <w:rFonts w:ascii="Arial" w:hAnsi="Arial" w:cs="Arial"/>
                <w:sz w:val="20"/>
              </w:rPr>
              <w:t>Acuerdo N° 028 (2/mayo/2002) por el cual se crea el Centro de Inglé</w:t>
            </w:r>
            <w:r w:rsidRPr="007C0EAE">
              <w:rPr>
                <w:rFonts w:ascii="Arial" w:hAnsi="Arial" w:cs="Arial"/>
                <w:sz w:val="20"/>
              </w:rPr>
              <w:t>s.</w:t>
            </w:r>
          </w:p>
          <w:p w:rsidR="003703DD" w:rsidRPr="00C84B75" w:rsidRDefault="003703DD" w:rsidP="005532F4">
            <w:pPr>
              <w:pStyle w:val="Textoindependiente"/>
              <w:spacing w:before="120"/>
              <w:rPr>
                <w:rFonts w:ascii="Arial" w:hAnsi="Arial" w:cs="Arial"/>
                <w:sz w:val="20"/>
                <w:szCs w:val="22"/>
              </w:rPr>
            </w:pPr>
            <w:r w:rsidRPr="005224E4">
              <w:rPr>
                <w:rFonts w:ascii="Arial" w:hAnsi="Arial" w:cs="Arial"/>
                <w:b/>
                <w:sz w:val="20"/>
              </w:rPr>
              <w:t>-</w:t>
            </w:r>
            <w:r>
              <w:rPr>
                <w:rFonts w:ascii="Arial" w:hAnsi="Arial" w:cs="Arial"/>
                <w:sz w:val="20"/>
              </w:rPr>
              <w:t xml:space="preserve"> Resolución N° 089 (7/abril/2010) por la cual se compilan las disposiciones que reglamentan el requisito suficiente en el Idioma Inglés.</w:t>
            </w:r>
          </w:p>
        </w:tc>
        <w:tc>
          <w:tcPr>
            <w:tcW w:w="2076" w:type="dxa"/>
          </w:tcPr>
          <w:p w:rsidR="003703DD" w:rsidRPr="00FE32B4" w:rsidRDefault="003703DD" w:rsidP="005532F4">
            <w:pPr>
              <w:spacing w:before="120" w:after="120"/>
              <w:rPr>
                <w:rFonts w:ascii="Arial" w:hAnsi="Arial" w:cs="Arial"/>
                <w:sz w:val="20"/>
                <w:szCs w:val="20"/>
              </w:rPr>
            </w:pPr>
            <w:r w:rsidRPr="00FE32B4">
              <w:rPr>
                <w:rFonts w:ascii="Arial" w:hAnsi="Arial" w:cs="Arial"/>
                <w:sz w:val="20"/>
                <w:szCs w:val="20"/>
              </w:rPr>
              <w:t>ASPECTOS POR MEJORAR:</w:t>
            </w:r>
          </w:p>
          <w:p w:rsidR="003703DD" w:rsidRPr="00FE32B4" w:rsidRDefault="00C51C5C" w:rsidP="005532F4">
            <w:pPr>
              <w:spacing w:before="120" w:after="120"/>
              <w:rPr>
                <w:rFonts w:ascii="Arial" w:hAnsi="Arial" w:cs="Arial"/>
                <w:sz w:val="20"/>
                <w:szCs w:val="20"/>
              </w:rPr>
            </w:pPr>
            <w:r>
              <w:rPr>
                <w:rFonts w:ascii="Arial" w:hAnsi="Arial" w:cs="Arial"/>
                <w:sz w:val="20"/>
                <w:szCs w:val="20"/>
              </w:rPr>
              <w:t>Seis</w:t>
            </w:r>
            <w:r w:rsidR="005532F4">
              <w:rPr>
                <w:rFonts w:ascii="Arial" w:hAnsi="Arial" w:cs="Arial"/>
                <w:sz w:val="20"/>
                <w:szCs w:val="20"/>
              </w:rPr>
              <w:t xml:space="preserve"> (</w:t>
            </w:r>
            <w:r>
              <w:rPr>
                <w:rFonts w:ascii="Arial" w:hAnsi="Arial" w:cs="Arial"/>
                <w:sz w:val="20"/>
                <w:szCs w:val="20"/>
              </w:rPr>
              <w:t>6</w:t>
            </w:r>
            <w:r w:rsidR="005532F4">
              <w:rPr>
                <w:rFonts w:ascii="Arial" w:hAnsi="Arial" w:cs="Arial"/>
                <w:sz w:val="20"/>
                <w:szCs w:val="20"/>
              </w:rPr>
              <w:t>)</w:t>
            </w:r>
          </w:p>
          <w:p w:rsidR="003703DD" w:rsidRDefault="003703DD" w:rsidP="005532F4">
            <w:pPr>
              <w:spacing w:before="120" w:after="120"/>
              <w:rPr>
                <w:rFonts w:ascii="Arial" w:hAnsi="Arial" w:cs="Arial"/>
                <w:sz w:val="20"/>
                <w:szCs w:val="20"/>
              </w:rPr>
            </w:pPr>
          </w:p>
          <w:p w:rsidR="003703DD" w:rsidRDefault="003703DD" w:rsidP="005532F4">
            <w:pPr>
              <w:spacing w:before="120" w:after="120"/>
              <w:rPr>
                <w:rFonts w:ascii="Arial" w:hAnsi="Arial" w:cs="Arial"/>
                <w:sz w:val="20"/>
                <w:szCs w:val="20"/>
              </w:rPr>
            </w:pPr>
          </w:p>
          <w:p w:rsidR="003703DD" w:rsidRDefault="003703DD" w:rsidP="005532F4">
            <w:pPr>
              <w:spacing w:before="120" w:after="120"/>
              <w:rPr>
                <w:rFonts w:ascii="Arial" w:hAnsi="Arial" w:cs="Arial"/>
                <w:sz w:val="20"/>
                <w:szCs w:val="20"/>
              </w:rPr>
            </w:pPr>
          </w:p>
          <w:p w:rsidR="003703DD" w:rsidRDefault="003703DD" w:rsidP="005532F4">
            <w:pPr>
              <w:spacing w:before="120" w:after="120"/>
              <w:rPr>
                <w:rFonts w:ascii="Arial" w:hAnsi="Arial" w:cs="Arial"/>
                <w:sz w:val="20"/>
                <w:szCs w:val="20"/>
              </w:rPr>
            </w:pPr>
          </w:p>
          <w:p w:rsidR="003703DD" w:rsidRPr="00FE32B4" w:rsidRDefault="003703DD" w:rsidP="005532F4">
            <w:pPr>
              <w:spacing w:before="120" w:after="120"/>
              <w:rPr>
                <w:rFonts w:ascii="Arial" w:hAnsi="Arial" w:cs="Arial"/>
                <w:sz w:val="20"/>
                <w:szCs w:val="20"/>
              </w:rPr>
            </w:pPr>
            <w:r w:rsidRPr="00FE32B4">
              <w:rPr>
                <w:rFonts w:ascii="Arial" w:hAnsi="Arial" w:cs="Arial"/>
                <w:sz w:val="20"/>
                <w:szCs w:val="20"/>
              </w:rPr>
              <w:t>NO CONFORMIDADES:</w:t>
            </w:r>
          </w:p>
          <w:p w:rsidR="003703DD" w:rsidRPr="00FE32B4" w:rsidRDefault="00C51C5C" w:rsidP="00C51C5C">
            <w:pPr>
              <w:spacing w:before="120" w:after="120"/>
              <w:rPr>
                <w:rFonts w:ascii="Arial" w:hAnsi="Arial" w:cs="Arial"/>
                <w:sz w:val="20"/>
                <w:szCs w:val="20"/>
              </w:rPr>
            </w:pPr>
            <w:r>
              <w:rPr>
                <w:rFonts w:ascii="Arial" w:hAnsi="Arial" w:cs="Arial"/>
                <w:sz w:val="20"/>
                <w:szCs w:val="20"/>
              </w:rPr>
              <w:t>Cuatro</w:t>
            </w:r>
            <w:r w:rsidR="005532F4">
              <w:rPr>
                <w:rFonts w:ascii="Arial" w:hAnsi="Arial" w:cs="Arial"/>
                <w:sz w:val="20"/>
                <w:szCs w:val="20"/>
              </w:rPr>
              <w:t xml:space="preserve"> (</w:t>
            </w:r>
            <w:r>
              <w:rPr>
                <w:rFonts w:ascii="Arial" w:hAnsi="Arial" w:cs="Arial"/>
                <w:sz w:val="20"/>
                <w:szCs w:val="20"/>
              </w:rPr>
              <w:t>4</w:t>
            </w:r>
            <w:bookmarkStart w:id="0" w:name="_GoBack"/>
            <w:bookmarkEnd w:id="0"/>
            <w:r w:rsidR="005532F4">
              <w:rPr>
                <w:rFonts w:ascii="Arial" w:hAnsi="Arial" w:cs="Arial"/>
                <w:sz w:val="20"/>
                <w:szCs w:val="20"/>
              </w:rPr>
              <w:t>)</w:t>
            </w:r>
          </w:p>
        </w:tc>
        <w:tc>
          <w:tcPr>
            <w:tcW w:w="3303" w:type="dxa"/>
          </w:tcPr>
          <w:p w:rsidR="003703DD" w:rsidRDefault="003703DD" w:rsidP="005532F4">
            <w:pPr>
              <w:spacing w:before="120" w:after="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La normatividad existente requiere de ajustes, de acuerdo a como se están desarrollando las actividades al interior del Centro de Inglés.</w:t>
            </w:r>
          </w:p>
          <w:p w:rsidR="003703DD" w:rsidRDefault="003703DD" w:rsidP="005532F4">
            <w:pPr>
              <w:pStyle w:val="Textoindependiente"/>
              <w:tabs>
                <w:tab w:val="left" w:pos="1808"/>
                <w:tab w:val="center" w:pos="4702"/>
              </w:tabs>
              <w:spacing w:before="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Es importante que las actividades que se ejecutan en el Centro de Inglés se establezcan en procedimientos formales de acuerdo al Sistema de Gestión de Calidad institucional.</w:t>
            </w:r>
          </w:p>
          <w:p w:rsidR="003703DD" w:rsidRDefault="003703DD" w:rsidP="005532F4">
            <w:pPr>
              <w:spacing w:before="120" w:after="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Se requiere la asignación de recursos físicos y tecnológicos óptimos para la aplicación de la prueba EKT.</w:t>
            </w:r>
          </w:p>
          <w:p w:rsidR="003703DD" w:rsidRDefault="003703DD" w:rsidP="005532F4">
            <w:pPr>
              <w:spacing w:before="120" w:after="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Se presenta exceso en la oferta de los horarios para participar de los cursos de inglés, lo cual genera varios cursos con poca demanda.</w:t>
            </w:r>
          </w:p>
          <w:p w:rsidR="003703DD" w:rsidRDefault="003703DD" w:rsidP="005532F4">
            <w:pPr>
              <w:pStyle w:val="Textoindependiente"/>
              <w:tabs>
                <w:tab w:val="left" w:pos="1808"/>
                <w:tab w:val="center" w:pos="4702"/>
              </w:tabs>
              <w:spacing w:before="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w:t>
            </w:r>
            <w:r w:rsidRPr="007F3E8C">
              <w:rPr>
                <w:rFonts w:ascii="Arial" w:hAnsi="Arial" w:cs="Arial"/>
                <w:sz w:val="20"/>
                <w:szCs w:val="20"/>
              </w:rPr>
              <w:t>Es significativo mencionar que los estudiantes se inscriben</w:t>
            </w:r>
            <w:r>
              <w:rPr>
                <w:rFonts w:ascii="Arial" w:hAnsi="Arial" w:cs="Arial"/>
                <w:sz w:val="20"/>
                <w:szCs w:val="20"/>
              </w:rPr>
              <w:t xml:space="preserve"> para la presentación de la prueba EKT varias veces y no asisten. Lo que conlleva a un desgaste administrativo y financiero (ejemplo solicitudes de devolución de dinero por la no realización del curso).</w:t>
            </w:r>
          </w:p>
          <w:p w:rsidR="003703DD" w:rsidRDefault="003703DD" w:rsidP="005532F4">
            <w:pPr>
              <w:spacing w:before="120" w:after="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Se verificó el archivo de gestión del Centro de Inglés, y no cumplen lo referente a la </w:t>
            </w:r>
            <w:r>
              <w:rPr>
                <w:rFonts w:ascii="Arial" w:hAnsi="Arial" w:cs="Arial"/>
                <w:sz w:val="20"/>
                <w:szCs w:val="20"/>
              </w:rPr>
              <w:lastRenderedPageBreak/>
              <w:t>aplicación de la Tabla de Retención Documental.</w:t>
            </w:r>
          </w:p>
          <w:p w:rsidR="003703DD" w:rsidRPr="00FE32B4" w:rsidRDefault="003703DD" w:rsidP="005532F4">
            <w:pPr>
              <w:spacing w:before="120" w:after="120"/>
              <w:rPr>
                <w:rFonts w:ascii="Arial" w:hAnsi="Arial" w:cs="Arial"/>
                <w:sz w:val="20"/>
                <w:szCs w:val="20"/>
              </w:rPr>
            </w:pPr>
            <w:r w:rsidRPr="005224E4">
              <w:rPr>
                <w:rFonts w:ascii="Arial" w:hAnsi="Arial" w:cs="Arial"/>
                <w:b/>
                <w:sz w:val="20"/>
                <w:szCs w:val="20"/>
              </w:rPr>
              <w:t>-</w:t>
            </w:r>
            <w:r>
              <w:rPr>
                <w:rFonts w:ascii="Arial" w:hAnsi="Arial" w:cs="Arial"/>
                <w:sz w:val="20"/>
                <w:szCs w:val="20"/>
              </w:rPr>
              <w:t xml:space="preserve"> Falta de planeación del Centro de Inglés en cuanto a la programación de los cursos de inglés y la presentación de la Prueba EKT.</w:t>
            </w:r>
          </w:p>
        </w:tc>
        <w:tc>
          <w:tcPr>
            <w:tcW w:w="2127" w:type="dxa"/>
          </w:tcPr>
          <w:p w:rsidR="003703DD" w:rsidRDefault="003703DD" w:rsidP="005532F4">
            <w:pPr>
              <w:spacing w:before="120" w:after="120"/>
              <w:rPr>
                <w:rFonts w:ascii="Arial" w:hAnsi="Arial" w:cs="Arial"/>
                <w:sz w:val="20"/>
                <w:szCs w:val="20"/>
              </w:rPr>
            </w:pPr>
            <w:r>
              <w:rPr>
                <w:rFonts w:ascii="Arial" w:hAnsi="Arial" w:cs="Arial"/>
                <w:b/>
                <w:sz w:val="20"/>
                <w:szCs w:val="20"/>
              </w:rPr>
              <w:lastRenderedPageBreak/>
              <w:t xml:space="preserve">- </w:t>
            </w:r>
            <w:r>
              <w:rPr>
                <w:rFonts w:ascii="Arial" w:hAnsi="Arial" w:cs="Arial"/>
                <w:sz w:val="20"/>
                <w:szCs w:val="20"/>
              </w:rPr>
              <w:t>Comité Administrativo UFPS.</w:t>
            </w:r>
          </w:p>
          <w:p w:rsidR="003703DD" w:rsidRDefault="003703DD" w:rsidP="005532F4">
            <w:pPr>
              <w:spacing w:before="120" w:after="120"/>
              <w:rPr>
                <w:rFonts w:ascii="Arial" w:hAnsi="Arial" w:cs="Arial"/>
                <w:sz w:val="20"/>
                <w:szCs w:val="20"/>
              </w:rPr>
            </w:pPr>
            <w:r>
              <w:rPr>
                <w:rFonts w:ascii="Arial" w:hAnsi="Arial" w:cs="Arial"/>
                <w:b/>
                <w:sz w:val="20"/>
                <w:szCs w:val="20"/>
              </w:rPr>
              <w:t xml:space="preserve">- </w:t>
            </w:r>
            <w:r>
              <w:rPr>
                <w:rFonts w:ascii="Arial" w:hAnsi="Arial" w:cs="Arial"/>
                <w:sz w:val="20"/>
                <w:szCs w:val="20"/>
              </w:rPr>
              <w:t>Rectoría.</w:t>
            </w:r>
          </w:p>
          <w:p w:rsidR="003703DD" w:rsidRPr="00AC41D2" w:rsidRDefault="003703DD" w:rsidP="005532F4">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Centro de Inglés.</w:t>
            </w:r>
          </w:p>
        </w:tc>
        <w:tc>
          <w:tcPr>
            <w:tcW w:w="1417" w:type="dxa"/>
          </w:tcPr>
          <w:p w:rsidR="003703DD" w:rsidRDefault="003703DD" w:rsidP="005532F4">
            <w:pPr>
              <w:spacing w:before="120" w:after="120"/>
              <w:jc w:val="center"/>
              <w:rPr>
                <w:rFonts w:ascii="Arial" w:hAnsi="Arial" w:cs="Arial"/>
                <w:b/>
                <w:sz w:val="28"/>
                <w:szCs w:val="28"/>
              </w:rPr>
            </w:pPr>
          </w:p>
          <w:p w:rsidR="003703DD" w:rsidRPr="00C84B75" w:rsidRDefault="003703DD" w:rsidP="005532F4">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3703DD" w:rsidRPr="00FE32B4" w:rsidRDefault="003703DD" w:rsidP="005532F4">
            <w:pPr>
              <w:spacing w:before="120" w:after="120"/>
              <w:rPr>
                <w:rFonts w:ascii="Arial" w:hAnsi="Arial" w:cs="Arial"/>
                <w:sz w:val="20"/>
                <w:szCs w:val="20"/>
              </w:rPr>
            </w:pPr>
          </w:p>
        </w:tc>
      </w:tr>
    </w:tbl>
    <w:p w:rsidR="003703DD" w:rsidRDefault="003703DD"/>
    <w:p w:rsidR="003703DD" w:rsidRDefault="003703DD"/>
    <w:p w:rsidR="00C84B75" w:rsidRDefault="00C84B75"/>
    <w:p w:rsidR="0022499C" w:rsidRDefault="0022499C"/>
    <w:p w:rsidR="0022499C" w:rsidRDefault="0022499C"/>
    <w:p w:rsidR="0022499C" w:rsidRDefault="005E4942">
      <w:r>
        <w:rPr>
          <w:noProof/>
          <w:lang w:eastAsia="es-CO"/>
        </w:rPr>
        <mc:AlternateContent>
          <mc:Choice Requires="wps">
            <w:drawing>
              <wp:anchor distT="0" distB="0" distL="114300" distR="114300" simplePos="0" relativeHeight="251671552" behindDoc="0" locked="0" layoutInCell="1" allowOverlap="1" wp14:anchorId="27AD4C1A" wp14:editId="3E4D37D8">
                <wp:simplePos x="0" y="0"/>
                <wp:positionH relativeFrom="column">
                  <wp:posOffset>0</wp:posOffset>
                </wp:positionH>
                <wp:positionV relativeFrom="paragraph">
                  <wp:posOffset>46990</wp:posOffset>
                </wp:positionV>
                <wp:extent cx="11801475" cy="9525"/>
                <wp:effectExtent l="0" t="19050" r="28575" b="28575"/>
                <wp:wrapNone/>
                <wp:docPr id="8" name="Conector recto 8"/>
                <wp:cNvGraphicFramePr/>
                <a:graphic xmlns:a="http://schemas.openxmlformats.org/drawingml/2006/main">
                  <a:graphicData uri="http://schemas.microsoft.com/office/word/2010/wordprocessingShape">
                    <wps:wsp>
                      <wps:cNvCnPr/>
                      <wps:spPr>
                        <a:xfrm flipV="1">
                          <a:off x="0" y="0"/>
                          <a:ext cx="11801475" cy="9525"/>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49D5626" id="Conector recto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7pt" to="929.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" strokecolor="windowText" strokeweight="3pt">
                <v:stroke joinstyle="miter"/>
              </v:line>
            </w:pict>
          </mc:Fallback>
        </mc:AlternateContent>
      </w:r>
    </w:p>
    <w:p w:rsidR="0022499C" w:rsidRDefault="0022499C"/>
    <w:p w:rsidR="0022499C" w:rsidRDefault="0022499C"/>
    <w:p w:rsidR="0022499C" w:rsidRDefault="0022499C"/>
    <w:p w:rsidR="0022499C" w:rsidRDefault="0022499C"/>
    <w:p w:rsidR="0022499C" w:rsidRDefault="0022499C"/>
    <w:p w:rsidR="00C84B75" w:rsidRDefault="00C84B75"/>
    <w:tbl>
      <w:tblPr>
        <w:tblStyle w:val="Tablaconcuadrcula"/>
        <w:tblpPr w:leftFromText="141" w:rightFromText="141" w:vertAnchor="text" w:tblpY="1"/>
        <w:tblOverlap w:val="never"/>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C84B75" w:rsidTr="0022499C">
        <w:trPr>
          <w:tblHeader/>
        </w:trPr>
        <w:tc>
          <w:tcPr>
            <w:tcW w:w="1980"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C1418">
            <w:pPr>
              <w:spacing w:before="120" w:after="120"/>
              <w:jc w:val="center"/>
              <w:rPr>
                <w:rFonts w:ascii="Benguiat" w:hAnsi="Benguiat"/>
                <w:sz w:val="24"/>
                <w:szCs w:val="24"/>
              </w:rPr>
            </w:pPr>
          </w:p>
          <w:p w:rsidR="00C84B75" w:rsidRPr="006F5CB1" w:rsidRDefault="00C84B75" w:rsidP="00DC1418">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C1418">
            <w:pPr>
              <w:spacing w:before="120" w:after="120"/>
              <w:jc w:val="center"/>
              <w:rPr>
                <w:rFonts w:ascii="Benguiat" w:hAnsi="Benguiat"/>
                <w:sz w:val="24"/>
                <w:szCs w:val="24"/>
              </w:rPr>
            </w:pPr>
            <w:r>
              <w:rPr>
                <w:rFonts w:ascii="Benguiat" w:hAnsi="Benguiat"/>
                <w:sz w:val="24"/>
                <w:szCs w:val="24"/>
              </w:rPr>
              <w:t>PLAN DE MEJORAMIENTO</w:t>
            </w:r>
          </w:p>
        </w:tc>
      </w:tr>
      <w:tr w:rsidR="00C84B75" w:rsidTr="00DC1418">
        <w:tc>
          <w:tcPr>
            <w:tcW w:w="1980" w:type="dxa"/>
            <w:vMerge/>
          </w:tcPr>
          <w:p w:rsidR="00C84B75" w:rsidRDefault="00C84B75" w:rsidP="00DC1418">
            <w:pPr>
              <w:spacing w:before="120" w:after="120"/>
            </w:pPr>
          </w:p>
        </w:tc>
        <w:tc>
          <w:tcPr>
            <w:tcW w:w="1984" w:type="dxa"/>
            <w:vMerge/>
          </w:tcPr>
          <w:p w:rsidR="00C84B75" w:rsidRDefault="00C84B75" w:rsidP="00DC1418">
            <w:pPr>
              <w:spacing w:before="120" w:after="120"/>
            </w:pPr>
          </w:p>
        </w:tc>
        <w:tc>
          <w:tcPr>
            <w:tcW w:w="2199" w:type="dxa"/>
            <w:vMerge/>
          </w:tcPr>
          <w:p w:rsidR="00C84B75" w:rsidRDefault="00C84B75" w:rsidP="00DC1418">
            <w:pPr>
              <w:spacing w:before="120" w:after="120"/>
            </w:pPr>
          </w:p>
        </w:tc>
        <w:tc>
          <w:tcPr>
            <w:tcW w:w="2061" w:type="dxa"/>
            <w:vMerge/>
          </w:tcPr>
          <w:p w:rsidR="00C84B75" w:rsidRDefault="00C84B75" w:rsidP="00DC1418">
            <w:pPr>
              <w:spacing w:before="120" w:after="120"/>
            </w:pPr>
          </w:p>
        </w:tc>
        <w:tc>
          <w:tcPr>
            <w:tcW w:w="2076" w:type="dxa"/>
            <w:vMerge/>
          </w:tcPr>
          <w:p w:rsidR="00C84B75" w:rsidRDefault="00C84B75" w:rsidP="00DC1418">
            <w:pPr>
              <w:spacing w:before="120" w:after="120"/>
            </w:pPr>
          </w:p>
        </w:tc>
        <w:tc>
          <w:tcPr>
            <w:tcW w:w="3303" w:type="dxa"/>
            <w:vMerge/>
          </w:tcPr>
          <w:p w:rsidR="00C84B75" w:rsidRDefault="00C84B75" w:rsidP="00DC1418">
            <w:pPr>
              <w:spacing w:before="120" w:after="120"/>
            </w:pPr>
          </w:p>
        </w:tc>
        <w:tc>
          <w:tcPr>
            <w:tcW w:w="2127" w:type="dxa"/>
            <w:vMerge/>
          </w:tcPr>
          <w:p w:rsidR="00C84B75" w:rsidRDefault="00C84B75" w:rsidP="00DC1418">
            <w:pPr>
              <w:spacing w:before="120" w:after="120"/>
            </w:pPr>
          </w:p>
        </w:tc>
        <w:tc>
          <w:tcPr>
            <w:tcW w:w="1417" w:type="dxa"/>
          </w:tcPr>
          <w:p w:rsidR="00C84B75" w:rsidRPr="006F5CB1" w:rsidRDefault="00C84B75" w:rsidP="00DC1418">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C1418">
            <w:pPr>
              <w:spacing w:before="120" w:after="120"/>
              <w:jc w:val="center"/>
              <w:rPr>
                <w:rFonts w:ascii="Benguiat" w:hAnsi="Benguiat"/>
                <w:sz w:val="24"/>
                <w:szCs w:val="24"/>
              </w:rPr>
            </w:pPr>
            <w:r w:rsidRPr="006F5CB1">
              <w:rPr>
                <w:rFonts w:ascii="Benguiat" w:hAnsi="Benguiat"/>
                <w:sz w:val="24"/>
                <w:szCs w:val="24"/>
              </w:rPr>
              <w:t>NO</w:t>
            </w:r>
          </w:p>
        </w:tc>
      </w:tr>
      <w:tr w:rsidR="00C84B75" w:rsidTr="00DC1418">
        <w:tc>
          <w:tcPr>
            <w:tcW w:w="1980" w:type="dxa"/>
          </w:tcPr>
          <w:p w:rsidR="00C84B75" w:rsidRDefault="00C84B75" w:rsidP="00DC1418">
            <w:pPr>
              <w:rPr>
                <w:rFonts w:ascii="Arial" w:hAnsi="Arial" w:cs="Arial"/>
              </w:rPr>
            </w:pPr>
          </w:p>
          <w:p w:rsidR="00C84B75" w:rsidRDefault="00C84B75" w:rsidP="00DC1418">
            <w:pPr>
              <w:rPr>
                <w:rFonts w:ascii="Arial" w:hAnsi="Arial" w:cs="Arial"/>
              </w:rPr>
            </w:pPr>
            <w:r w:rsidRPr="00A0681F">
              <w:rPr>
                <w:rFonts w:ascii="Arial" w:hAnsi="Arial" w:cs="Arial"/>
              </w:rPr>
              <w:t>BIENES E INVENTARIOS</w:t>
            </w:r>
          </w:p>
          <w:p w:rsidR="00E939B7" w:rsidRPr="006F5CB1" w:rsidRDefault="00E939B7" w:rsidP="00DC1418">
            <w:pPr>
              <w:rPr>
                <w:rFonts w:ascii="Arial" w:hAnsi="Arial" w:cs="Arial"/>
              </w:rPr>
            </w:pPr>
            <w:r>
              <w:rPr>
                <w:rFonts w:ascii="Arial" w:hAnsi="Arial" w:cs="Arial"/>
              </w:rPr>
              <w:t>Plan de Estudios de Derecho</w:t>
            </w:r>
          </w:p>
        </w:tc>
        <w:tc>
          <w:tcPr>
            <w:tcW w:w="1984" w:type="dxa"/>
          </w:tcPr>
          <w:p w:rsidR="00C84B75" w:rsidRPr="00E939B7" w:rsidRDefault="00E939B7" w:rsidP="00E939B7">
            <w:pPr>
              <w:spacing w:before="120" w:after="120"/>
              <w:rPr>
                <w:rFonts w:ascii="Arial" w:hAnsi="Arial" w:cs="Arial"/>
                <w:sz w:val="20"/>
                <w:szCs w:val="20"/>
              </w:rPr>
            </w:pPr>
            <w:r w:rsidRPr="004F1ECA">
              <w:rPr>
                <w:rFonts w:ascii="Arial" w:hAnsi="Arial" w:cs="Arial"/>
                <w:sz w:val="20"/>
                <w:szCs w:val="20"/>
              </w:rPr>
              <w:t xml:space="preserve">Verificar el inventario de elementos devolutivos, reportados por </w:t>
            </w:r>
            <w:r>
              <w:rPr>
                <w:rFonts w:ascii="Arial" w:hAnsi="Arial" w:cs="Arial"/>
                <w:sz w:val="20"/>
                <w:szCs w:val="20"/>
              </w:rPr>
              <w:t xml:space="preserve">la Unidad de </w:t>
            </w:r>
            <w:r w:rsidRPr="004F1ECA">
              <w:rPr>
                <w:rFonts w:ascii="Arial" w:hAnsi="Arial" w:cs="Arial"/>
                <w:sz w:val="20"/>
                <w:szCs w:val="20"/>
              </w:rPr>
              <w:t xml:space="preserve">Almacén y que </w:t>
            </w:r>
            <w:r>
              <w:rPr>
                <w:rFonts w:ascii="Arial" w:hAnsi="Arial" w:cs="Arial"/>
                <w:sz w:val="20"/>
                <w:szCs w:val="20"/>
              </w:rPr>
              <w:t xml:space="preserve">se </w:t>
            </w:r>
            <w:r w:rsidRPr="004F1ECA">
              <w:rPr>
                <w:rFonts w:ascii="Arial" w:hAnsi="Arial" w:cs="Arial"/>
                <w:sz w:val="20"/>
                <w:szCs w:val="20"/>
              </w:rPr>
              <w:t>encuentran asignados o cargados al Plan de Estudios de Derecho, y determinar su concordancia con las existencias físicas encontradas</w:t>
            </w:r>
            <w:r>
              <w:rPr>
                <w:rFonts w:ascii="Arial" w:hAnsi="Arial" w:cs="Arial"/>
                <w:sz w:val="20"/>
                <w:szCs w:val="20"/>
              </w:rPr>
              <w:t>.</w:t>
            </w:r>
          </w:p>
        </w:tc>
        <w:tc>
          <w:tcPr>
            <w:tcW w:w="2199" w:type="dxa"/>
          </w:tcPr>
          <w:p w:rsidR="00C84B75" w:rsidRPr="00E939B7" w:rsidRDefault="00E939B7" w:rsidP="00E939B7">
            <w:pPr>
              <w:pStyle w:val="Textoindependiente"/>
              <w:spacing w:before="120"/>
              <w:rPr>
                <w:rFonts w:ascii="Arial" w:hAnsi="Arial" w:cs="Arial"/>
                <w:sz w:val="20"/>
                <w:szCs w:val="20"/>
              </w:rPr>
            </w:pPr>
            <w:r w:rsidRPr="004F1ECA">
              <w:rPr>
                <w:rFonts w:ascii="Arial" w:hAnsi="Arial" w:cs="Arial"/>
                <w:sz w:val="20"/>
                <w:szCs w:val="20"/>
              </w:rPr>
              <w:t>Aplica para</w:t>
            </w:r>
            <w:r>
              <w:rPr>
                <w:rFonts w:ascii="Arial" w:hAnsi="Arial" w:cs="Arial"/>
                <w:sz w:val="20"/>
                <w:szCs w:val="20"/>
              </w:rPr>
              <w:t xml:space="preserve"> la revisión de </w:t>
            </w:r>
            <w:r w:rsidRPr="004F1ECA">
              <w:rPr>
                <w:rFonts w:ascii="Arial" w:hAnsi="Arial" w:cs="Arial"/>
                <w:sz w:val="20"/>
                <w:szCs w:val="20"/>
              </w:rPr>
              <w:t xml:space="preserve">los inventarios que se encuentran a cargo del Plan de Estudios de Derecho desde el 1 de enero hasta el 30 de </w:t>
            </w:r>
            <w:r>
              <w:rPr>
                <w:rFonts w:ascii="Arial" w:hAnsi="Arial" w:cs="Arial"/>
                <w:sz w:val="20"/>
                <w:szCs w:val="20"/>
              </w:rPr>
              <w:t>noviembre del año 2</w:t>
            </w:r>
            <w:r w:rsidRPr="004F1ECA">
              <w:rPr>
                <w:rFonts w:ascii="Arial" w:hAnsi="Arial" w:cs="Arial"/>
                <w:sz w:val="20"/>
                <w:szCs w:val="20"/>
              </w:rPr>
              <w:t>019.</w:t>
            </w:r>
          </w:p>
        </w:tc>
        <w:tc>
          <w:tcPr>
            <w:tcW w:w="2061" w:type="dxa"/>
          </w:tcPr>
          <w:p w:rsidR="00C84B75" w:rsidRDefault="00E939B7"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F1ECA">
              <w:rPr>
                <w:rFonts w:ascii="Arial" w:hAnsi="Arial" w:cs="Arial"/>
                <w:sz w:val="20"/>
                <w:szCs w:val="20"/>
              </w:rPr>
              <w:t xml:space="preserve"> Acuerdo N</w:t>
            </w:r>
            <w:r>
              <w:rPr>
                <w:rFonts w:ascii="Arial" w:hAnsi="Arial" w:cs="Arial"/>
                <w:sz w:val="20"/>
                <w:szCs w:val="20"/>
              </w:rPr>
              <w:t>°</w:t>
            </w:r>
            <w:r w:rsidRPr="004F1ECA">
              <w:rPr>
                <w:rFonts w:ascii="Arial" w:hAnsi="Arial" w:cs="Arial"/>
                <w:sz w:val="20"/>
                <w:szCs w:val="20"/>
              </w:rPr>
              <w:t xml:space="preserve"> 1</w:t>
            </w:r>
            <w:r>
              <w:rPr>
                <w:rFonts w:ascii="Arial" w:hAnsi="Arial" w:cs="Arial"/>
                <w:sz w:val="20"/>
                <w:szCs w:val="20"/>
              </w:rPr>
              <w:t>26 de diciembre de 1</w:t>
            </w:r>
            <w:r w:rsidRPr="004F1ECA">
              <w:rPr>
                <w:rFonts w:ascii="Arial" w:hAnsi="Arial" w:cs="Arial"/>
                <w:sz w:val="20"/>
                <w:szCs w:val="20"/>
              </w:rPr>
              <w:t>994 mediante el cual se aprueba la estructura orgánica</w:t>
            </w:r>
            <w:r>
              <w:rPr>
                <w:rFonts w:ascii="Arial" w:hAnsi="Arial" w:cs="Arial"/>
                <w:sz w:val="20"/>
                <w:szCs w:val="20"/>
              </w:rPr>
              <w:t>.</w:t>
            </w:r>
          </w:p>
          <w:p w:rsidR="00C84B75" w:rsidRDefault="00E939B7"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F1ECA">
              <w:rPr>
                <w:rFonts w:ascii="Arial" w:hAnsi="Arial" w:cs="Arial"/>
                <w:sz w:val="20"/>
                <w:szCs w:val="20"/>
              </w:rPr>
              <w:t xml:space="preserve"> Resolución N</w:t>
            </w:r>
            <w:r>
              <w:rPr>
                <w:rFonts w:ascii="Arial" w:hAnsi="Arial" w:cs="Arial"/>
                <w:sz w:val="20"/>
                <w:szCs w:val="20"/>
              </w:rPr>
              <w:t>°</w:t>
            </w:r>
            <w:r w:rsidRPr="004F1ECA">
              <w:rPr>
                <w:rFonts w:ascii="Arial" w:hAnsi="Arial" w:cs="Arial"/>
                <w:sz w:val="20"/>
                <w:szCs w:val="20"/>
              </w:rPr>
              <w:t xml:space="preserve"> 4491 del 21 de diciembre de 1999 por la cual se modifican las funciones de las diferentes dependencias de la U</w:t>
            </w:r>
            <w:r>
              <w:rPr>
                <w:rFonts w:ascii="Arial" w:hAnsi="Arial" w:cs="Arial"/>
                <w:sz w:val="20"/>
                <w:szCs w:val="20"/>
              </w:rPr>
              <w:t xml:space="preserve">niversidad </w:t>
            </w:r>
            <w:r w:rsidRPr="004F1ECA">
              <w:rPr>
                <w:rFonts w:ascii="Arial" w:hAnsi="Arial" w:cs="Arial"/>
                <w:sz w:val="20"/>
                <w:szCs w:val="20"/>
              </w:rPr>
              <w:t>F</w:t>
            </w:r>
            <w:r>
              <w:rPr>
                <w:rFonts w:ascii="Arial" w:hAnsi="Arial" w:cs="Arial"/>
                <w:sz w:val="20"/>
                <w:szCs w:val="20"/>
              </w:rPr>
              <w:t xml:space="preserve">rancisco de </w:t>
            </w:r>
            <w:r w:rsidRPr="004F1ECA">
              <w:rPr>
                <w:rFonts w:ascii="Arial" w:hAnsi="Arial" w:cs="Arial"/>
                <w:sz w:val="20"/>
                <w:szCs w:val="20"/>
              </w:rPr>
              <w:t>P</w:t>
            </w:r>
            <w:r>
              <w:rPr>
                <w:rFonts w:ascii="Arial" w:hAnsi="Arial" w:cs="Arial"/>
                <w:sz w:val="20"/>
                <w:szCs w:val="20"/>
              </w:rPr>
              <w:t xml:space="preserve">aula </w:t>
            </w:r>
            <w:r w:rsidRPr="004F1ECA">
              <w:rPr>
                <w:rFonts w:ascii="Arial" w:hAnsi="Arial" w:cs="Arial"/>
                <w:sz w:val="20"/>
                <w:szCs w:val="20"/>
              </w:rPr>
              <w:t>S</w:t>
            </w:r>
            <w:r>
              <w:rPr>
                <w:rFonts w:ascii="Arial" w:hAnsi="Arial" w:cs="Arial"/>
                <w:sz w:val="20"/>
                <w:szCs w:val="20"/>
              </w:rPr>
              <w:t>antander.</w:t>
            </w:r>
          </w:p>
          <w:p w:rsidR="006A5AFB" w:rsidRDefault="006A5AFB"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Estatuto de Auditoria Interna. Control Interno UFPS.</w:t>
            </w:r>
          </w:p>
          <w:p w:rsidR="006A5AFB" w:rsidRDefault="006A5AFB"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Normas internacionales de auditoria.</w:t>
            </w:r>
          </w:p>
          <w:p w:rsidR="006A5AFB" w:rsidRDefault="006A5AFB"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Registro de inventario de bienes muebles y equipos del Plan de Estudios de Comunicación Social.</w:t>
            </w:r>
          </w:p>
          <w:p w:rsidR="006A5AFB" w:rsidRPr="006A5AFB" w:rsidRDefault="006A5AFB" w:rsidP="00E939B7">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La evaluación se realizará tomando la muestra </w:t>
            </w:r>
            <w:r>
              <w:rPr>
                <w:rFonts w:ascii="Arial" w:hAnsi="Arial" w:cs="Arial"/>
                <w:sz w:val="20"/>
                <w:szCs w:val="20"/>
              </w:rPr>
              <w:lastRenderedPageBreak/>
              <w:t>determinada por la auditoria para cada caso.</w:t>
            </w:r>
          </w:p>
        </w:tc>
        <w:tc>
          <w:tcPr>
            <w:tcW w:w="2076" w:type="dxa"/>
          </w:tcPr>
          <w:p w:rsidR="00C84B75" w:rsidRPr="00E939B7" w:rsidRDefault="00C84B75" w:rsidP="00E939B7">
            <w:pPr>
              <w:spacing w:before="120" w:after="120"/>
              <w:rPr>
                <w:rFonts w:ascii="Arial" w:hAnsi="Arial" w:cs="Arial"/>
                <w:sz w:val="20"/>
                <w:szCs w:val="20"/>
              </w:rPr>
            </w:pPr>
            <w:r w:rsidRPr="00E939B7">
              <w:rPr>
                <w:rFonts w:ascii="Arial" w:hAnsi="Arial" w:cs="Arial"/>
                <w:sz w:val="20"/>
                <w:szCs w:val="20"/>
              </w:rPr>
              <w:lastRenderedPageBreak/>
              <w:t>ASPECTOS POR MEJORAR:</w:t>
            </w:r>
          </w:p>
          <w:p w:rsidR="00C84B75" w:rsidRPr="00E939B7" w:rsidRDefault="00F551FB" w:rsidP="00E939B7">
            <w:pPr>
              <w:spacing w:before="120" w:after="120"/>
              <w:rPr>
                <w:rFonts w:ascii="Arial" w:hAnsi="Arial" w:cs="Arial"/>
                <w:sz w:val="20"/>
                <w:szCs w:val="20"/>
              </w:rPr>
            </w:pPr>
            <w:r>
              <w:rPr>
                <w:rFonts w:ascii="Arial" w:hAnsi="Arial" w:cs="Arial"/>
                <w:sz w:val="20"/>
                <w:szCs w:val="20"/>
              </w:rPr>
              <w:t>Dos</w:t>
            </w:r>
            <w:r w:rsidR="00C84B75" w:rsidRPr="00E939B7">
              <w:rPr>
                <w:rFonts w:ascii="Arial" w:hAnsi="Arial" w:cs="Arial"/>
                <w:sz w:val="20"/>
                <w:szCs w:val="20"/>
              </w:rPr>
              <w:t xml:space="preserve"> (</w:t>
            </w:r>
            <w:r>
              <w:rPr>
                <w:rFonts w:ascii="Arial" w:hAnsi="Arial" w:cs="Arial"/>
                <w:sz w:val="20"/>
                <w:szCs w:val="20"/>
              </w:rPr>
              <w:t>2</w:t>
            </w:r>
            <w:r w:rsidR="00C84B75" w:rsidRPr="00E939B7">
              <w:rPr>
                <w:rFonts w:ascii="Arial" w:hAnsi="Arial" w:cs="Arial"/>
                <w:sz w:val="20"/>
                <w:szCs w:val="20"/>
              </w:rPr>
              <w:t>)</w:t>
            </w:r>
          </w:p>
          <w:p w:rsidR="00C84B75" w:rsidRPr="00E939B7" w:rsidRDefault="00C84B75" w:rsidP="00E939B7">
            <w:pPr>
              <w:spacing w:before="120" w:after="120"/>
              <w:rPr>
                <w:rFonts w:ascii="Arial" w:hAnsi="Arial" w:cs="Arial"/>
                <w:sz w:val="20"/>
                <w:szCs w:val="20"/>
              </w:rPr>
            </w:pPr>
          </w:p>
          <w:p w:rsidR="00C84B75" w:rsidRPr="00E939B7" w:rsidRDefault="00C84B75" w:rsidP="00E939B7">
            <w:pPr>
              <w:spacing w:before="120" w:after="120"/>
              <w:rPr>
                <w:rFonts w:ascii="Arial" w:hAnsi="Arial" w:cs="Arial"/>
                <w:sz w:val="20"/>
                <w:szCs w:val="20"/>
              </w:rPr>
            </w:pPr>
          </w:p>
          <w:p w:rsidR="00C84B75" w:rsidRPr="00E939B7" w:rsidRDefault="00C84B75" w:rsidP="00E939B7">
            <w:pPr>
              <w:spacing w:before="120" w:after="120"/>
              <w:rPr>
                <w:rFonts w:ascii="Arial" w:hAnsi="Arial" w:cs="Arial"/>
                <w:sz w:val="20"/>
                <w:szCs w:val="20"/>
              </w:rPr>
            </w:pPr>
            <w:r w:rsidRPr="00E939B7">
              <w:rPr>
                <w:rFonts w:ascii="Arial" w:hAnsi="Arial" w:cs="Arial"/>
                <w:sz w:val="20"/>
                <w:szCs w:val="20"/>
              </w:rPr>
              <w:t>NO CONFORMIDADES:</w:t>
            </w:r>
          </w:p>
          <w:p w:rsidR="00C84B75" w:rsidRPr="00E939B7" w:rsidRDefault="00F551FB" w:rsidP="00E939B7">
            <w:pPr>
              <w:spacing w:before="120" w:after="120"/>
              <w:rPr>
                <w:rFonts w:ascii="Arial" w:hAnsi="Arial" w:cs="Arial"/>
                <w:sz w:val="20"/>
                <w:szCs w:val="20"/>
              </w:rPr>
            </w:pPr>
            <w:r>
              <w:rPr>
                <w:rFonts w:ascii="Arial" w:hAnsi="Arial" w:cs="Arial"/>
                <w:sz w:val="20"/>
                <w:szCs w:val="20"/>
              </w:rPr>
              <w:t>No se presentaron</w:t>
            </w:r>
          </w:p>
        </w:tc>
        <w:tc>
          <w:tcPr>
            <w:tcW w:w="3303" w:type="dxa"/>
          </w:tcPr>
          <w:p w:rsidR="00C84B75" w:rsidRPr="00E939B7" w:rsidRDefault="00C84B75" w:rsidP="00E939B7">
            <w:pPr>
              <w:spacing w:before="120" w:after="120"/>
              <w:rPr>
                <w:rFonts w:ascii="Arial" w:hAnsi="Arial" w:cs="Arial"/>
                <w:sz w:val="20"/>
                <w:szCs w:val="20"/>
              </w:rPr>
            </w:pPr>
            <w:r w:rsidRPr="00E939B7">
              <w:rPr>
                <w:rFonts w:ascii="Arial" w:hAnsi="Arial" w:cs="Arial"/>
                <w:b/>
                <w:sz w:val="20"/>
                <w:szCs w:val="20"/>
              </w:rPr>
              <w:t>-</w:t>
            </w:r>
            <w:r w:rsidRPr="00E939B7">
              <w:rPr>
                <w:rFonts w:ascii="Arial" w:hAnsi="Arial" w:cs="Arial"/>
                <w:sz w:val="20"/>
                <w:szCs w:val="20"/>
              </w:rPr>
              <w:t xml:space="preserve"> </w:t>
            </w:r>
            <w:r w:rsidR="00F551FB">
              <w:rPr>
                <w:rFonts w:ascii="Arial" w:hAnsi="Arial" w:cs="Arial"/>
                <w:sz w:val="20"/>
                <w:szCs w:val="20"/>
              </w:rPr>
              <w:t xml:space="preserve">El Plan de Estudios de Derecho, cumple a cabalidad con </w:t>
            </w:r>
            <w:r w:rsidR="00F551FB" w:rsidRPr="004F1ECA">
              <w:rPr>
                <w:rFonts w:ascii="Arial" w:hAnsi="Arial" w:cs="Arial"/>
                <w:sz w:val="20"/>
                <w:szCs w:val="20"/>
              </w:rPr>
              <w:t>las funciones asignadas y/o establecidas en la Res</w:t>
            </w:r>
            <w:r w:rsidR="00F551FB">
              <w:rPr>
                <w:rFonts w:ascii="Arial" w:hAnsi="Arial" w:cs="Arial"/>
                <w:sz w:val="20"/>
                <w:szCs w:val="20"/>
              </w:rPr>
              <w:t>olución</w:t>
            </w:r>
            <w:r w:rsidR="00F551FB" w:rsidRPr="004F1ECA">
              <w:rPr>
                <w:rFonts w:ascii="Arial" w:hAnsi="Arial" w:cs="Arial"/>
                <w:sz w:val="20"/>
                <w:szCs w:val="20"/>
              </w:rPr>
              <w:t xml:space="preserve"> N</w:t>
            </w:r>
            <w:r w:rsidR="00F551FB">
              <w:rPr>
                <w:rFonts w:ascii="Arial" w:hAnsi="Arial" w:cs="Arial"/>
                <w:sz w:val="20"/>
                <w:szCs w:val="20"/>
              </w:rPr>
              <w:t xml:space="preserve">° 4491 del 21 de diciembre de </w:t>
            </w:r>
            <w:r w:rsidR="00F551FB" w:rsidRPr="004F1ECA">
              <w:rPr>
                <w:rFonts w:ascii="Arial" w:hAnsi="Arial" w:cs="Arial"/>
                <w:sz w:val="20"/>
                <w:szCs w:val="20"/>
              </w:rPr>
              <w:t>1</w:t>
            </w:r>
            <w:r w:rsidR="00F551FB">
              <w:rPr>
                <w:rFonts w:ascii="Arial" w:hAnsi="Arial" w:cs="Arial"/>
                <w:sz w:val="20"/>
                <w:szCs w:val="20"/>
              </w:rPr>
              <w:t>999 y el Acuerdo N°</w:t>
            </w:r>
            <w:r w:rsidR="00F551FB" w:rsidRPr="004F1ECA">
              <w:rPr>
                <w:rFonts w:ascii="Arial" w:hAnsi="Arial" w:cs="Arial"/>
                <w:sz w:val="20"/>
                <w:szCs w:val="20"/>
              </w:rPr>
              <w:t xml:space="preserve"> 126 del</w:t>
            </w:r>
            <w:r w:rsidR="00F551FB">
              <w:rPr>
                <w:rFonts w:ascii="Arial" w:hAnsi="Arial" w:cs="Arial"/>
                <w:sz w:val="20"/>
                <w:szCs w:val="20"/>
              </w:rPr>
              <w:t xml:space="preserve"> </w:t>
            </w:r>
            <w:r w:rsidR="00F551FB" w:rsidRPr="004F1ECA">
              <w:rPr>
                <w:rFonts w:ascii="Arial" w:hAnsi="Arial" w:cs="Arial"/>
                <w:sz w:val="20"/>
                <w:szCs w:val="20"/>
              </w:rPr>
              <w:t>09</w:t>
            </w:r>
            <w:r w:rsidR="00F551FB">
              <w:rPr>
                <w:rFonts w:ascii="Arial" w:hAnsi="Arial" w:cs="Arial"/>
                <w:sz w:val="20"/>
                <w:szCs w:val="20"/>
              </w:rPr>
              <w:t xml:space="preserve"> de diciembre de </w:t>
            </w:r>
            <w:r w:rsidR="00F551FB" w:rsidRPr="004F1ECA">
              <w:rPr>
                <w:rFonts w:ascii="Arial" w:hAnsi="Arial" w:cs="Arial"/>
                <w:sz w:val="20"/>
                <w:szCs w:val="20"/>
              </w:rPr>
              <w:t>1994</w:t>
            </w:r>
            <w:r w:rsidR="00F551FB">
              <w:rPr>
                <w:rFonts w:ascii="Arial" w:hAnsi="Arial" w:cs="Arial"/>
                <w:sz w:val="20"/>
                <w:szCs w:val="20"/>
              </w:rPr>
              <w:t xml:space="preserve">, </w:t>
            </w:r>
            <w:r w:rsidR="00F551FB" w:rsidRPr="004F1ECA">
              <w:rPr>
                <w:rFonts w:ascii="Arial" w:hAnsi="Arial" w:cs="Arial"/>
                <w:sz w:val="20"/>
                <w:szCs w:val="20"/>
              </w:rPr>
              <w:t>referente</w:t>
            </w:r>
            <w:r w:rsidR="00F551FB">
              <w:rPr>
                <w:rFonts w:ascii="Arial" w:hAnsi="Arial" w:cs="Arial"/>
                <w:sz w:val="20"/>
                <w:szCs w:val="20"/>
              </w:rPr>
              <w:t xml:space="preserve"> al control de los elementos devolutivos registrados en los respectivos listados.</w:t>
            </w:r>
          </w:p>
          <w:p w:rsidR="00C84B75" w:rsidRDefault="00C84B75" w:rsidP="00E939B7">
            <w:pPr>
              <w:spacing w:before="120" w:after="120"/>
              <w:rPr>
                <w:rFonts w:ascii="Arial" w:hAnsi="Arial" w:cs="Arial"/>
                <w:sz w:val="20"/>
                <w:szCs w:val="20"/>
              </w:rPr>
            </w:pPr>
            <w:r w:rsidRPr="00E939B7">
              <w:rPr>
                <w:rFonts w:ascii="Arial" w:hAnsi="Arial" w:cs="Arial"/>
                <w:b/>
                <w:sz w:val="20"/>
                <w:szCs w:val="20"/>
              </w:rPr>
              <w:t xml:space="preserve">- </w:t>
            </w:r>
            <w:r w:rsidR="00F551FB" w:rsidRPr="004F1ECA">
              <w:rPr>
                <w:rFonts w:ascii="Arial" w:hAnsi="Arial" w:cs="Arial"/>
                <w:sz w:val="20"/>
                <w:szCs w:val="20"/>
              </w:rPr>
              <w:t xml:space="preserve">Se recomienda realizar la depuración de elementos que, por su avanzado estado de deterioro y/o desuso, se considere pertinente practicarles el procedimiento de baja de bienes. </w:t>
            </w:r>
            <w:r w:rsidR="00F551FB">
              <w:rPr>
                <w:rFonts w:ascii="Arial" w:hAnsi="Arial" w:cs="Arial"/>
                <w:sz w:val="20"/>
                <w:szCs w:val="20"/>
              </w:rPr>
              <w:t>Ver relación entregada a Almacén.</w:t>
            </w:r>
          </w:p>
          <w:p w:rsidR="00F551FB" w:rsidRDefault="00F551FB" w:rsidP="00E939B7">
            <w:pPr>
              <w:spacing w:before="120" w:after="120"/>
              <w:rPr>
                <w:rFonts w:ascii="Arial" w:hAnsi="Arial" w:cs="Arial"/>
                <w:sz w:val="20"/>
                <w:szCs w:val="20"/>
              </w:rPr>
            </w:pPr>
            <w:r>
              <w:rPr>
                <w:rFonts w:ascii="Arial" w:hAnsi="Arial" w:cs="Arial"/>
                <w:b/>
                <w:sz w:val="20"/>
                <w:szCs w:val="20"/>
              </w:rPr>
              <w:t xml:space="preserve">- </w:t>
            </w:r>
            <w:r>
              <w:rPr>
                <w:rFonts w:ascii="Arial" w:hAnsi="Arial" w:cs="Arial"/>
                <w:sz w:val="20"/>
                <w:szCs w:val="20"/>
              </w:rPr>
              <w:t>Tras la inspección ocular, se evidenció, que los elementos relacionados en el inventario, se encuentran bajo el control detallado por la responsable, permitiendo facilidad y celeridad en su ubicación y conservación el buen estado de los mismos.</w:t>
            </w:r>
          </w:p>
          <w:p w:rsidR="00C84B75" w:rsidRPr="00E939B7" w:rsidRDefault="00F551FB" w:rsidP="00F551FB">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F1ECA">
              <w:rPr>
                <w:rFonts w:ascii="Arial" w:hAnsi="Arial" w:cs="Arial"/>
                <w:sz w:val="20"/>
                <w:szCs w:val="20"/>
              </w:rPr>
              <w:t xml:space="preserve"> Elaborar el respectivo Plan de Mejoramiento, con las acciones determinadas como aspectos por mejorar y no conformidades</w:t>
            </w:r>
            <w:r>
              <w:rPr>
                <w:rFonts w:ascii="Arial" w:hAnsi="Arial" w:cs="Arial"/>
                <w:sz w:val="20"/>
                <w:szCs w:val="20"/>
              </w:rPr>
              <w:t>.</w:t>
            </w:r>
          </w:p>
        </w:tc>
        <w:tc>
          <w:tcPr>
            <w:tcW w:w="2127" w:type="dxa"/>
          </w:tcPr>
          <w:p w:rsidR="00C84B75" w:rsidRPr="00E939B7" w:rsidRDefault="00A958E9" w:rsidP="00E939B7">
            <w:pPr>
              <w:spacing w:before="120" w:after="120"/>
              <w:rPr>
                <w:rFonts w:ascii="Arial" w:hAnsi="Arial" w:cs="Arial"/>
                <w:sz w:val="20"/>
                <w:szCs w:val="20"/>
              </w:rPr>
            </w:pPr>
            <w:r>
              <w:rPr>
                <w:rFonts w:ascii="Arial" w:hAnsi="Arial" w:cs="Arial"/>
                <w:sz w:val="20"/>
                <w:szCs w:val="20"/>
              </w:rPr>
              <w:t>Plan de Estudios de Derecho.</w:t>
            </w:r>
          </w:p>
          <w:p w:rsidR="00C84B75" w:rsidRPr="00E939B7" w:rsidRDefault="00C84B75" w:rsidP="00E939B7">
            <w:pPr>
              <w:spacing w:before="120" w:after="120"/>
              <w:rPr>
                <w:rFonts w:ascii="Arial" w:hAnsi="Arial" w:cs="Arial"/>
                <w:sz w:val="20"/>
                <w:szCs w:val="20"/>
              </w:rPr>
            </w:pPr>
          </w:p>
        </w:tc>
        <w:tc>
          <w:tcPr>
            <w:tcW w:w="1417" w:type="dxa"/>
          </w:tcPr>
          <w:p w:rsidR="00C84B75" w:rsidRDefault="00C84B75" w:rsidP="00DC1418">
            <w:pPr>
              <w:jc w:val="center"/>
              <w:rPr>
                <w:rFonts w:ascii="Arial" w:hAnsi="Arial" w:cs="Arial"/>
                <w:b/>
                <w:sz w:val="28"/>
                <w:szCs w:val="28"/>
              </w:rPr>
            </w:pPr>
          </w:p>
          <w:p w:rsidR="00C84B75" w:rsidRPr="00C84B75" w:rsidRDefault="00C84B75" w:rsidP="00DC1418">
            <w:pPr>
              <w:jc w:val="center"/>
              <w:rPr>
                <w:rFonts w:ascii="Arial" w:hAnsi="Arial" w:cs="Arial"/>
                <w:b/>
                <w:sz w:val="28"/>
                <w:szCs w:val="28"/>
              </w:rPr>
            </w:pPr>
            <w:r w:rsidRPr="00C84B75">
              <w:rPr>
                <w:rFonts w:ascii="Arial" w:hAnsi="Arial" w:cs="Arial"/>
                <w:b/>
                <w:sz w:val="28"/>
                <w:szCs w:val="28"/>
              </w:rPr>
              <w:t>X</w:t>
            </w:r>
          </w:p>
        </w:tc>
        <w:tc>
          <w:tcPr>
            <w:tcW w:w="1563" w:type="dxa"/>
          </w:tcPr>
          <w:p w:rsidR="00C84B75" w:rsidRPr="00FE32B4" w:rsidRDefault="00C84B75" w:rsidP="00DC1418">
            <w:pPr>
              <w:rPr>
                <w:rFonts w:ascii="Arial" w:hAnsi="Arial" w:cs="Arial"/>
                <w:sz w:val="20"/>
                <w:szCs w:val="20"/>
              </w:rPr>
            </w:pPr>
          </w:p>
        </w:tc>
      </w:tr>
      <w:tr w:rsidR="00E939B7" w:rsidTr="00DC1418">
        <w:tc>
          <w:tcPr>
            <w:tcW w:w="1980" w:type="dxa"/>
          </w:tcPr>
          <w:p w:rsidR="00E939B7" w:rsidRDefault="00E939B7" w:rsidP="00E939B7">
            <w:pPr>
              <w:spacing w:before="120" w:after="120"/>
              <w:rPr>
                <w:rFonts w:ascii="Arial" w:hAnsi="Arial" w:cs="Arial"/>
              </w:rPr>
            </w:pPr>
            <w:r w:rsidRPr="00A0681F">
              <w:rPr>
                <w:rFonts w:ascii="Arial" w:hAnsi="Arial" w:cs="Arial"/>
              </w:rPr>
              <w:t>BIENES E INVENTARIOS</w:t>
            </w:r>
          </w:p>
          <w:p w:rsidR="00E939B7" w:rsidRDefault="00E939B7" w:rsidP="00E939B7">
            <w:pPr>
              <w:spacing w:before="120" w:after="120"/>
              <w:rPr>
                <w:rFonts w:ascii="Arial" w:hAnsi="Arial" w:cs="Arial"/>
              </w:rPr>
            </w:pPr>
            <w:r>
              <w:rPr>
                <w:rFonts w:ascii="Arial" w:hAnsi="Arial" w:cs="Arial"/>
              </w:rPr>
              <w:t>Plan de Estudios de Comunicación Social</w:t>
            </w:r>
          </w:p>
        </w:tc>
        <w:tc>
          <w:tcPr>
            <w:tcW w:w="1984" w:type="dxa"/>
          </w:tcPr>
          <w:p w:rsidR="00E939B7" w:rsidRPr="00E939B7" w:rsidRDefault="006A5AFB" w:rsidP="00E939B7">
            <w:pPr>
              <w:spacing w:before="120" w:after="120"/>
              <w:rPr>
                <w:rFonts w:ascii="Arial" w:hAnsi="Arial" w:cs="Arial"/>
                <w:sz w:val="20"/>
                <w:szCs w:val="20"/>
              </w:rPr>
            </w:pPr>
            <w:r w:rsidRPr="004F1ECA">
              <w:rPr>
                <w:rFonts w:ascii="Arial" w:hAnsi="Arial" w:cs="Arial"/>
                <w:sz w:val="20"/>
                <w:szCs w:val="20"/>
              </w:rPr>
              <w:t xml:space="preserve">Verificar el inventario de elementos devolutivos, reportados por </w:t>
            </w:r>
            <w:r>
              <w:rPr>
                <w:rFonts w:ascii="Arial" w:hAnsi="Arial" w:cs="Arial"/>
                <w:sz w:val="20"/>
                <w:szCs w:val="20"/>
              </w:rPr>
              <w:t xml:space="preserve">la Unidad de </w:t>
            </w:r>
            <w:r w:rsidRPr="004F1ECA">
              <w:rPr>
                <w:rFonts w:ascii="Arial" w:hAnsi="Arial" w:cs="Arial"/>
                <w:sz w:val="20"/>
                <w:szCs w:val="20"/>
              </w:rPr>
              <w:t xml:space="preserve">Almacén y que </w:t>
            </w:r>
            <w:r>
              <w:rPr>
                <w:rFonts w:ascii="Arial" w:hAnsi="Arial" w:cs="Arial"/>
                <w:sz w:val="20"/>
                <w:szCs w:val="20"/>
              </w:rPr>
              <w:t xml:space="preserve">se </w:t>
            </w:r>
            <w:r w:rsidRPr="004F1ECA">
              <w:rPr>
                <w:rFonts w:ascii="Arial" w:hAnsi="Arial" w:cs="Arial"/>
                <w:sz w:val="20"/>
                <w:szCs w:val="20"/>
              </w:rPr>
              <w:t xml:space="preserve">encuentran asignados o cargados al </w:t>
            </w:r>
            <w:r>
              <w:rPr>
                <w:rFonts w:ascii="Arial" w:hAnsi="Arial" w:cs="Arial"/>
                <w:sz w:val="20"/>
                <w:szCs w:val="20"/>
              </w:rPr>
              <w:t>Plan de Estudios de Comunicación Social</w:t>
            </w:r>
            <w:r w:rsidRPr="004F1ECA">
              <w:rPr>
                <w:rFonts w:ascii="Arial" w:hAnsi="Arial" w:cs="Arial"/>
                <w:sz w:val="20"/>
                <w:szCs w:val="20"/>
              </w:rPr>
              <w:t>, y determinar su concordancia con las existencias físicas</w:t>
            </w:r>
            <w:r>
              <w:rPr>
                <w:rFonts w:ascii="Arial" w:hAnsi="Arial" w:cs="Arial"/>
                <w:sz w:val="20"/>
                <w:szCs w:val="20"/>
              </w:rPr>
              <w:t xml:space="preserve"> encontradas.</w:t>
            </w:r>
          </w:p>
        </w:tc>
        <w:tc>
          <w:tcPr>
            <w:tcW w:w="2199" w:type="dxa"/>
          </w:tcPr>
          <w:p w:rsidR="00E939B7" w:rsidRPr="00E939B7" w:rsidRDefault="006A5AFB" w:rsidP="006A5AFB">
            <w:pPr>
              <w:pStyle w:val="Textoindependiente"/>
              <w:spacing w:before="120"/>
              <w:rPr>
                <w:rFonts w:ascii="Arial" w:hAnsi="Arial" w:cs="Arial"/>
                <w:sz w:val="20"/>
                <w:szCs w:val="20"/>
              </w:rPr>
            </w:pPr>
            <w:r w:rsidRPr="004F1ECA">
              <w:rPr>
                <w:rFonts w:ascii="Arial" w:hAnsi="Arial" w:cs="Arial"/>
                <w:sz w:val="20"/>
                <w:szCs w:val="20"/>
              </w:rPr>
              <w:t>Aplica para</w:t>
            </w:r>
            <w:r>
              <w:rPr>
                <w:rFonts w:ascii="Arial" w:hAnsi="Arial" w:cs="Arial"/>
                <w:sz w:val="20"/>
                <w:szCs w:val="20"/>
              </w:rPr>
              <w:t xml:space="preserve"> la revisión de </w:t>
            </w:r>
            <w:r w:rsidRPr="004F1ECA">
              <w:rPr>
                <w:rFonts w:ascii="Arial" w:hAnsi="Arial" w:cs="Arial"/>
                <w:sz w:val="20"/>
                <w:szCs w:val="20"/>
              </w:rPr>
              <w:t xml:space="preserve">los inventarios que se encuentran a cargo del Plan de Estudios de </w:t>
            </w:r>
            <w:r>
              <w:rPr>
                <w:rFonts w:ascii="Arial" w:hAnsi="Arial" w:cs="Arial"/>
                <w:sz w:val="20"/>
                <w:szCs w:val="20"/>
              </w:rPr>
              <w:t>Comunicación Social</w:t>
            </w:r>
            <w:r w:rsidRPr="004F1ECA">
              <w:rPr>
                <w:rFonts w:ascii="Arial" w:hAnsi="Arial" w:cs="Arial"/>
                <w:sz w:val="20"/>
                <w:szCs w:val="20"/>
              </w:rPr>
              <w:t xml:space="preserve"> desde el 1 de enero hasta el 30 de </w:t>
            </w:r>
            <w:r>
              <w:rPr>
                <w:rFonts w:ascii="Arial" w:hAnsi="Arial" w:cs="Arial"/>
                <w:sz w:val="20"/>
                <w:szCs w:val="20"/>
              </w:rPr>
              <w:t>noviembre del año 2</w:t>
            </w:r>
            <w:r w:rsidRPr="004F1ECA">
              <w:rPr>
                <w:rFonts w:ascii="Arial" w:hAnsi="Arial" w:cs="Arial"/>
                <w:sz w:val="20"/>
                <w:szCs w:val="20"/>
              </w:rPr>
              <w:t>019.</w:t>
            </w:r>
          </w:p>
        </w:tc>
        <w:tc>
          <w:tcPr>
            <w:tcW w:w="2061" w:type="dxa"/>
          </w:tcPr>
          <w:p w:rsidR="006A5AFB"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F1ECA">
              <w:rPr>
                <w:rFonts w:ascii="Arial" w:hAnsi="Arial" w:cs="Arial"/>
                <w:sz w:val="20"/>
                <w:szCs w:val="20"/>
              </w:rPr>
              <w:t xml:space="preserve"> Acuerdo N</w:t>
            </w:r>
            <w:r>
              <w:rPr>
                <w:rFonts w:ascii="Arial" w:hAnsi="Arial" w:cs="Arial"/>
                <w:sz w:val="20"/>
                <w:szCs w:val="20"/>
              </w:rPr>
              <w:t>°</w:t>
            </w:r>
            <w:r w:rsidRPr="004F1ECA">
              <w:rPr>
                <w:rFonts w:ascii="Arial" w:hAnsi="Arial" w:cs="Arial"/>
                <w:sz w:val="20"/>
                <w:szCs w:val="20"/>
              </w:rPr>
              <w:t xml:space="preserve"> 1</w:t>
            </w:r>
            <w:r>
              <w:rPr>
                <w:rFonts w:ascii="Arial" w:hAnsi="Arial" w:cs="Arial"/>
                <w:sz w:val="20"/>
                <w:szCs w:val="20"/>
              </w:rPr>
              <w:t>26 de diciembre de 1</w:t>
            </w:r>
            <w:r w:rsidRPr="004F1ECA">
              <w:rPr>
                <w:rFonts w:ascii="Arial" w:hAnsi="Arial" w:cs="Arial"/>
                <w:sz w:val="20"/>
                <w:szCs w:val="20"/>
              </w:rPr>
              <w:t>994 mediante el cual se aprueba la estructura orgánica</w:t>
            </w:r>
            <w:r>
              <w:rPr>
                <w:rFonts w:ascii="Arial" w:hAnsi="Arial" w:cs="Arial"/>
                <w:sz w:val="20"/>
                <w:szCs w:val="20"/>
              </w:rPr>
              <w:t>.</w:t>
            </w:r>
          </w:p>
          <w:p w:rsidR="006A5AFB"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4F1ECA">
              <w:rPr>
                <w:rFonts w:ascii="Arial" w:hAnsi="Arial" w:cs="Arial"/>
                <w:sz w:val="20"/>
                <w:szCs w:val="20"/>
              </w:rPr>
              <w:t xml:space="preserve"> Resolución N</w:t>
            </w:r>
            <w:r>
              <w:rPr>
                <w:rFonts w:ascii="Arial" w:hAnsi="Arial" w:cs="Arial"/>
                <w:sz w:val="20"/>
                <w:szCs w:val="20"/>
              </w:rPr>
              <w:t>°</w:t>
            </w:r>
            <w:r w:rsidRPr="004F1ECA">
              <w:rPr>
                <w:rFonts w:ascii="Arial" w:hAnsi="Arial" w:cs="Arial"/>
                <w:sz w:val="20"/>
                <w:szCs w:val="20"/>
              </w:rPr>
              <w:t xml:space="preserve"> 4491 del 21 de diciembre de 1999 por la cual se modifican las funciones de las diferentes dependencias de la U</w:t>
            </w:r>
            <w:r>
              <w:rPr>
                <w:rFonts w:ascii="Arial" w:hAnsi="Arial" w:cs="Arial"/>
                <w:sz w:val="20"/>
                <w:szCs w:val="20"/>
              </w:rPr>
              <w:t xml:space="preserve">niversidad </w:t>
            </w:r>
            <w:r w:rsidRPr="004F1ECA">
              <w:rPr>
                <w:rFonts w:ascii="Arial" w:hAnsi="Arial" w:cs="Arial"/>
                <w:sz w:val="20"/>
                <w:szCs w:val="20"/>
              </w:rPr>
              <w:t>F</w:t>
            </w:r>
            <w:r>
              <w:rPr>
                <w:rFonts w:ascii="Arial" w:hAnsi="Arial" w:cs="Arial"/>
                <w:sz w:val="20"/>
                <w:szCs w:val="20"/>
              </w:rPr>
              <w:t xml:space="preserve">rancisco de </w:t>
            </w:r>
            <w:r w:rsidRPr="004F1ECA">
              <w:rPr>
                <w:rFonts w:ascii="Arial" w:hAnsi="Arial" w:cs="Arial"/>
                <w:sz w:val="20"/>
                <w:szCs w:val="20"/>
              </w:rPr>
              <w:t>P</w:t>
            </w:r>
            <w:r>
              <w:rPr>
                <w:rFonts w:ascii="Arial" w:hAnsi="Arial" w:cs="Arial"/>
                <w:sz w:val="20"/>
                <w:szCs w:val="20"/>
              </w:rPr>
              <w:t xml:space="preserve">aula </w:t>
            </w:r>
            <w:r w:rsidRPr="004F1ECA">
              <w:rPr>
                <w:rFonts w:ascii="Arial" w:hAnsi="Arial" w:cs="Arial"/>
                <w:sz w:val="20"/>
                <w:szCs w:val="20"/>
              </w:rPr>
              <w:t>S</w:t>
            </w:r>
            <w:r>
              <w:rPr>
                <w:rFonts w:ascii="Arial" w:hAnsi="Arial" w:cs="Arial"/>
                <w:sz w:val="20"/>
                <w:szCs w:val="20"/>
              </w:rPr>
              <w:t>antander.</w:t>
            </w:r>
          </w:p>
          <w:p w:rsidR="006A5AFB"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Estatuto de Auditoria Interna. Control Interno UFPS.</w:t>
            </w:r>
          </w:p>
          <w:p w:rsidR="006A5AFB"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Normas internacionales de auditoria.</w:t>
            </w:r>
          </w:p>
          <w:p w:rsidR="006A5AFB"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Registro de inventario de bienes muebles y equipos del Plan de Estudios de Comunicación Social.</w:t>
            </w:r>
          </w:p>
          <w:p w:rsidR="00E939B7" w:rsidRPr="00E939B7" w:rsidRDefault="006A5AFB" w:rsidP="006A5AFB">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La evaluación se realizará tomando la muestra determinada por la auditoria para cada caso.</w:t>
            </w:r>
          </w:p>
        </w:tc>
        <w:tc>
          <w:tcPr>
            <w:tcW w:w="2076" w:type="dxa"/>
          </w:tcPr>
          <w:p w:rsidR="00C31160" w:rsidRPr="00E939B7" w:rsidRDefault="00C31160" w:rsidP="00C31160">
            <w:pPr>
              <w:spacing w:before="120" w:after="120"/>
              <w:rPr>
                <w:rFonts w:ascii="Arial" w:hAnsi="Arial" w:cs="Arial"/>
                <w:sz w:val="20"/>
                <w:szCs w:val="20"/>
              </w:rPr>
            </w:pPr>
            <w:r w:rsidRPr="00E939B7">
              <w:rPr>
                <w:rFonts w:ascii="Arial" w:hAnsi="Arial" w:cs="Arial"/>
                <w:sz w:val="20"/>
                <w:szCs w:val="20"/>
              </w:rPr>
              <w:t>ASPECTOS POR MEJORAR:</w:t>
            </w:r>
          </w:p>
          <w:p w:rsidR="00C31160" w:rsidRPr="00E939B7" w:rsidRDefault="00C31160" w:rsidP="00C31160">
            <w:pPr>
              <w:spacing w:before="120" w:after="120"/>
              <w:rPr>
                <w:rFonts w:ascii="Arial" w:hAnsi="Arial" w:cs="Arial"/>
                <w:sz w:val="20"/>
                <w:szCs w:val="20"/>
              </w:rPr>
            </w:pPr>
            <w:r>
              <w:rPr>
                <w:rFonts w:ascii="Arial" w:hAnsi="Arial" w:cs="Arial"/>
                <w:sz w:val="20"/>
                <w:szCs w:val="20"/>
              </w:rPr>
              <w:t>Dos</w:t>
            </w:r>
            <w:r w:rsidRPr="00E939B7">
              <w:rPr>
                <w:rFonts w:ascii="Arial" w:hAnsi="Arial" w:cs="Arial"/>
                <w:sz w:val="20"/>
                <w:szCs w:val="20"/>
              </w:rPr>
              <w:t xml:space="preserve"> (</w:t>
            </w:r>
            <w:r>
              <w:rPr>
                <w:rFonts w:ascii="Arial" w:hAnsi="Arial" w:cs="Arial"/>
                <w:sz w:val="20"/>
                <w:szCs w:val="20"/>
              </w:rPr>
              <w:t>2</w:t>
            </w:r>
            <w:r w:rsidRPr="00E939B7">
              <w:rPr>
                <w:rFonts w:ascii="Arial" w:hAnsi="Arial" w:cs="Arial"/>
                <w:sz w:val="20"/>
                <w:szCs w:val="20"/>
              </w:rPr>
              <w:t>)</w:t>
            </w:r>
          </w:p>
          <w:p w:rsidR="00C31160" w:rsidRPr="00E939B7" w:rsidRDefault="00C31160" w:rsidP="00C31160">
            <w:pPr>
              <w:spacing w:before="120" w:after="120"/>
              <w:rPr>
                <w:rFonts w:ascii="Arial" w:hAnsi="Arial" w:cs="Arial"/>
                <w:sz w:val="20"/>
                <w:szCs w:val="20"/>
              </w:rPr>
            </w:pPr>
          </w:p>
          <w:p w:rsidR="00C31160" w:rsidRPr="00E939B7" w:rsidRDefault="00C31160" w:rsidP="00C31160">
            <w:pPr>
              <w:spacing w:before="120" w:after="120"/>
              <w:rPr>
                <w:rFonts w:ascii="Arial" w:hAnsi="Arial" w:cs="Arial"/>
                <w:sz w:val="20"/>
                <w:szCs w:val="20"/>
              </w:rPr>
            </w:pPr>
          </w:p>
          <w:p w:rsidR="00C31160" w:rsidRPr="00E939B7" w:rsidRDefault="00C31160" w:rsidP="00C31160">
            <w:pPr>
              <w:spacing w:before="120" w:after="120"/>
              <w:rPr>
                <w:rFonts w:ascii="Arial" w:hAnsi="Arial" w:cs="Arial"/>
                <w:sz w:val="20"/>
                <w:szCs w:val="20"/>
              </w:rPr>
            </w:pPr>
            <w:r w:rsidRPr="00E939B7">
              <w:rPr>
                <w:rFonts w:ascii="Arial" w:hAnsi="Arial" w:cs="Arial"/>
                <w:sz w:val="20"/>
                <w:szCs w:val="20"/>
              </w:rPr>
              <w:t>NO CONFORMIDADES:</w:t>
            </w:r>
          </w:p>
          <w:p w:rsidR="00E939B7" w:rsidRPr="00E939B7" w:rsidRDefault="00C31160" w:rsidP="00C31160">
            <w:pPr>
              <w:spacing w:before="120" w:after="120"/>
              <w:rPr>
                <w:rFonts w:ascii="Arial" w:hAnsi="Arial" w:cs="Arial"/>
                <w:sz w:val="20"/>
                <w:szCs w:val="20"/>
              </w:rPr>
            </w:pPr>
            <w:r>
              <w:rPr>
                <w:rFonts w:ascii="Arial" w:hAnsi="Arial" w:cs="Arial"/>
                <w:sz w:val="20"/>
                <w:szCs w:val="20"/>
              </w:rPr>
              <w:t>Cuatro (4)</w:t>
            </w:r>
          </w:p>
        </w:tc>
        <w:tc>
          <w:tcPr>
            <w:tcW w:w="3303" w:type="dxa"/>
          </w:tcPr>
          <w:p w:rsidR="00E939B7" w:rsidRDefault="00A958E9" w:rsidP="00A958E9">
            <w:pPr>
              <w:spacing w:before="120" w:after="120"/>
              <w:rPr>
                <w:rFonts w:ascii="Arial" w:hAnsi="Arial" w:cs="Arial"/>
                <w:sz w:val="20"/>
                <w:szCs w:val="20"/>
              </w:rPr>
            </w:pPr>
            <w:r>
              <w:rPr>
                <w:rFonts w:ascii="Arial" w:hAnsi="Arial" w:cs="Arial"/>
                <w:sz w:val="20"/>
                <w:szCs w:val="20"/>
              </w:rPr>
              <w:t>-</w:t>
            </w:r>
            <w:r>
              <w:rPr>
                <w:rFonts w:ascii="Arial" w:hAnsi="Arial" w:cs="Arial"/>
                <w:b/>
                <w:sz w:val="20"/>
                <w:szCs w:val="20"/>
              </w:rPr>
              <w:t xml:space="preserve"> </w:t>
            </w:r>
            <w:r w:rsidRPr="000947CD">
              <w:rPr>
                <w:rFonts w:ascii="Arial" w:hAnsi="Arial" w:cs="Arial"/>
                <w:sz w:val="20"/>
                <w:szCs w:val="20"/>
              </w:rPr>
              <w:t>Revisión y actualización de los inventarios a cargo d</w:t>
            </w:r>
            <w:r>
              <w:rPr>
                <w:rFonts w:ascii="Arial" w:hAnsi="Arial" w:cs="Arial"/>
                <w:sz w:val="20"/>
                <w:szCs w:val="20"/>
              </w:rPr>
              <w:t>e</w:t>
            </w:r>
            <w:r w:rsidRPr="000947CD">
              <w:rPr>
                <w:rFonts w:ascii="Arial" w:hAnsi="Arial" w:cs="Arial"/>
                <w:sz w:val="20"/>
                <w:szCs w:val="20"/>
              </w:rPr>
              <w:t xml:space="preserve">l </w:t>
            </w:r>
            <w:r>
              <w:rPr>
                <w:rFonts w:ascii="Arial" w:hAnsi="Arial" w:cs="Arial"/>
                <w:sz w:val="20"/>
                <w:szCs w:val="20"/>
              </w:rPr>
              <w:t xml:space="preserve">Plan </w:t>
            </w:r>
            <w:r w:rsidRPr="000947CD">
              <w:rPr>
                <w:rFonts w:ascii="Arial" w:hAnsi="Arial" w:cs="Arial"/>
                <w:sz w:val="20"/>
                <w:szCs w:val="20"/>
              </w:rPr>
              <w:t xml:space="preserve">de </w:t>
            </w:r>
            <w:r>
              <w:rPr>
                <w:rFonts w:ascii="Arial" w:hAnsi="Arial" w:cs="Arial"/>
                <w:sz w:val="20"/>
                <w:szCs w:val="20"/>
              </w:rPr>
              <w:t xml:space="preserve">Estudios de </w:t>
            </w:r>
            <w:r w:rsidRPr="000947CD">
              <w:rPr>
                <w:rFonts w:ascii="Arial" w:hAnsi="Arial" w:cs="Arial"/>
                <w:sz w:val="20"/>
                <w:szCs w:val="20"/>
              </w:rPr>
              <w:t>Comunicación Social en aspectos tales como: traslados de equipos y muebles errores de ubicación, elementos que no aparecen registrados en los listados emitidos por la Unidad de Almacén entre otros y que se encuentran en la dependencia verificada</w:t>
            </w:r>
            <w:r>
              <w:rPr>
                <w:rFonts w:ascii="Arial" w:hAnsi="Arial" w:cs="Arial"/>
                <w:sz w:val="20"/>
                <w:szCs w:val="20"/>
              </w:rPr>
              <w:t>.</w:t>
            </w:r>
          </w:p>
          <w:p w:rsidR="00A958E9" w:rsidRDefault="00A958E9" w:rsidP="00A958E9">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0947CD">
              <w:rPr>
                <w:rFonts w:ascii="Arial" w:hAnsi="Arial" w:cs="Arial"/>
                <w:sz w:val="20"/>
                <w:szCs w:val="20"/>
              </w:rPr>
              <w:t xml:space="preserve"> Realizar la depuración de elementos que, por su avanzado estado de deterioro y/o desuso, se considere pertinente practicarles el procedimiento de baja de bienes</w:t>
            </w:r>
            <w:r>
              <w:rPr>
                <w:rFonts w:ascii="Arial" w:hAnsi="Arial" w:cs="Arial"/>
                <w:sz w:val="20"/>
                <w:szCs w:val="20"/>
              </w:rPr>
              <w:t>.</w:t>
            </w:r>
          </w:p>
          <w:p w:rsidR="00A958E9" w:rsidRPr="00A958E9" w:rsidRDefault="00A958E9" w:rsidP="00A958E9">
            <w:pPr>
              <w:spacing w:before="120" w:after="120"/>
              <w:rPr>
                <w:rFonts w:ascii="Arial" w:hAnsi="Arial" w:cs="Arial"/>
                <w:sz w:val="20"/>
                <w:szCs w:val="20"/>
              </w:rPr>
            </w:pPr>
            <w:r>
              <w:rPr>
                <w:rFonts w:ascii="Arial" w:hAnsi="Arial" w:cs="Arial"/>
                <w:b/>
                <w:sz w:val="20"/>
                <w:szCs w:val="20"/>
              </w:rPr>
              <w:t>-</w:t>
            </w:r>
            <w:r w:rsidRPr="000947CD">
              <w:rPr>
                <w:rFonts w:ascii="Arial" w:hAnsi="Arial" w:cs="Arial"/>
                <w:sz w:val="20"/>
                <w:szCs w:val="20"/>
              </w:rPr>
              <w:t xml:space="preserve"> Se tiene control de elementos en el área de Comunicación Social, las áreas de Instalaciones de televisión, Radio Universitaria y Centro de Comunicaciones y Medios Audiovisuales, se evidenció diferencias de elementos entre los que aparecen en los listados y los encontrados físicamente.</w:t>
            </w:r>
          </w:p>
        </w:tc>
        <w:tc>
          <w:tcPr>
            <w:tcW w:w="2127" w:type="dxa"/>
          </w:tcPr>
          <w:p w:rsidR="00E939B7" w:rsidRPr="00E939B7" w:rsidRDefault="00A958E9" w:rsidP="00E939B7">
            <w:pPr>
              <w:spacing w:before="120" w:after="120"/>
              <w:rPr>
                <w:rFonts w:ascii="Arial" w:hAnsi="Arial" w:cs="Arial"/>
                <w:sz w:val="20"/>
                <w:szCs w:val="20"/>
              </w:rPr>
            </w:pPr>
            <w:r>
              <w:rPr>
                <w:rFonts w:ascii="Arial" w:hAnsi="Arial" w:cs="Arial"/>
                <w:sz w:val="20"/>
                <w:szCs w:val="20"/>
              </w:rPr>
              <w:t>Plan de Estudios de Comunicación Social.</w:t>
            </w:r>
          </w:p>
        </w:tc>
        <w:tc>
          <w:tcPr>
            <w:tcW w:w="1417" w:type="dxa"/>
          </w:tcPr>
          <w:p w:rsidR="00E939B7" w:rsidRDefault="00A958E9" w:rsidP="00E939B7">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E939B7" w:rsidRPr="00FE32B4" w:rsidRDefault="00E939B7" w:rsidP="00E939B7">
            <w:pPr>
              <w:spacing w:before="120" w:after="120"/>
              <w:rPr>
                <w:rFonts w:ascii="Arial" w:hAnsi="Arial" w:cs="Arial"/>
                <w:sz w:val="20"/>
                <w:szCs w:val="20"/>
              </w:rPr>
            </w:pPr>
          </w:p>
        </w:tc>
      </w:tr>
    </w:tbl>
    <w:p w:rsidR="008960E6" w:rsidRDefault="008960E6"/>
    <w:tbl>
      <w:tblPr>
        <w:tblStyle w:val="Tablaconcuadrcula"/>
        <w:tblpPr w:leftFromText="141" w:rightFromText="141" w:vertAnchor="text" w:tblpY="1"/>
        <w:tblOverlap w:val="never"/>
        <w:tblW w:w="0" w:type="auto"/>
        <w:tblLook w:val="04A0" w:firstRow="1" w:lastRow="0" w:firstColumn="1" w:lastColumn="0" w:noHBand="0" w:noVBand="1"/>
      </w:tblPr>
      <w:tblGrid>
        <w:gridCol w:w="2100"/>
        <w:gridCol w:w="1972"/>
        <w:gridCol w:w="2174"/>
        <w:gridCol w:w="2051"/>
        <w:gridCol w:w="2075"/>
        <w:gridCol w:w="3268"/>
        <w:gridCol w:w="2107"/>
        <w:gridCol w:w="1415"/>
        <w:gridCol w:w="1548"/>
      </w:tblGrid>
      <w:tr w:rsidR="00C84B75" w:rsidTr="008960E6">
        <w:trPr>
          <w:tblHeader/>
        </w:trPr>
        <w:tc>
          <w:tcPr>
            <w:tcW w:w="1980"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22499C">
            <w:pPr>
              <w:spacing w:before="120" w:after="120"/>
              <w:jc w:val="center"/>
              <w:rPr>
                <w:rFonts w:ascii="Benguiat" w:hAnsi="Benguiat"/>
                <w:sz w:val="24"/>
                <w:szCs w:val="24"/>
              </w:rPr>
            </w:pPr>
          </w:p>
          <w:p w:rsidR="00C84B75" w:rsidRPr="006F5CB1" w:rsidRDefault="00C84B75" w:rsidP="0022499C">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22499C">
            <w:pPr>
              <w:spacing w:before="120" w:after="120"/>
              <w:jc w:val="center"/>
              <w:rPr>
                <w:rFonts w:ascii="Benguiat" w:hAnsi="Benguiat"/>
                <w:sz w:val="24"/>
                <w:szCs w:val="24"/>
              </w:rPr>
            </w:pPr>
            <w:r>
              <w:rPr>
                <w:rFonts w:ascii="Benguiat" w:hAnsi="Benguiat"/>
                <w:sz w:val="24"/>
                <w:szCs w:val="24"/>
              </w:rPr>
              <w:t>PLAN DE MEJORAMIENTO</w:t>
            </w:r>
          </w:p>
        </w:tc>
      </w:tr>
      <w:tr w:rsidR="00C84B75" w:rsidTr="0022499C">
        <w:tc>
          <w:tcPr>
            <w:tcW w:w="1980" w:type="dxa"/>
            <w:vMerge/>
          </w:tcPr>
          <w:p w:rsidR="00C84B75" w:rsidRDefault="00C84B75" w:rsidP="0022499C">
            <w:pPr>
              <w:spacing w:before="120" w:after="120"/>
            </w:pPr>
          </w:p>
        </w:tc>
        <w:tc>
          <w:tcPr>
            <w:tcW w:w="1984" w:type="dxa"/>
            <w:vMerge/>
          </w:tcPr>
          <w:p w:rsidR="00C84B75" w:rsidRDefault="00C84B75" w:rsidP="0022499C">
            <w:pPr>
              <w:spacing w:before="120" w:after="120"/>
            </w:pPr>
          </w:p>
        </w:tc>
        <w:tc>
          <w:tcPr>
            <w:tcW w:w="2199" w:type="dxa"/>
            <w:vMerge/>
          </w:tcPr>
          <w:p w:rsidR="00C84B75" w:rsidRDefault="00C84B75" w:rsidP="0022499C">
            <w:pPr>
              <w:spacing w:before="120" w:after="120"/>
            </w:pPr>
          </w:p>
        </w:tc>
        <w:tc>
          <w:tcPr>
            <w:tcW w:w="2061" w:type="dxa"/>
            <w:vMerge/>
          </w:tcPr>
          <w:p w:rsidR="00C84B75" w:rsidRDefault="00C84B75" w:rsidP="0022499C">
            <w:pPr>
              <w:spacing w:before="120" w:after="120"/>
            </w:pPr>
          </w:p>
        </w:tc>
        <w:tc>
          <w:tcPr>
            <w:tcW w:w="2076" w:type="dxa"/>
            <w:vMerge/>
          </w:tcPr>
          <w:p w:rsidR="00C84B75" w:rsidRDefault="00C84B75" w:rsidP="0022499C">
            <w:pPr>
              <w:spacing w:before="120" w:after="120"/>
            </w:pPr>
          </w:p>
        </w:tc>
        <w:tc>
          <w:tcPr>
            <w:tcW w:w="3303" w:type="dxa"/>
            <w:vMerge/>
          </w:tcPr>
          <w:p w:rsidR="00C84B75" w:rsidRDefault="00C84B75" w:rsidP="0022499C">
            <w:pPr>
              <w:spacing w:before="120" w:after="120"/>
            </w:pPr>
          </w:p>
        </w:tc>
        <w:tc>
          <w:tcPr>
            <w:tcW w:w="2127" w:type="dxa"/>
            <w:vMerge/>
          </w:tcPr>
          <w:p w:rsidR="00C84B75" w:rsidRDefault="00C84B75" w:rsidP="0022499C">
            <w:pPr>
              <w:spacing w:before="120" w:after="120"/>
            </w:pPr>
          </w:p>
        </w:tc>
        <w:tc>
          <w:tcPr>
            <w:tcW w:w="1417" w:type="dxa"/>
          </w:tcPr>
          <w:p w:rsidR="00C84B75" w:rsidRPr="006F5CB1" w:rsidRDefault="00C84B75" w:rsidP="0022499C">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22499C">
            <w:pPr>
              <w:spacing w:before="120" w:after="120"/>
              <w:jc w:val="center"/>
              <w:rPr>
                <w:rFonts w:ascii="Benguiat" w:hAnsi="Benguiat"/>
                <w:sz w:val="24"/>
                <w:szCs w:val="24"/>
              </w:rPr>
            </w:pPr>
            <w:r w:rsidRPr="006F5CB1">
              <w:rPr>
                <w:rFonts w:ascii="Benguiat" w:hAnsi="Benguiat"/>
                <w:sz w:val="24"/>
                <w:szCs w:val="24"/>
              </w:rPr>
              <w:t>NO</w:t>
            </w:r>
          </w:p>
        </w:tc>
      </w:tr>
      <w:tr w:rsidR="00C84B75" w:rsidTr="0022499C">
        <w:tc>
          <w:tcPr>
            <w:tcW w:w="1980" w:type="dxa"/>
          </w:tcPr>
          <w:p w:rsidR="00C84B75" w:rsidRDefault="00C84B75" w:rsidP="0022499C">
            <w:pPr>
              <w:spacing w:before="120" w:after="120"/>
              <w:rPr>
                <w:rFonts w:ascii="Arial" w:hAnsi="Arial" w:cs="Arial"/>
              </w:rPr>
            </w:pPr>
          </w:p>
          <w:p w:rsidR="00C84B75" w:rsidRPr="006F5CB1" w:rsidRDefault="00C84B75" w:rsidP="0022499C">
            <w:pPr>
              <w:spacing w:before="120" w:after="120"/>
              <w:rPr>
                <w:rFonts w:ascii="Arial" w:hAnsi="Arial" w:cs="Arial"/>
              </w:rPr>
            </w:pPr>
            <w:r w:rsidRPr="009C5CBD">
              <w:rPr>
                <w:rFonts w:ascii="Arial" w:hAnsi="Arial" w:cs="Arial"/>
              </w:rPr>
              <w:t>CONCILIACIONES BANCARIAS – UNIDAD DE TESORERIA</w:t>
            </w:r>
          </w:p>
        </w:tc>
        <w:tc>
          <w:tcPr>
            <w:tcW w:w="1984" w:type="dxa"/>
          </w:tcPr>
          <w:p w:rsidR="009C5CBD" w:rsidRDefault="009C5CBD" w:rsidP="0022499C">
            <w:pPr>
              <w:pStyle w:val="Textoindependiente"/>
              <w:spacing w:before="120"/>
              <w:rPr>
                <w:rFonts w:ascii="Arial" w:hAnsi="Arial" w:cs="Arial"/>
                <w:sz w:val="20"/>
                <w:szCs w:val="20"/>
              </w:rPr>
            </w:pPr>
            <w:r>
              <w:rPr>
                <w:rFonts w:ascii="Arial" w:hAnsi="Arial" w:cs="Arial"/>
                <w:sz w:val="20"/>
                <w:szCs w:val="20"/>
              </w:rPr>
              <w:t xml:space="preserve">Verificar el cumplimiento de la normatividad, políticas y procedimientos que regulan la gestión financiera, Unidad </w:t>
            </w:r>
            <w:r w:rsidR="001376E7">
              <w:rPr>
                <w:rFonts w:ascii="Arial" w:hAnsi="Arial" w:cs="Arial"/>
                <w:sz w:val="20"/>
                <w:szCs w:val="20"/>
              </w:rPr>
              <w:t>de Tesorería, procedimiento de conciliaciones b</w:t>
            </w:r>
            <w:r>
              <w:rPr>
                <w:rFonts w:ascii="Arial" w:hAnsi="Arial" w:cs="Arial"/>
                <w:sz w:val="20"/>
                <w:szCs w:val="20"/>
              </w:rPr>
              <w:t>ancarias en la Universidad Francisco de Paula Santander, mediante la revisión, e inspección de los registros y actividades establecidas en el referido procedimiento.</w:t>
            </w:r>
          </w:p>
          <w:p w:rsidR="00C84B75" w:rsidRPr="006F5CB1" w:rsidRDefault="00C84B75" w:rsidP="0022499C">
            <w:pPr>
              <w:spacing w:before="120" w:after="120"/>
              <w:rPr>
                <w:rFonts w:ascii="Arial" w:hAnsi="Arial" w:cs="Arial"/>
              </w:rPr>
            </w:pPr>
          </w:p>
        </w:tc>
        <w:tc>
          <w:tcPr>
            <w:tcW w:w="2199" w:type="dxa"/>
          </w:tcPr>
          <w:p w:rsidR="00C84B75" w:rsidRPr="006F5CB1" w:rsidRDefault="009C5CBD" w:rsidP="0022499C">
            <w:pPr>
              <w:pStyle w:val="Textoindependiente"/>
              <w:spacing w:before="120"/>
              <w:rPr>
                <w:rFonts w:ascii="Arial" w:hAnsi="Arial" w:cs="Arial"/>
              </w:rPr>
            </w:pPr>
            <w:r>
              <w:rPr>
                <w:rFonts w:ascii="Arial" w:hAnsi="Arial" w:cs="Arial"/>
                <w:sz w:val="20"/>
                <w:szCs w:val="20"/>
              </w:rPr>
              <w:t>Aplica para el procedimiento de Unidad de Tesorería. (Conciliaciones bancarias) Desde el 1 de enero hasta el 30 de junio del año 2019, en la Universidad Francisco de Paula Santander.</w:t>
            </w:r>
          </w:p>
        </w:tc>
        <w:tc>
          <w:tcPr>
            <w:tcW w:w="2061" w:type="dxa"/>
          </w:tcPr>
          <w:p w:rsidR="009C5CBD" w:rsidRDefault="009C5CBD" w:rsidP="0022499C">
            <w:pPr>
              <w:pStyle w:val="Textoindependiente"/>
              <w:spacing w:before="120"/>
              <w:rPr>
                <w:rFonts w:ascii="Arial" w:hAnsi="Arial" w:cs="Arial"/>
                <w:sz w:val="20"/>
                <w:szCs w:val="20"/>
              </w:rPr>
            </w:pPr>
            <w:r>
              <w:rPr>
                <w:rFonts w:ascii="Arial" w:hAnsi="Arial" w:cs="Arial"/>
                <w:b/>
                <w:sz w:val="20"/>
                <w:szCs w:val="22"/>
              </w:rPr>
              <w:t>-</w:t>
            </w:r>
            <w:r>
              <w:rPr>
                <w:rFonts w:ascii="Arial" w:hAnsi="Arial" w:cs="Arial"/>
                <w:sz w:val="20"/>
                <w:szCs w:val="22"/>
              </w:rPr>
              <w:t xml:space="preserve"> </w:t>
            </w:r>
            <w:r>
              <w:rPr>
                <w:rFonts w:ascii="Arial" w:hAnsi="Arial" w:cs="Arial"/>
                <w:sz w:val="20"/>
                <w:szCs w:val="20"/>
              </w:rPr>
              <w:t>Normas Internacionales de Información Financiera N.I.I.F. de 2017- que regula los principios contables y normas de contabilidad generalmente aceptadas.</w:t>
            </w:r>
          </w:p>
          <w:p w:rsidR="009C5CBD" w:rsidRPr="009C5CBD" w:rsidRDefault="009C5CBD" w:rsidP="0022499C">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901E57">
              <w:rPr>
                <w:rFonts w:ascii="Arial" w:hAnsi="Arial" w:cs="Arial"/>
                <w:sz w:val="20"/>
                <w:szCs w:val="20"/>
              </w:rPr>
              <w:t>Procedimiento y</w:t>
            </w:r>
            <w:r>
              <w:rPr>
                <w:rFonts w:ascii="Arial" w:hAnsi="Arial" w:cs="Arial"/>
                <w:sz w:val="20"/>
                <w:szCs w:val="20"/>
              </w:rPr>
              <w:t xml:space="preserve"> formatos adoptados por la U</w:t>
            </w:r>
            <w:r w:rsidR="00901E57">
              <w:rPr>
                <w:rFonts w:ascii="Arial" w:hAnsi="Arial" w:cs="Arial"/>
                <w:sz w:val="20"/>
                <w:szCs w:val="20"/>
              </w:rPr>
              <w:t xml:space="preserve">niversidad </w:t>
            </w:r>
            <w:r>
              <w:rPr>
                <w:rFonts w:ascii="Arial" w:hAnsi="Arial" w:cs="Arial"/>
                <w:sz w:val="20"/>
                <w:szCs w:val="20"/>
              </w:rPr>
              <w:t>F</w:t>
            </w:r>
            <w:r w:rsidR="00901E57">
              <w:rPr>
                <w:rFonts w:ascii="Arial" w:hAnsi="Arial" w:cs="Arial"/>
                <w:sz w:val="20"/>
                <w:szCs w:val="20"/>
              </w:rPr>
              <w:t xml:space="preserve">rancisco de </w:t>
            </w:r>
            <w:r>
              <w:rPr>
                <w:rFonts w:ascii="Arial" w:hAnsi="Arial" w:cs="Arial"/>
                <w:sz w:val="20"/>
                <w:szCs w:val="20"/>
              </w:rPr>
              <w:t>P</w:t>
            </w:r>
            <w:r w:rsidR="00901E57">
              <w:rPr>
                <w:rFonts w:ascii="Arial" w:hAnsi="Arial" w:cs="Arial"/>
                <w:sz w:val="20"/>
                <w:szCs w:val="20"/>
              </w:rPr>
              <w:t xml:space="preserve">aula </w:t>
            </w:r>
            <w:r>
              <w:rPr>
                <w:rFonts w:ascii="Arial" w:hAnsi="Arial" w:cs="Arial"/>
                <w:sz w:val="20"/>
                <w:szCs w:val="20"/>
              </w:rPr>
              <w:t>S</w:t>
            </w:r>
            <w:r w:rsidR="00901E57">
              <w:rPr>
                <w:rFonts w:ascii="Arial" w:hAnsi="Arial" w:cs="Arial"/>
                <w:sz w:val="20"/>
                <w:szCs w:val="20"/>
              </w:rPr>
              <w:t>antander</w:t>
            </w:r>
            <w:r>
              <w:rPr>
                <w:rFonts w:ascii="Arial" w:hAnsi="Arial" w:cs="Arial"/>
                <w:sz w:val="20"/>
                <w:szCs w:val="20"/>
              </w:rPr>
              <w:t>.</w:t>
            </w:r>
          </w:p>
          <w:p w:rsidR="00C84B75" w:rsidRPr="009C5CBD" w:rsidRDefault="00C84B75" w:rsidP="0022499C">
            <w:pPr>
              <w:pStyle w:val="Textoindependiente"/>
              <w:spacing w:before="120"/>
              <w:rPr>
                <w:rFonts w:ascii="Arial" w:hAnsi="Arial" w:cs="Arial"/>
                <w:sz w:val="20"/>
                <w:szCs w:val="22"/>
              </w:rPr>
            </w:pPr>
          </w:p>
        </w:tc>
        <w:tc>
          <w:tcPr>
            <w:tcW w:w="2076" w:type="dxa"/>
          </w:tcPr>
          <w:p w:rsidR="00C84B75" w:rsidRPr="00FE32B4" w:rsidRDefault="00C84B75" w:rsidP="0022499C">
            <w:pPr>
              <w:spacing w:before="120" w:after="120"/>
              <w:rPr>
                <w:rFonts w:ascii="Arial" w:hAnsi="Arial" w:cs="Arial"/>
                <w:sz w:val="20"/>
                <w:szCs w:val="20"/>
              </w:rPr>
            </w:pPr>
            <w:r w:rsidRPr="00FE32B4">
              <w:rPr>
                <w:rFonts w:ascii="Arial" w:hAnsi="Arial" w:cs="Arial"/>
                <w:sz w:val="20"/>
                <w:szCs w:val="20"/>
              </w:rPr>
              <w:t>ASPECTOS POR MEJORAR:</w:t>
            </w:r>
          </w:p>
          <w:p w:rsidR="00C84B75" w:rsidRPr="00FE32B4" w:rsidRDefault="00C84B75" w:rsidP="0022499C">
            <w:pPr>
              <w:spacing w:before="120" w:after="120"/>
              <w:rPr>
                <w:rFonts w:ascii="Arial" w:hAnsi="Arial" w:cs="Arial"/>
                <w:sz w:val="20"/>
                <w:szCs w:val="20"/>
              </w:rPr>
            </w:pPr>
            <w:r>
              <w:rPr>
                <w:rFonts w:ascii="Arial" w:hAnsi="Arial" w:cs="Arial"/>
                <w:sz w:val="20"/>
                <w:szCs w:val="20"/>
              </w:rPr>
              <w:t>Seis (6)</w:t>
            </w:r>
          </w:p>
          <w:p w:rsidR="00C84B75" w:rsidRDefault="00C84B75" w:rsidP="0022499C">
            <w:pPr>
              <w:spacing w:before="120" w:after="120"/>
              <w:rPr>
                <w:rFonts w:ascii="Arial" w:hAnsi="Arial" w:cs="Arial"/>
                <w:sz w:val="20"/>
                <w:szCs w:val="20"/>
              </w:rPr>
            </w:pPr>
          </w:p>
          <w:p w:rsidR="00C84B75" w:rsidRPr="00FE32B4" w:rsidRDefault="00C84B75" w:rsidP="0022499C">
            <w:pPr>
              <w:spacing w:before="120" w:after="120"/>
              <w:rPr>
                <w:rFonts w:ascii="Arial" w:hAnsi="Arial" w:cs="Arial"/>
                <w:sz w:val="20"/>
                <w:szCs w:val="20"/>
              </w:rPr>
            </w:pPr>
          </w:p>
          <w:p w:rsidR="00C84B75" w:rsidRPr="00FE32B4" w:rsidRDefault="00C84B75" w:rsidP="0022499C">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1376E7" w:rsidP="0022499C">
            <w:pPr>
              <w:spacing w:before="120" w:after="120"/>
              <w:rPr>
                <w:rFonts w:ascii="Arial" w:hAnsi="Arial" w:cs="Arial"/>
                <w:sz w:val="20"/>
                <w:szCs w:val="20"/>
              </w:rPr>
            </w:pPr>
            <w:r>
              <w:rPr>
                <w:rFonts w:ascii="Arial" w:hAnsi="Arial" w:cs="Arial"/>
                <w:sz w:val="20"/>
                <w:szCs w:val="20"/>
              </w:rPr>
              <w:t>No se presentaron.</w:t>
            </w:r>
          </w:p>
        </w:tc>
        <w:tc>
          <w:tcPr>
            <w:tcW w:w="3303" w:type="dxa"/>
          </w:tcPr>
          <w:p w:rsidR="00F354D9" w:rsidRDefault="00C84B75"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354D9">
              <w:rPr>
                <w:rFonts w:ascii="Arial" w:hAnsi="Arial" w:cs="Arial"/>
                <w:sz w:val="20"/>
                <w:szCs w:val="20"/>
              </w:rPr>
              <w:t xml:space="preserve">Tras la inspección </w:t>
            </w:r>
            <w:r w:rsidR="00F354D9" w:rsidRPr="000A2D77">
              <w:rPr>
                <w:rFonts w:ascii="Arial" w:hAnsi="Arial" w:cs="Arial"/>
                <w:sz w:val="20"/>
                <w:szCs w:val="20"/>
              </w:rPr>
              <w:t>documental</w:t>
            </w:r>
            <w:r w:rsidR="0022499C">
              <w:rPr>
                <w:rFonts w:ascii="Arial" w:hAnsi="Arial" w:cs="Arial"/>
                <w:sz w:val="20"/>
                <w:szCs w:val="20"/>
              </w:rPr>
              <w:t xml:space="preserve"> practicada</w:t>
            </w:r>
            <w:r w:rsidR="00F354D9">
              <w:rPr>
                <w:rFonts w:ascii="Arial" w:hAnsi="Arial" w:cs="Arial"/>
                <w:sz w:val="20"/>
                <w:szCs w:val="20"/>
              </w:rPr>
              <w:t xml:space="preserve"> </w:t>
            </w:r>
            <w:r w:rsidR="00F354D9" w:rsidRPr="000A2D77">
              <w:rPr>
                <w:rFonts w:ascii="Arial" w:hAnsi="Arial" w:cs="Arial"/>
                <w:sz w:val="20"/>
                <w:szCs w:val="20"/>
              </w:rPr>
              <w:t>se evidenció, que la</w:t>
            </w:r>
            <w:r w:rsidR="00F354D9">
              <w:rPr>
                <w:rFonts w:ascii="Arial" w:hAnsi="Arial" w:cs="Arial"/>
                <w:sz w:val="20"/>
                <w:szCs w:val="20"/>
              </w:rPr>
              <w:t>s</w:t>
            </w:r>
            <w:r w:rsidR="00F354D9" w:rsidRPr="000A2D77">
              <w:rPr>
                <w:rFonts w:ascii="Arial" w:hAnsi="Arial" w:cs="Arial"/>
                <w:sz w:val="20"/>
                <w:szCs w:val="20"/>
              </w:rPr>
              <w:t xml:space="preserve"> </w:t>
            </w:r>
            <w:r w:rsidR="0022499C">
              <w:rPr>
                <w:rFonts w:ascii="Arial" w:hAnsi="Arial" w:cs="Arial"/>
                <w:sz w:val="20"/>
                <w:szCs w:val="20"/>
              </w:rPr>
              <w:t>c</w:t>
            </w:r>
            <w:r w:rsidR="00F354D9">
              <w:rPr>
                <w:rFonts w:ascii="Arial" w:hAnsi="Arial" w:cs="Arial"/>
                <w:sz w:val="20"/>
                <w:szCs w:val="20"/>
              </w:rPr>
              <w:t xml:space="preserve">onciliaciones </w:t>
            </w:r>
            <w:r w:rsidR="0022499C">
              <w:rPr>
                <w:rFonts w:ascii="Arial" w:hAnsi="Arial" w:cs="Arial"/>
                <w:sz w:val="20"/>
                <w:szCs w:val="20"/>
              </w:rPr>
              <w:t>b</w:t>
            </w:r>
            <w:r w:rsidR="00F354D9">
              <w:rPr>
                <w:rFonts w:ascii="Arial" w:hAnsi="Arial" w:cs="Arial"/>
                <w:sz w:val="20"/>
                <w:szCs w:val="20"/>
              </w:rPr>
              <w:t xml:space="preserve">ancarias, </w:t>
            </w:r>
            <w:r w:rsidR="00F354D9" w:rsidRPr="000A2D77">
              <w:rPr>
                <w:rFonts w:ascii="Arial" w:hAnsi="Arial" w:cs="Arial"/>
                <w:sz w:val="20"/>
                <w:szCs w:val="20"/>
              </w:rPr>
              <w:t xml:space="preserve"> cumplen razonablemente</w:t>
            </w:r>
            <w:r w:rsidR="00F354D9">
              <w:rPr>
                <w:rFonts w:ascii="Arial" w:hAnsi="Arial" w:cs="Arial"/>
                <w:sz w:val="20"/>
                <w:szCs w:val="20"/>
              </w:rPr>
              <w:t xml:space="preserve"> con cada uno de los procedimientos de acuerdo a lo establecido en las Normas Internacionales de Información Financiera N.I.I.F.</w:t>
            </w:r>
          </w:p>
          <w:p w:rsidR="001376E7" w:rsidRPr="00F354D9" w:rsidRDefault="00F354D9" w:rsidP="0022499C">
            <w:pPr>
              <w:pStyle w:val="Textoindependiente"/>
              <w:spacing w:before="120"/>
              <w:rPr>
                <w:rFonts w:ascii="Arial" w:hAnsi="Arial" w:cs="Arial"/>
                <w:b/>
                <w:sz w:val="20"/>
                <w:szCs w:val="20"/>
              </w:rPr>
            </w:pPr>
            <w:r>
              <w:rPr>
                <w:rFonts w:ascii="Arial" w:hAnsi="Arial" w:cs="Arial"/>
                <w:b/>
                <w:sz w:val="20"/>
                <w:szCs w:val="20"/>
              </w:rPr>
              <w:t>-</w:t>
            </w:r>
            <w:r>
              <w:rPr>
                <w:rFonts w:ascii="Arial" w:hAnsi="Arial" w:cs="Arial"/>
                <w:sz w:val="20"/>
                <w:szCs w:val="20"/>
              </w:rPr>
              <w:t xml:space="preserve"> </w:t>
            </w:r>
            <w:r w:rsidRPr="006F37DF">
              <w:rPr>
                <w:rFonts w:ascii="Arial" w:hAnsi="Arial" w:cs="Arial"/>
                <w:sz w:val="20"/>
                <w:szCs w:val="20"/>
              </w:rPr>
              <w:t xml:space="preserve">La </w:t>
            </w:r>
            <w:r>
              <w:rPr>
                <w:rFonts w:ascii="Arial" w:hAnsi="Arial" w:cs="Arial"/>
                <w:sz w:val="20"/>
                <w:szCs w:val="20"/>
              </w:rPr>
              <w:t>institución</w:t>
            </w:r>
            <w:r w:rsidRPr="006F37DF">
              <w:rPr>
                <w:rFonts w:ascii="Arial" w:hAnsi="Arial" w:cs="Arial"/>
                <w:sz w:val="20"/>
                <w:szCs w:val="20"/>
              </w:rPr>
              <w:t xml:space="preserve"> posee a la fecha de la realización de la presente auditoria</w:t>
            </w:r>
            <w:r>
              <w:rPr>
                <w:rFonts w:ascii="Arial" w:hAnsi="Arial" w:cs="Arial"/>
                <w:sz w:val="20"/>
                <w:szCs w:val="20"/>
              </w:rPr>
              <w:t>,</w:t>
            </w:r>
            <w:r w:rsidRPr="006F37DF">
              <w:rPr>
                <w:rFonts w:ascii="Arial" w:hAnsi="Arial" w:cs="Arial"/>
                <w:sz w:val="20"/>
                <w:szCs w:val="20"/>
              </w:rPr>
              <w:t xml:space="preserve"> 39 cuentas bancarias   discriminadas así: ahorro 17 (incluye convenios), corrientes 21, y para depósitos judiciales del Banco Agrario 1.</w:t>
            </w:r>
          </w:p>
          <w:p w:rsidR="00C84B75" w:rsidRDefault="00C84B75" w:rsidP="0022499C">
            <w:pPr>
              <w:spacing w:before="120" w:after="120"/>
              <w:rPr>
                <w:rFonts w:ascii="Arial" w:hAnsi="Arial" w:cs="Arial"/>
                <w:b/>
                <w:sz w:val="20"/>
                <w:szCs w:val="20"/>
              </w:rPr>
            </w:pPr>
            <w:r>
              <w:rPr>
                <w:rFonts w:ascii="Arial" w:hAnsi="Arial" w:cs="Arial"/>
                <w:b/>
                <w:sz w:val="20"/>
                <w:szCs w:val="20"/>
              </w:rPr>
              <w:t>-</w:t>
            </w:r>
            <w:r w:rsidR="001376E7">
              <w:rPr>
                <w:rFonts w:ascii="Arial" w:hAnsi="Arial" w:cs="Arial"/>
                <w:b/>
                <w:sz w:val="20"/>
                <w:szCs w:val="20"/>
              </w:rPr>
              <w:t xml:space="preserve"> </w:t>
            </w:r>
            <w:r w:rsidR="00F354D9" w:rsidRPr="006F37DF">
              <w:rPr>
                <w:rFonts w:ascii="Arial" w:hAnsi="Arial" w:cs="Arial"/>
                <w:sz w:val="20"/>
                <w:szCs w:val="20"/>
              </w:rPr>
              <w:t>Los registros y formatos</w:t>
            </w:r>
            <w:r w:rsidR="00F354D9">
              <w:rPr>
                <w:rFonts w:ascii="Arial" w:hAnsi="Arial" w:cs="Arial"/>
                <w:sz w:val="20"/>
                <w:szCs w:val="20"/>
              </w:rPr>
              <w:t xml:space="preserve"> </w:t>
            </w:r>
            <w:r w:rsidR="00F354D9" w:rsidRPr="006F37DF">
              <w:rPr>
                <w:rFonts w:ascii="Arial" w:hAnsi="Arial" w:cs="Arial"/>
                <w:sz w:val="20"/>
                <w:szCs w:val="20"/>
              </w:rPr>
              <w:t>generados en el procedimiento se efectúan de manera adecuada y oportuna</w:t>
            </w:r>
            <w:r w:rsidR="001376E7">
              <w:rPr>
                <w:rFonts w:ascii="Arial" w:hAnsi="Arial" w:cs="Arial"/>
                <w:b/>
                <w:sz w:val="20"/>
                <w:szCs w:val="20"/>
              </w:rPr>
              <w:t>.</w:t>
            </w:r>
          </w:p>
          <w:p w:rsidR="001376E7" w:rsidRDefault="001376E7" w:rsidP="0022499C">
            <w:pPr>
              <w:spacing w:before="120" w:after="120"/>
              <w:rPr>
                <w:rFonts w:ascii="Arial" w:hAnsi="Arial" w:cs="Arial"/>
                <w:sz w:val="20"/>
                <w:szCs w:val="20"/>
              </w:rPr>
            </w:pPr>
            <w:r w:rsidRPr="001376E7">
              <w:rPr>
                <w:rFonts w:ascii="Arial" w:hAnsi="Arial" w:cs="Arial"/>
                <w:b/>
                <w:sz w:val="20"/>
                <w:szCs w:val="20"/>
              </w:rPr>
              <w:t xml:space="preserve">- </w:t>
            </w:r>
            <w:r w:rsidR="00F354D9" w:rsidRPr="006F37DF">
              <w:rPr>
                <w:rFonts w:ascii="Arial" w:hAnsi="Arial" w:cs="Arial"/>
                <w:sz w:val="20"/>
                <w:szCs w:val="20"/>
              </w:rPr>
              <w:t xml:space="preserve">El personal responsable de las </w:t>
            </w:r>
            <w:r w:rsidR="00F354D9">
              <w:rPr>
                <w:rFonts w:ascii="Arial" w:hAnsi="Arial" w:cs="Arial"/>
                <w:sz w:val="20"/>
                <w:szCs w:val="20"/>
              </w:rPr>
              <w:t>conciliaciones bancarias</w:t>
            </w:r>
            <w:r w:rsidR="00F354D9" w:rsidRPr="006F37DF">
              <w:rPr>
                <w:rFonts w:ascii="Arial" w:hAnsi="Arial" w:cs="Arial"/>
                <w:sz w:val="20"/>
                <w:szCs w:val="20"/>
              </w:rPr>
              <w:t xml:space="preserve"> conoce de manera clara </w:t>
            </w:r>
            <w:r w:rsidR="00F354D9">
              <w:rPr>
                <w:rFonts w:ascii="Arial" w:hAnsi="Arial" w:cs="Arial"/>
                <w:sz w:val="20"/>
                <w:szCs w:val="20"/>
              </w:rPr>
              <w:t>el procedimiento</w:t>
            </w:r>
            <w:r w:rsidR="00F354D9" w:rsidRPr="006F37DF">
              <w:rPr>
                <w:rFonts w:ascii="Arial" w:hAnsi="Arial" w:cs="Arial"/>
                <w:sz w:val="20"/>
                <w:szCs w:val="20"/>
              </w:rPr>
              <w:t xml:space="preserve"> y s</w:t>
            </w:r>
            <w:r w:rsidR="00F354D9">
              <w:rPr>
                <w:rFonts w:ascii="Arial" w:hAnsi="Arial" w:cs="Arial"/>
                <w:sz w:val="20"/>
                <w:szCs w:val="20"/>
              </w:rPr>
              <w:t>e</w:t>
            </w:r>
            <w:r w:rsidR="00F354D9" w:rsidRPr="006F37DF">
              <w:rPr>
                <w:rFonts w:ascii="Arial" w:hAnsi="Arial" w:cs="Arial"/>
                <w:sz w:val="20"/>
                <w:szCs w:val="20"/>
              </w:rPr>
              <w:t xml:space="preserve"> desarrolla de conformidad con el mismo</w:t>
            </w:r>
            <w:r>
              <w:rPr>
                <w:rFonts w:ascii="Arial" w:hAnsi="Arial" w:cs="Arial"/>
                <w:sz w:val="20"/>
                <w:szCs w:val="20"/>
              </w:rPr>
              <w:t>.</w:t>
            </w:r>
          </w:p>
          <w:p w:rsidR="001376E7"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354D9" w:rsidRPr="006F37DF">
              <w:rPr>
                <w:rFonts w:ascii="Arial" w:hAnsi="Arial" w:cs="Arial"/>
                <w:sz w:val="20"/>
                <w:szCs w:val="20"/>
              </w:rPr>
              <w:t>Tras la inspección documental</w:t>
            </w:r>
            <w:r w:rsidR="00F354D9">
              <w:rPr>
                <w:rFonts w:ascii="Arial" w:hAnsi="Arial" w:cs="Arial"/>
                <w:sz w:val="20"/>
                <w:szCs w:val="20"/>
              </w:rPr>
              <w:t>,</w:t>
            </w:r>
            <w:r w:rsidR="00F354D9" w:rsidRPr="006F37DF">
              <w:rPr>
                <w:rFonts w:ascii="Arial" w:hAnsi="Arial" w:cs="Arial"/>
                <w:sz w:val="20"/>
                <w:szCs w:val="20"/>
              </w:rPr>
              <w:t xml:space="preserve"> se evidenció l</w:t>
            </w:r>
            <w:r w:rsidR="00F354D9">
              <w:rPr>
                <w:rFonts w:ascii="Arial" w:hAnsi="Arial" w:cs="Arial"/>
                <w:sz w:val="20"/>
                <w:szCs w:val="20"/>
              </w:rPr>
              <w:t xml:space="preserve">a aplicación </w:t>
            </w:r>
            <w:r w:rsidR="00F354D9" w:rsidRPr="006F37DF">
              <w:rPr>
                <w:rFonts w:ascii="Arial" w:hAnsi="Arial" w:cs="Arial"/>
                <w:sz w:val="20"/>
                <w:szCs w:val="20"/>
              </w:rPr>
              <w:t xml:space="preserve">de las </w:t>
            </w:r>
            <w:r w:rsidR="00F354D9">
              <w:rPr>
                <w:rFonts w:ascii="Arial" w:hAnsi="Arial" w:cs="Arial"/>
                <w:sz w:val="20"/>
                <w:szCs w:val="20"/>
              </w:rPr>
              <w:t>T</w:t>
            </w:r>
            <w:r w:rsidR="00F354D9" w:rsidRPr="006F37DF">
              <w:rPr>
                <w:rFonts w:ascii="Arial" w:hAnsi="Arial" w:cs="Arial"/>
                <w:sz w:val="20"/>
                <w:szCs w:val="20"/>
              </w:rPr>
              <w:t xml:space="preserve">ablas de Retención </w:t>
            </w:r>
            <w:r w:rsidR="00F354D9">
              <w:rPr>
                <w:rFonts w:ascii="Arial" w:hAnsi="Arial" w:cs="Arial"/>
                <w:sz w:val="20"/>
                <w:szCs w:val="20"/>
              </w:rPr>
              <w:t>Documental</w:t>
            </w:r>
            <w:r w:rsidR="00F354D9" w:rsidRPr="006F37DF">
              <w:rPr>
                <w:rFonts w:ascii="Arial" w:hAnsi="Arial" w:cs="Arial"/>
                <w:sz w:val="20"/>
                <w:szCs w:val="20"/>
              </w:rPr>
              <w:t xml:space="preserve"> para cada uno de los documentos y registros que se generan en el procedimiento. S</w:t>
            </w:r>
            <w:r w:rsidR="00F354D9">
              <w:rPr>
                <w:rFonts w:ascii="Arial" w:hAnsi="Arial" w:cs="Arial"/>
                <w:sz w:val="20"/>
                <w:szCs w:val="20"/>
              </w:rPr>
              <w:t>e</w:t>
            </w:r>
            <w:r w:rsidR="00F354D9" w:rsidRPr="006F37DF">
              <w:rPr>
                <w:rFonts w:ascii="Arial" w:hAnsi="Arial" w:cs="Arial"/>
                <w:sz w:val="20"/>
                <w:szCs w:val="20"/>
              </w:rPr>
              <w:t xml:space="preserve"> soportaron los </w:t>
            </w:r>
            <w:r w:rsidR="00F354D9" w:rsidRPr="006F37DF">
              <w:rPr>
                <w:rFonts w:ascii="Arial" w:hAnsi="Arial" w:cs="Arial"/>
                <w:sz w:val="20"/>
                <w:szCs w:val="20"/>
              </w:rPr>
              <w:lastRenderedPageBreak/>
              <w:t>respectivos legajos</w:t>
            </w:r>
            <w:r w:rsidR="00F354D9">
              <w:rPr>
                <w:rFonts w:ascii="Arial" w:hAnsi="Arial" w:cs="Arial"/>
                <w:sz w:val="20"/>
                <w:szCs w:val="20"/>
              </w:rPr>
              <w:t>.</w:t>
            </w:r>
          </w:p>
          <w:p w:rsidR="001376E7"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354D9">
              <w:rPr>
                <w:rFonts w:ascii="Arial" w:hAnsi="Arial" w:cs="Arial"/>
                <w:sz w:val="20"/>
                <w:szCs w:val="20"/>
              </w:rPr>
              <w:t>En</w:t>
            </w:r>
            <w:r w:rsidR="00F354D9" w:rsidRPr="006806B3">
              <w:rPr>
                <w:rFonts w:ascii="Arial" w:hAnsi="Arial" w:cs="Arial"/>
                <w:sz w:val="20"/>
                <w:szCs w:val="20"/>
              </w:rPr>
              <w:t xml:space="preserve"> la inspección documental </w:t>
            </w:r>
            <w:r w:rsidR="00F354D9">
              <w:rPr>
                <w:rFonts w:ascii="Arial" w:hAnsi="Arial" w:cs="Arial"/>
                <w:sz w:val="20"/>
                <w:szCs w:val="20"/>
              </w:rPr>
              <w:t>realizada</w:t>
            </w:r>
            <w:r w:rsidR="00F354D9" w:rsidRPr="006806B3">
              <w:rPr>
                <w:rFonts w:ascii="Arial" w:hAnsi="Arial" w:cs="Arial"/>
                <w:sz w:val="20"/>
                <w:szCs w:val="20"/>
              </w:rPr>
              <w:t xml:space="preserve"> a las conciliaciones bancarias, se </w:t>
            </w:r>
            <w:r w:rsidR="00F354D9">
              <w:rPr>
                <w:rFonts w:ascii="Arial" w:hAnsi="Arial" w:cs="Arial"/>
                <w:sz w:val="20"/>
                <w:szCs w:val="20"/>
              </w:rPr>
              <w:t>verificó</w:t>
            </w:r>
            <w:r w:rsidR="00F354D9" w:rsidRPr="006806B3">
              <w:rPr>
                <w:rFonts w:ascii="Arial" w:hAnsi="Arial" w:cs="Arial"/>
                <w:sz w:val="20"/>
                <w:szCs w:val="20"/>
              </w:rPr>
              <w:t xml:space="preserve"> el registro de cada uno de los ajustes contables, igualmente se constató que el saldo en libros está en concordancia con lo reflejado en los extractos bancarios, mediante los respectivos ajustes, los cuales se encuentran debidamente documentados</w:t>
            </w:r>
            <w:r>
              <w:rPr>
                <w:rFonts w:ascii="Arial" w:hAnsi="Arial" w:cs="Arial"/>
                <w:sz w:val="20"/>
                <w:szCs w:val="20"/>
              </w:rPr>
              <w:t>.</w:t>
            </w:r>
          </w:p>
          <w:p w:rsidR="001376E7"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354D9" w:rsidRPr="006806B3">
              <w:rPr>
                <w:rFonts w:ascii="Arial" w:hAnsi="Arial" w:cs="Arial"/>
                <w:sz w:val="20"/>
                <w:szCs w:val="20"/>
              </w:rPr>
              <w:t>Se lleva control entre otras</w:t>
            </w:r>
            <w:r w:rsidR="00F354D9">
              <w:rPr>
                <w:rFonts w:ascii="Arial" w:hAnsi="Arial" w:cs="Arial"/>
                <w:sz w:val="20"/>
                <w:szCs w:val="20"/>
              </w:rPr>
              <w:t>,</w:t>
            </w:r>
            <w:r w:rsidR="00F354D9" w:rsidRPr="006806B3">
              <w:rPr>
                <w:rFonts w:ascii="Arial" w:hAnsi="Arial" w:cs="Arial"/>
                <w:sz w:val="20"/>
                <w:szCs w:val="20"/>
              </w:rPr>
              <w:t xml:space="preserve"> de las siguientes transacciones: Cheques girados y no cobrados</w:t>
            </w:r>
            <w:r w:rsidR="00F354D9">
              <w:rPr>
                <w:rFonts w:ascii="Arial" w:hAnsi="Arial" w:cs="Arial"/>
                <w:sz w:val="20"/>
                <w:szCs w:val="20"/>
              </w:rPr>
              <w:t>,</w:t>
            </w:r>
            <w:r w:rsidR="00F354D9" w:rsidRPr="006806B3">
              <w:rPr>
                <w:rFonts w:ascii="Arial" w:hAnsi="Arial" w:cs="Arial"/>
                <w:sz w:val="20"/>
                <w:szCs w:val="20"/>
              </w:rPr>
              <w:t xml:space="preserve"> </w:t>
            </w:r>
            <w:r w:rsidR="00F354D9">
              <w:rPr>
                <w:rFonts w:ascii="Arial" w:hAnsi="Arial" w:cs="Arial"/>
                <w:sz w:val="20"/>
                <w:szCs w:val="20"/>
              </w:rPr>
              <w:t>c</w:t>
            </w:r>
            <w:r w:rsidR="00F354D9" w:rsidRPr="006806B3">
              <w:rPr>
                <w:rFonts w:ascii="Arial" w:hAnsi="Arial" w:cs="Arial"/>
                <w:sz w:val="20"/>
                <w:szCs w:val="20"/>
              </w:rPr>
              <w:t>heques cobrados y no contabilizados</w:t>
            </w:r>
            <w:r w:rsidR="00F354D9">
              <w:rPr>
                <w:rFonts w:ascii="Arial" w:hAnsi="Arial" w:cs="Arial"/>
                <w:sz w:val="20"/>
                <w:szCs w:val="20"/>
              </w:rPr>
              <w:t>,</w:t>
            </w:r>
            <w:r w:rsidR="00F354D9" w:rsidRPr="006806B3">
              <w:rPr>
                <w:rFonts w:ascii="Arial" w:hAnsi="Arial" w:cs="Arial"/>
                <w:sz w:val="20"/>
                <w:szCs w:val="20"/>
              </w:rPr>
              <w:t xml:space="preserve"> </w:t>
            </w:r>
            <w:r w:rsidR="00F354D9">
              <w:rPr>
                <w:rFonts w:ascii="Arial" w:hAnsi="Arial" w:cs="Arial"/>
                <w:sz w:val="20"/>
                <w:szCs w:val="20"/>
              </w:rPr>
              <w:t>c</w:t>
            </w:r>
            <w:r w:rsidR="00F354D9" w:rsidRPr="006806B3">
              <w:rPr>
                <w:rFonts w:ascii="Arial" w:hAnsi="Arial" w:cs="Arial"/>
                <w:sz w:val="20"/>
                <w:szCs w:val="20"/>
              </w:rPr>
              <w:t xml:space="preserve">onsignaciones </w:t>
            </w:r>
            <w:r w:rsidR="00F354D9">
              <w:rPr>
                <w:rFonts w:ascii="Arial" w:hAnsi="Arial" w:cs="Arial"/>
                <w:sz w:val="20"/>
                <w:szCs w:val="20"/>
              </w:rPr>
              <w:t>c</w:t>
            </w:r>
            <w:r w:rsidR="00F354D9" w:rsidRPr="006806B3">
              <w:rPr>
                <w:rFonts w:ascii="Arial" w:hAnsi="Arial" w:cs="Arial"/>
                <w:sz w:val="20"/>
                <w:szCs w:val="20"/>
              </w:rPr>
              <w:t>ontabiliz</w:t>
            </w:r>
            <w:r w:rsidR="00F354D9">
              <w:rPr>
                <w:rFonts w:ascii="Arial" w:hAnsi="Arial" w:cs="Arial"/>
                <w:sz w:val="20"/>
                <w:szCs w:val="20"/>
              </w:rPr>
              <w:t>adas, n</w:t>
            </w:r>
            <w:r w:rsidR="00F354D9" w:rsidRPr="006806B3">
              <w:rPr>
                <w:rFonts w:ascii="Arial" w:hAnsi="Arial" w:cs="Arial"/>
                <w:sz w:val="20"/>
                <w:szCs w:val="20"/>
              </w:rPr>
              <w:t>otas crédito no  contabilizadas</w:t>
            </w:r>
            <w:r w:rsidR="00F354D9">
              <w:rPr>
                <w:rFonts w:ascii="Arial" w:hAnsi="Arial" w:cs="Arial"/>
                <w:sz w:val="20"/>
                <w:szCs w:val="20"/>
              </w:rPr>
              <w:t>,</w:t>
            </w:r>
            <w:r w:rsidR="00F354D9" w:rsidRPr="006806B3">
              <w:rPr>
                <w:rFonts w:ascii="Arial" w:hAnsi="Arial" w:cs="Arial"/>
                <w:sz w:val="20"/>
                <w:szCs w:val="20"/>
              </w:rPr>
              <w:t xml:space="preserve"> </w:t>
            </w:r>
            <w:r w:rsidR="00F354D9">
              <w:rPr>
                <w:rFonts w:ascii="Arial" w:hAnsi="Arial" w:cs="Arial"/>
                <w:sz w:val="20"/>
                <w:szCs w:val="20"/>
              </w:rPr>
              <w:t>n</w:t>
            </w:r>
            <w:r w:rsidR="00F354D9" w:rsidRPr="006806B3">
              <w:rPr>
                <w:rFonts w:ascii="Arial" w:hAnsi="Arial" w:cs="Arial"/>
                <w:sz w:val="20"/>
                <w:szCs w:val="20"/>
              </w:rPr>
              <w:t>otas débito no contabilizadas</w:t>
            </w:r>
            <w:r>
              <w:rPr>
                <w:rFonts w:ascii="Arial" w:hAnsi="Arial" w:cs="Arial"/>
                <w:sz w:val="20"/>
                <w:szCs w:val="20"/>
              </w:rPr>
              <w:t>.</w:t>
            </w:r>
          </w:p>
          <w:p w:rsidR="00C84B75"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 xml:space="preserve">- </w:t>
            </w:r>
            <w:r w:rsidR="00F354D9">
              <w:rPr>
                <w:rFonts w:ascii="Arial" w:hAnsi="Arial" w:cs="Arial"/>
                <w:sz w:val="20"/>
                <w:szCs w:val="20"/>
              </w:rPr>
              <w:t>L</w:t>
            </w:r>
            <w:r w:rsidR="00F354D9" w:rsidRPr="006806B3">
              <w:rPr>
                <w:rFonts w:ascii="Arial" w:hAnsi="Arial" w:cs="Arial"/>
                <w:sz w:val="20"/>
                <w:szCs w:val="20"/>
              </w:rPr>
              <w:t>as chequeras expedidas por cada uno de los bancos, generan el respectivo soporte, ya sea en medio físico o por la banca virtual,</w:t>
            </w:r>
            <w:r w:rsidR="00F354D9">
              <w:rPr>
                <w:rFonts w:ascii="Arial" w:hAnsi="Arial" w:cs="Arial"/>
                <w:sz w:val="20"/>
                <w:szCs w:val="20"/>
              </w:rPr>
              <w:t xml:space="preserve"> cada vez que se generan</w:t>
            </w:r>
            <w:r>
              <w:rPr>
                <w:rFonts w:ascii="Arial" w:hAnsi="Arial" w:cs="Arial"/>
                <w:sz w:val="20"/>
                <w:szCs w:val="20"/>
              </w:rPr>
              <w:t>.</w:t>
            </w:r>
          </w:p>
          <w:p w:rsidR="001376E7"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F354D9" w:rsidRPr="006806B3">
              <w:rPr>
                <w:rFonts w:ascii="Arial" w:hAnsi="Arial" w:cs="Arial"/>
                <w:sz w:val="20"/>
                <w:szCs w:val="20"/>
              </w:rPr>
              <w:t xml:space="preserve">Los procedimientos, actividades y registros deben ser construidos y socializados para su  aprobación por el Sistema </w:t>
            </w:r>
            <w:r w:rsidR="00F354D9">
              <w:rPr>
                <w:rFonts w:ascii="Arial" w:hAnsi="Arial" w:cs="Arial"/>
                <w:sz w:val="20"/>
                <w:szCs w:val="20"/>
              </w:rPr>
              <w:t xml:space="preserve">Integrado </w:t>
            </w:r>
            <w:r w:rsidR="00F354D9" w:rsidRPr="006806B3">
              <w:rPr>
                <w:rFonts w:ascii="Arial" w:hAnsi="Arial" w:cs="Arial"/>
                <w:sz w:val="20"/>
                <w:szCs w:val="20"/>
              </w:rPr>
              <w:t>de Gestión de Calidad</w:t>
            </w:r>
            <w:r>
              <w:rPr>
                <w:rFonts w:ascii="Arial" w:hAnsi="Arial" w:cs="Arial"/>
                <w:sz w:val="20"/>
                <w:szCs w:val="20"/>
              </w:rPr>
              <w:t>.</w:t>
            </w:r>
          </w:p>
          <w:p w:rsidR="001376E7" w:rsidRPr="001376E7" w:rsidRDefault="001376E7" w:rsidP="0022499C">
            <w:pPr>
              <w:pStyle w:val="Textoindependiente"/>
              <w:tabs>
                <w:tab w:val="left" w:pos="1808"/>
                <w:tab w:val="center" w:pos="4702"/>
              </w:tabs>
              <w:spacing w:before="120"/>
              <w:rPr>
                <w:rFonts w:ascii="Arial" w:hAnsi="Arial" w:cs="Arial"/>
                <w:sz w:val="20"/>
                <w:szCs w:val="20"/>
              </w:rPr>
            </w:pPr>
            <w:r>
              <w:rPr>
                <w:rFonts w:ascii="Arial" w:hAnsi="Arial" w:cs="Arial"/>
                <w:sz w:val="20"/>
                <w:szCs w:val="20"/>
              </w:rPr>
              <w:softHyphen/>
            </w:r>
            <w:r>
              <w:rPr>
                <w:rFonts w:ascii="Arial" w:hAnsi="Arial" w:cs="Arial"/>
                <w:b/>
                <w:sz w:val="20"/>
                <w:szCs w:val="20"/>
              </w:rPr>
              <w:t>-</w:t>
            </w:r>
            <w:r>
              <w:rPr>
                <w:rFonts w:ascii="Arial" w:hAnsi="Arial" w:cs="Arial"/>
                <w:sz w:val="20"/>
                <w:szCs w:val="20"/>
              </w:rPr>
              <w:t xml:space="preserve"> </w:t>
            </w:r>
            <w:r w:rsidR="00F354D9" w:rsidRPr="00FC4DEC">
              <w:rPr>
                <w:rFonts w:ascii="Arial" w:hAnsi="Arial" w:cs="Arial"/>
                <w:sz w:val="20"/>
                <w:szCs w:val="20"/>
              </w:rPr>
              <w:t>Construir y elaborar el respectivo Plan de Mejoramiento, con las acciones determinadas como Oportunidad de Mejora, y enviarlo a la Oficina de Control Interno</w:t>
            </w:r>
            <w:r>
              <w:rPr>
                <w:rFonts w:ascii="Arial" w:hAnsi="Arial" w:cs="Arial"/>
                <w:sz w:val="20"/>
                <w:szCs w:val="20"/>
              </w:rPr>
              <w:t>.</w:t>
            </w:r>
          </w:p>
        </w:tc>
        <w:tc>
          <w:tcPr>
            <w:tcW w:w="2127" w:type="dxa"/>
          </w:tcPr>
          <w:p w:rsidR="00C84B75" w:rsidRPr="00FE32B4" w:rsidRDefault="001D77E1" w:rsidP="0022499C">
            <w:pPr>
              <w:spacing w:before="120" w:after="120"/>
              <w:rPr>
                <w:rFonts w:ascii="Arial" w:hAnsi="Arial" w:cs="Arial"/>
                <w:sz w:val="20"/>
                <w:szCs w:val="20"/>
              </w:rPr>
            </w:pPr>
            <w:r>
              <w:rPr>
                <w:rFonts w:ascii="Arial" w:hAnsi="Arial" w:cs="Arial"/>
                <w:sz w:val="20"/>
                <w:szCs w:val="20"/>
              </w:rPr>
              <w:lastRenderedPageBreak/>
              <w:t>Unidad de Tesorería</w:t>
            </w:r>
          </w:p>
        </w:tc>
        <w:tc>
          <w:tcPr>
            <w:tcW w:w="1417" w:type="dxa"/>
          </w:tcPr>
          <w:p w:rsidR="00C84B75" w:rsidRDefault="00C84B75" w:rsidP="0022499C">
            <w:pPr>
              <w:spacing w:before="120" w:after="120"/>
              <w:jc w:val="center"/>
              <w:rPr>
                <w:rFonts w:ascii="Arial" w:hAnsi="Arial" w:cs="Arial"/>
                <w:b/>
                <w:sz w:val="28"/>
                <w:szCs w:val="28"/>
              </w:rPr>
            </w:pPr>
          </w:p>
          <w:p w:rsidR="00C84B75" w:rsidRPr="00C84B75" w:rsidRDefault="00C84B75" w:rsidP="0022499C">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C84B75" w:rsidRPr="00FE32B4" w:rsidRDefault="00C84B75" w:rsidP="0022499C">
            <w:pPr>
              <w:spacing w:before="120" w:after="120"/>
              <w:rPr>
                <w:rFonts w:ascii="Arial" w:hAnsi="Arial" w:cs="Arial"/>
                <w:sz w:val="20"/>
                <w:szCs w:val="20"/>
              </w:rPr>
            </w:pPr>
          </w:p>
        </w:tc>
      </w:tr>
    </w:tbl>
    <w:p w:rsidR="00C84B75" w:rsidRDefault="0022499C">
      <w:r>
        <w:br w:type="textWrapping" w:clear="all"/>
      </w:r>
    </w:p>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AE0BF8" w:rsidTr="0022499C">
        <w:trPr>
          <w:tblHeader/>
        </w:trPr>
        <w:tc>
          <w:tcPr>
            <w:tcW w:w="1980"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AE0BF8" w:rsidRPr="006F5CB1" w:rsidRDefault="00AE0BF8" w:rsidP="00D41374">
            <w:pPr>
              <w:spacing w:before="120" w:after="120"/>
              <w:jc w:val="center"/>
              <w:rPr>
                <w:rFonts w:ascii="Benguiat" w:hAnsi="Benguiat"/>
                <w:sz w:val="24"/>
                <w:szCs w:val="24"/>
              </w:rPr>
            </w:pPr>
            <w:r>
              <w:rPr>
                <w:rFonts w:ascii="Benguiat" w:hAnsi="Benguiat"/>
                <w:sz w:val="24"/>
                <w:szCs w:val="24"/>
              </w:rPr>
              <w:t>PLAN DE MEJORAMIENTO</w:t>
            </w:r>
          </w:p>
        </w:tc>
      </w:tr>
      <w:tr w:rsidR="00AE0BF8" w:rsidTr="00D41374">
        <w:tc>
          <w:tcPr>
            <w:tcW w:w="1980" w:type="dxa"/>
            <w:vMerge/>
          </w:tcPr>
          <w:p w:rsidR="00AE0BF8" w:rsidRDefault="00AE0BF8" w:rsidP="00D41374">
            <w:pPr>
              <w:spacing w:before="120" w:after="120"/>
            </w:pPr>
          </w:p>
        </w:tc>
        <w:tc>
          <w:tcPr>
            <w:tcW w:w="1984" w:type="dxa"/>
            <w:vMerge/>
          </w:tcPr>
          <w:p w:rsidR="00AE0BF8" w:rsidRDefault="00AE0BF8" w:rsidP="00D41374">
            <w:pPr>
              <w:spacing w:before="120" w:after="120"/>
            </w:pPr>
          </w:p>
        </w:tc>
        <w:tc>
          <w:tcPr>
            <w:tcW w:w="2199" w:type="dxa"/>
            <w:vMerge/>
          </w:tcPr>
          <w:p w:rsidR="00AE0BF8" w:rsidRDefault="00AE0BF8" w:rsidP="00D41374">
            <w:pPr>
              <w:spacing w:before="120" w:after="120"/>
            </w:pPr>
          </w:p>
        </w:tc>
        <w:tc>
          <w:tcPr>
            <w:tcW w:w="2061" w:type="dxa"/>
            <w:vMerge/>
          </w:tcPr>
          <w:p w:rsidR="00AE0BF8" w:rsidRDefault="00AE0BF8" w:rsidP="00D41374">
            <w:pPr>
              <w:spacing w:before="120" w:after="120"/>
            </w:pPr>
          </w:p>
        </w:tc>
        <w:tc>
          <w:tcPr>
            <w:tcW w:w="2076" w:type="dxa"/>
            <w:vMerge/>
          </w:tcPr>
          <w:p w:rsidR="00AE0BF8" w:rsidRDefault="00AE0BF8" w:rsidP="00D41374">
            <w:pPr>
              <w:spacing w:before="120" w:after="120"/>
            </w:pPr>
          </w:p>
        </w:tc>
        <w:tc>
          <w:tcPr>
            <w:tcW w:w="3303" w:type="dxa"/>
            <w:vMerge/>
          </w:tcPr>
          <w:p w:rsidR="00AE0BF8" w:rsidRDefault="00AE0BF8" w:rsidP="00D41374">
            <w:pPr>
              <w:spacing w:before="120" w:after="120"/>
            </w:pPr>
          </w:p>
        </w:tc>
        <w:tc>
          <w:tcPr>
            <w:tcW w:w="2127" w:type="dxa"/>
            <w:vMerge/>
          </w:tcPr>
          <w:p w:rsidR="00AE0BF8" w:rsidRDefault="00AE0BF8" w:rsidP="00D41374">
            <w:pPr>
              <w:spacing w:before="120" w:after="120"/>
            </w:pPr>
          </w:p>
        </w:tc>
        <w:tc>
          <w:tcPr>
            <w:tcW w:w="1417" w:type="dxa"/>
          </w:tcPr>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NO</w:t>
            </w:r>
          </w:p>
        </w:tc>
      </w:tr>
      <w:tr w:rsidR="00AE0BF8" w:rsidTr="00D41374">
        <w:tc>
          <w:tcPr>
            <w:tcW w:w="1980" w:type="dxa"/>
          </w:tcPr>
          <w:p w:rsidR="00AE0BF8" w:rsidRDefault="00AE0BF8" w:rsidP="00A6572E">
            <w:pPr>
              <w:spacing w:before="120" w:after="120"/>
              <w:rPr>
                <w:rFonts w:ascii="Arial" w:hAnsi="Arial" w:cs="Arial"/>
              </w:rPr>
            </w:pPr>
          </w:p>
          <w:p w:rsidR="00AE0BF8" w:rsidRPr="006F5CB1" w:rsidRDefault="00AE0BF8" w:rsidP="00A6572E">
            <w:pPr>
              <w:spacing w:before="120" w:after="120"/>
              <w:rPr>
                <w:rFonts w:ascii="Arial" w:hAnsi="Arial" w:cs="Arial"/>
              </w:rPr>
            </w:pPr>
            <w:r w:rsidRPr="00C94D64">
              <w:rPr>
                <w:rFonts w:ascii="Arial" w:hAnsi="Arial" w:cs="Arial"/>
              </w:rPr>
              <w:t>DIVISION SERVICIOS GENERALES</w:t>
            </w:r>
          </w:p>
        </w:tc>
        <w:tc>
          <w:tcPr>
            <w:tcW w:w="1984" w:type="dxa"/>
          </w:tcPr>
          <w:p w:rsidR="00AE0BF8" w:rsidRDefault="00C94D64" w:rsidP="00A6572E">
            <w:pPr>
              <w:spacing w:before="120" w:after="120"/>
              <w:rPr>
                <w:rFonts w:ascii="Arial" w:hAnsi="Arial" w:cs="Arial"/>
                <w:sz w:val="20"/>
              </w:rPr>
            </w:pPr>
            <w:r>
              <w:rPr>
                <w:rFonts w:ascii="Arial" w:hAnsi="Arial" w:cs="Arial"/>
                <w:sz w:val="20"/>
                <w:szCs w:val="20"/>
              </w:rPr>
              <w:t>Verificar el cumplimiento de la normatividad, políticas y procedimientos que regulan la División de Servicios Generales en la Universidad Francisco de Paula Santander.</w:t>
            </w:r>
          </w:p>
          <w:p w:rsidR="00AE0BF8" w:rsidRPr="006F5CB1" w:rsidRDefault="00AE0BF8" w:rsidP="00A6572E">
            <w:pPr>
              <w:spacing w:before="120" w:after="120"/>
              <w:rPr>
                <w:rFonts w:ascii="Arial" w:hAnsi="Arial" w:cs="Arial"/>
              </w:rPr>
            </w:pPr>
          </w:p>
        </w:tc>
        <w:tc>
          <w:tcPr>
            <w:tcW w:w="2199" w:type="dxa"/>
          </w:tcPr>
          <w:p w:rsidR="00AE0BF8" w:rsidRPr="006F5CB1" w:rsidRDefault="00C94D64" w:rsidP="00A6572E">
            <w:pPr>
              <w:pStyle w:val="Textoindependiente"/>
              <w:spacing w:before="120"/>
              <w:rPr>
                <w:rFonts w:ascii="Arial" w:hAnsi="Arial" w:cs="Arial"/>
              </w:rPr>
            </w:pPr>
            <w:r>
              <w:rPr>
                <w:rFonts w:ascii="Arial" w:hAnsi="Arial" w:cs="Arial"/>
                <w:sz w:val="20"/>
                <w:szCs w:val="20"/>
              </w:rPr>
              <w:t>Aplica para los procedimientos de la División de Servicios Generales. Desde el 1 de enero hasta el 30 de agosto del año 2019.</w:t>
            </w:r>
          </w:p>
        </w:tc>
        <w:tc>
          <w:tcPr>
            <w:tcW w:w="2061" w:type="dxa"/>
          </w:tcPr>
          <w:p w:rsidR="00AE0BF8" w:rsidRDefault="00C94D64" w:rsidP="00A6572E">
            <w:pPr>
              <w:pStyle w:val="Textoindependiente"/>
              <w:spacing w:before="120"/>
              <w:rPr>
                <w:rFonts w:ascii="Arial" w:hAnsi="Arial" w:cs="Arial"/>
                <w:sz w:val="20"/>
                <w:szCs w:val="20"/>
              </w:rPr>
            </w:pPr>
            <w:r>
              <w:rPr>
                <w:rFonts w:ascii="Arial" w:hAnsi="Arial" w:cs="Arial"/>
                <w:b/>
                <w:sz w:val="20"/>
                <w:szCs w:val="22"/>
              </w:rPr>
              <w:t>-</w:t>
            </w:r>
            <w:r>
              <w:rPr>
                <w:rFonts w:ascii="Arial" w:hAnsi="Arial" w:cs="Arial"/>
                <w:sz w:val="20"/>
                <w:szCs w:val="22"/>
              </w:rPr>
              <w:t xml:space="preserve"> </w:t>
            </w:r>
            <w:r w:rsidR="00AE3E81">
              <w:rPr>
                <w:rFonts w:ascii="Arial" w:hAnsi="Arial" w:cs="Arial"/>
                <w:sz w:val="20"/>
                <w:szCs w:val="20"/>
              </w:rPr>
              <w:t>Acuerdo N°</w:t>
            </w:r>
            <w:r>
              <w:rPr>
                <w:rFonts w:ascii="Arial" w:hAnsi="Arial" w:cs="Arial"/>
                <w:sz w:val="20"/>
                <w:szCs w:val="20"/>
              </w:rPr>
              <w:t xml:space="preserve"> 126 de diciembre de 1994 mediante el cual se aprueba la estructura orgánica.</w:t>
            </w:r>
          </w:p>
          <w:p w:rsidR="00C94D64" w:rsidRDefault="00C94D64" w:rsidP="00A6572E">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Resolución N</w:t>
            </w:r>
            <w:r w:rsidR="00AE3E81">
              <w:rPr>
                <w:rFonts w:ascii="Arial" w:hAnsi="Arial" w:cs="Arial"/>
                <w:sz w:val="20"/>
                <w:szCs w:val="20"/>
              </w:rPr>
              <w:t>°</w:t>
            </w:r>
            <w:r>
              <w:rPr>
                <w:rFonts w:ascii="Arial" w:hAnsi="Arial" w:cs="Arial"/>
                <w:sz w:val="20"/>
                <w:szCs w:val="20"/>
              </w:rPr>
              <w:t xml:space="preserve"> 4491 del 21 de diciembre de 1999 por la cual se modifican las funciones de las diferentes áreas o dependencias de la UFPS.</w:t>
            </w:r>
          </w:p>
          <w:p w:rsidR="00C94D64" w:rsidRDefault="00C94D64" w:rsidP="00A6572E">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Estatuto de Auditoria Interna. Control Interno UFPS</w:t>
            </w:r>
            <w:r w:rsidR="001A392A">
              <w:rPr>
                <w:rFonts w:ascii="Arial" w:hAnsi="Arial" w:cs="Arial"/>
                <w:sz w:val="20"/>
                <w:szCs w:val="20"/>
              </w:rPr>
              <w:t>.</w:t>
            </w:r>
          </w:p>
          <w:p w:rsidR="001A392A" w:rsidRDefault="001A392A" w:rsidP="00A6572E">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Registro de Inventario de bienes muebles y equipos de la División de Servicios Generales</w:t>
            </w:r>
          </w:p>
          <w:p w:rsidR="001A392A" w:rsidRDefault="001A392A" w:rsidP="00A6572E">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1D5357">
              <w:rPr>
                <w:rFonts w:ascii="Arial" w:hAnsi="Arial" w:cs="Arial"/>
                <w:sz w:val="20"/>
                <w:szCs w:val="20"/>
              </w:rPr>
              <w:t>Procedimientos, protocolos, formatos adoptados por la División de Servicios Generales</w:t>
            </w:r>
          </w:p>
          <w:p w:rsidR="001D5357" w:rsidRDefault="001D5357" w:rsidP="00A6572E">
            <w:pPr>
              <w:pStyle w:val="Textoindependiente"/>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Mapa de Riesgos: Gestión y de Corrupción.</w:t>
            </w:r>
          </w:p>
          <w:p w:rsidR="001D5357" w:rsidRPr="001D5357" w:rsidRDefault="001D5357" w:rsidP="00A6572E">
            <w:pPr>
              <w:pStyle w:val="Textoindependiente"/>
              <w:spacing w:before="120"/>
              <w:rPr>
                <w:rFonts w:ascii="Arial" w:hAnsi="Arial" w:cs="Arial"/>
                <w:b/>
                <w:sz w:val="20"/>
                <w:szCs w:val="20"/>
              </w:rPr>
            </w:pPr>
            <w:r>
              <w:rPr>
                <w:rFonts w:ascii="Arial" w:hAnsi="Arial" w:cs="Arial"/>
                <w:b/>
                <w:sz w:val="20"/>
                <w:szCs w:val="20"/>
              </w:rPr>
              <w:lastRenderedPageBreak/>
              <w:t>-</w:t>
            </w:r>
            <w:r>
              <w:rPr>
                <w:rFonts w:ascii="Arial" w:hAnsi="Arial" w:cs="Arial"/>
                <w:sz w:val="20"/>
                <w:szCs w:val="20"/>
              </w:rPr>
              <w:t xml:space="preserve"> Normas internacionales de auditoria.</w:t>
            </w:r>
          </w:p>
          <w:p w:rsidR="00C94D64" w:rsidRPr="00C94D64" w:rsidRDefault="00C94D64" w:rsidP="00A6572E">
            <w:pPr>
              <w:pStyle w:val="Textoindependiente"/>
              <w:spacing w:before="120"/>
              <w:rPr>
                <w:rFonts w:ascii="Arial" w:hAnsi="Arial" w:cs="Arial"/>
                <w:sz w:val="20"/>
                <w:szCs w:val="22"/>
              </w:rPr>
            </w:pPr>
          </w:p>
        </w:tc>
        <w:tc>
          <w:tcPr>
            <w:tcW w:w="2076" w:type="dxa"/>
          </w:tcPr>
          <w:p w:rsidR="00AE0BF8" w:rsidRPr="00FE32B4" w:rsidRDefault="00AE0BF8" w:rsidP="00A6572E">
            <w:pPr>
              <w:spacing w:before="120" w:after="120"/>
              <w:rPr>
                <w:rFonts w:ascii="Arial" w:hAnsi="Arial" w:cs="Arial"/>
                <w:sz w:val="20"/>
                <w:szCs w:val="20"/>
              </w:rPr>
            </w:pPr>
            <w:r w:rsidRPr="00FE32B4">
              <w:rPr>
                <w:rFonts w:ascii="Arial" w:hAnsi="Arial" w:cs="Arial"/>
                <w:sz w:val="20"/>
                <w:szCs w:val="20"/>
              </w:rPr>
              <w:lastRenderedPageBreak/>
              <w:t>ASPECTOS POR MEJORAR:</w:t>
            </w:r>
          </w:p>
          <w:p w:rsidR="00AE0BF8" w:rsidRPr="00FE32B4" w:rsidRDefault="001D5357" w:rsidP="00A6572E">
            <w:pPr>
              <w:spacing w:before="120" w:after="120"/>
              <w:rPr>
                <w:rFonts w:ascii="Arial" w:hAnsi="Arial" w:cs="Arial"/>
                <w:sz w:val="20"/>
                <w:szCs w:val="20"/>
              </w:rPr>
            </w:pPr>
            <w:r>
              <w:rPr>
                <w:rFonts w:ascii="Arial" w:hAnsi="Arial" w:cs="Arial"/>
                <w:sz w:val="20"/>
                <w:szCs w:val="20"/>
              </w:rPr>
              <w:t>Cuatro</w:t>
            </w:r>
            <w:r w:rsidR="00AE0BF8">
              <w:rPr>
                <w:rFonts w:ascii="Arial" w:hAnsi="Arial" w:cs="Arial"/>
                <w:sz w:val="20"/>
                <w:szCs w:val="20"/>
              </w:rPr>
              <w:t xml:space="preserve"> (</w:t>
            </w:r>
            <w:r>
              <w:rPr>
                <w:rFonts w:ascii="Arial" w:hAnsi="Arial" w:cs="Arial"/>
                <w:sz w:val="20"/>
                <w:szCs w:val="20"/>
              </w:rPr>
              <w:t>4</w:t>
            </w:r>
            <w:r w:rsidR="00AE0BF8">
              <w:rPr>
                <w:rFonts w:ascii="Arial" w:hAnsi="Arial" w:cs="Arial"/>
                <w:sz w:val="20"/>
                <w:szCs w:val="20"/>
              </w:rPr>
              <w:t>)</w:t>
            </w:r>
          </w:p>
          <w:p w:rsidR="00AE0BF8" w:rsidRDefault="00AE0BF8" w:rsidP="00A6572E">
            <w:pPr>
              <w:spacing w:before="120" w:after="120"/>
              <w:rPr>
                <w:rFonts w:ascii="Arial" w:hAnsi="Arial" w:cs="Arial"/>
                <w:sz w:val="20"/>
                <w:szCs w:val="20"/>
              </w:rPr>
            </w:pPr>
          </w:p>
          <w:p w:rsidR="00AE0BF8" w:rsidRPr="00FE32B4" w:rsidRDefault="00AE0BF8" w:rsidP="00A6572E">
            <w:pPr>
              <w:spacing w:before="120" w:after="120"/>
              <w:rPr>
                <w:rFonts w:ascii="Arial" w:hAnsi="Arial" w:cs="Arial"/>
                <w:sz w:val="20"/>
                <w:szCs w:val="20"/>
              </w:rPr>
            </w:pPr>
          </w:p>
          <w:p w:rsidR="00AE0BF8" w:rsidRPr="00FE32B4" w:rsidRDefault="00AE0BF8" w:rsidP="00A6572E">
            <w:pPr>
              <w:spacing w:before="120" w:after="120"/>
              <w:rPr>
                <w:rFonts w:ascii="Arial" w:hAnsi="Arial" w:cs="Arial"/>
                <w:sz w:val="20"/>
                <w:szCs w:val="20"/>
              </w:rPr>
            </w:pPr>
            <w:r w:rsidRPr="00FE32B4">
              <w:rPr>
                <w:rFonts w:ascii="Arial" w:hAnsi="Arial" w:cs="Arial"/>
                <w:sz w:val="20"/>
                <w:szCs w:val="20"/>
              </w:rPr>
              <w:t>NO CONFORMIDADES:</w:t>
            </w:r>
          </w:p>
          <w:p w:rsidR="00AE0BF8" w:rsidRPr="00FE32B4" w:rsidRDefault="001D5357" w:rsidP="00A6572E">
            <w:pPr>
              <w:spacing w:before="120" w:after="120"/>
              <w:rPr>
                <w:rFonts w:ascii="Arial" w:hAnsi="Arial" w:cs="Arial"/>
                <w:sz w:val="20"/>
                <w:szCs w:val="20"/>
              </w:rPr>
            </w:pPr>
            <w:r>
              <w:rPr>
                <w:rFonts w:ascii="Arial" w:hAnsi="Arial" w:cs="Arial"/>
                <w:sz w:val="20"/>
                <w:szCs w:val="20"/>
              </w:rPr>
              <w:t>Una (1)</w:t>
            </w:r>
          </w:p>
        </w:tc>
        <w:tc>
          <w:tcPr>
            <w:tcW w:w="3303" w:type="dxa"/>
          </w:tcPr>
          <w:p w:rsidR="00AE0BF8" w:rsidRDefault="00AE0BF8" w:rsidP="00A6572E">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55315A">
              <w:rPr>
                <w:rFonts w:ascii="Arial" w:hAnsi="Arial" w:cs="Arial"/>
                <w:sz w:val="20"/>
                <w:szCs w:val="20"/>
              </w:rPr>
              <w:t>La División de Servicios Generales, requiere la determinación de los riesgos que afectan las respectivas actividades: de gestión y de corrupción.</w:t>
            </w:r>
          </w:p>
          <w:p w:rsidR="00AE0BF8" w:rsidRDefault="00AE0BF8" w:rsidP="00A6572E">
            <w:pPr>
              <w:spacing w:before="120" w:after="120"/>
              <w:rPr>
                <w:rFonts w:ascii="Arial" w:hAnsi="Arial" w:cs="Arial"/>
                <w:sz w:val="20"/>
                <w:szCs w:val="20"/>
              </w:rPr>
            </w:pPr>
            <w:r>
              <w:rPr>
                <w:rFonts w:ascii="Arial" w:hAnsi="Arial" w:cs="Arial"/>
                <w:b/>
                <w:sz w:val="20"/>
                <w:szCs w:val="20"/>
              </w:rPr>
              <w:t xml:space="preserve">- </w:t>
            </w:r>
            <w:r w:rsidR="0055315A">
              <w:rPr>
                <w:rFonts w:ascii="Arial" w:hAnsi="Arial" w:cs="Arial"/>
                <w:sz w:val="20"/>
                <w:szCs w:val="20"/>
              </w:rPr>
              <w:t>Ante la inspección documental se evidenció el cumplimiento de los requerimientos presentados o solicitadas por las diferentes áreas, aunque no se cumple con la programación establecida, lo que hace necesario su revisión y ajuste.</w:t>
            </w:r>
          </w:p>
          <w:p w:rsidR="0055315A" w:rsidRDefault="0055315A" w:rsidP="00A6572E">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A6572E">
              <w:rPr>
                <w:rFonts w:ascii="Arial" w:hAnsi="Arial" w:cs="Arial"/>
                <w:sz w:val="20"/>
                <w:szCs w:val="20"/>
              </w:rPr>
              <w:t>Los formatos utilizados en la División de Servicios Generales, están debidamente publicados en el Sistema de Gestión de Calidad y se utilizan de manera adecuada.</w:t>
            </w:r>
          </w:p>
          <w:p w:rsidR="00A6572E" w:rsidRDefault="00A6572E" w:rsidP="00A6572E">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Se </w:t>
            </w:r>
            <w:r w:rsidRPr="008B28F2">
              <w:rPr>
                <w:rFonts w:ascii="Arial" w:hAnsi="Arial" w:cs="Arial"/>
                <w:sz w:val="20"/>
                <w:szCs w:val="20"/>
              </w:rPr>
              <w:t xml:space="preserve">soportaron los respectivos legajos contentivos de la información, que </w:t>
            </w:r>
            <w:r>
              <w:rPr>
                <w:rFonts w:ascii="Arial" w:hAnsi="Arial" w:cs="Arial"/>
                <w:sz w:val="20"/>
                <w:szCs w:val="20"/>
              </w:rPr>
              <w:t>evidencia</w:t>
            </w:r>
            <w:r w:rsidRPr="008B28F2">
              <w:rPr>
                <w:rFonts w:ascii="Arial" w:hAnsi="Arial" w:cs="Arial"/>
                <w:sz w:val="20"/>
                <w:szCs w:val="20"/>
              </w:rPr>
              <w:t xml:space="preserve"> cada una de las actividades realizadas</w:t>
            </w:r>
            <w:r>
              <w:rPr>
                <w:rFonts w:ascii="Arial" w:hAnsi="Arial" w:cs="Arial"/>
                <w:sz w:val="20"/>
                <w:szCs w:val="20"/>
              </w:rPr>
              <w:t>.</w:t>
            </w:r>
          </w:p>
          <w:p w:rsidR="00A6572E" w:rsidRDefault="00A6572E" w:rsidP="00A6572E">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Se recomienda la r</w:t>
            </w:r>
            <w:r w:rsidRPr="00756062">
              <w:rPr>
                <w:rFonts w:ascii="Arial" w:hAnsi="Arial" w:cs="Arial"/>
                <w:sz w:val="20"/>
                <w:szCs w:val="20"/>
              </w:rPr>
              <w:t xml:space="preserve">evisión y actualización de los inventarios a cargo de la </w:t>
            </w:r>
            <w:r>
              <w:rPr>
                <w:rFonts w:ascii="Arial" w:hAnsi="Arial" w:cs="Arial"/>
                <w:sz w:val="20"/>
                <w:szCs w:val="20"/>
              </w:rPr>
              <w:t>División</w:t>
            </w:r>
            <w:r w:rsidRPr="00756062">
              <w:rPr>
                <w:rFonts w:ascii="Arial" w:hAnsi="Arial" w:cs="Arial"/>
                <w:sz w:val="20"/>
                <w:szCs w:val="20"/>
              </w:rPr>
              <w:t xml:space="preserve"> </w:t>
            </w:r>
            <w:r>
              <w:rPr>
                <w:rFonts w:ascii="Arial" w:hAnsi="Arial" w:cs="Arial"/>
                <w:sz w:val="20"/>
                <w:szCs w:val="20"/>
              </w:rPr>
              <w:t>de Servicios Generales, por aspectos tales como: traslados, errores de ubicación, entre otros.</w:t>
            </w:r>
          </w:p>
          <w:p w:rsidR="00A6572E" w:rsidRDefault="00A6572E" w:rsidP="00A6572E">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Se recomienda realizar la </w:t>
            </w:r>
            <w:r w:rsidRPr="00FD596E">
              <w:rPr>
                <w:rFonts w:ascii="Arial" w:hAnsi="Arial" w:cs="Arial"/>
                <w:sz w:val="20"/>
                <w:szCs w:val="20"/>
              </w:rPr>
              <w:t>depuración de elementos que, por su avanzado estado de deterioro</w:t>
            </w:r>
            <w:r>
              <w:rPr>
                <w:rFonts w:ascii="Arial" w:hAnsi="Arial" w:cs="Arial"/>
                <w:sz w:val="20"/>
                <w:szCs w:val="20"/>
              </w:rPr>
              <w:t xml:space="preserve"> </w:t>
            </w:r>
            <w:r>
              <w:rPr>
                <w:rFonts w:ascii="Arial" w:hAnsi="Arial" w:cs="Arial"/>
                <w:sz w:val="20"/>
                <w:szCs w:val="20"/>
              </w:rPr>
              <w:lastRenderedPageBreak/>
              <w:t>y/o desuso</w:t>
            </w:r>
            <w:r w:rsidRPr="00FD596E">
              <w:rPr>
                <w:rFonts w:ascii="Arial" w:hAnsi="Arial" w:cs="Arial"/>
                <w:sz w:val="20"/>
                <w:szCs w:val="20"/>
              </w:rPr>
              <w:t xml:space="preserve">, se </w:t>
            </w:r>
            <w:r>
              <w:rPr>
                <w:rFonts w:ascii="Arial" w:hAnsi="Arial" w:cs="Arial"/>
                <w:sz w:val="20"/>
                <w:szCs w:val="20"/>
              </w:rPr>
              <w:t xml:space="preserve">considere pertinente </w:t>
            </w:r>
            <w:r w:rsidRPr="00FD596E">
              <w:rPr>
                <w:rFonts w:ascii="Arial" w:hAnsi="Arial" w:cs="Arial"/>
                <w:sz w:val="20"/>
                <w:szCs w:val="20"/>
              </w:rPr>
              <w:t>practicarles el procedimiento de baja de bienes</w:t>
            </w:r>
            <w:r>
              <w:rPr>
                <w:rFonts w:ascii="Arial" w:hAnsi="Arial" w:cs="Arial"/>
                <w:sz w:val="20"/>
                <w:szCs w:val="20"/>
              </w:rPr>
              <w:t>.</w:t>
            </w:r>
          </w:p>
          <w:p w:rsidR="00A6572E" w:rsidRPr="00A6572E" w:rsidRDefault="00A6572E" w:rsidP="00A6572E">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FD596E">
              <w:rPr>
                <w:rFonts w:ascii="Arial" w:hAnsi="Arial" w:cs="Arial"/>
                <w:sz w:val="20"/>
                <w:szCs w:val="20"/>
              </w:rPr>
              <w:t>Elaborar el respectivo Plan de Mejoramiento, con las acciones determinadas como aspectos por mejorar y no conformidades</w:t>
            </w:r>
            <w:r>
              <w:rPr>
                <w:rFonts w:ascii="Arial" w:hAnsi="Arial" w:cs="Arial"/>
                <w:sz w:val="20"/>
                <w:szCs w:val="20"/>
              </w:rPr>
              <w:t>.</w:t>
            </w:r>
          </w:p>
          <w:p w:rsidR="00AE0BF8" w:rsidRPr="00FE32B4" w:rsidRDefault="00AE0BF8" w:rsidP="00A6572E">
            <w:pPr>
              <w:spacing w:before="120" w:after="120"/>
              <w:rPr>
                <w:rFonts w:ascii="Arial" w:hAnsi="Arial" w:cs="Arial"/>
                <w:sz w:val="20"/>
                <w:szCs w:val="20"/>
              </w:rPr>
            </w:pPr>
          </w:p>
        </w:tc>
        <w:tc>
          <w:tcPr>
            <w:tcW w:w="2127" w:type="dxa"/>
          </w:tcPr>
          <w:p w:rsidR="00AE0BF8" w:rsidRPr="00FE32B4" w:rsidRDefault="00A6572E" w:rsidP="00A6572E">
            <w:pPr>
              <w:spacing w:before="120" w:after="120"/>
              <w:rPr>
                <w:rFonts w:ascii="Arial" w:hAnsi="Arial" w:cs="Arial"/>
                <w:sz w:val="20"/>
                <w:szCs w:val="20"/>
              </w:rPr>
            </w:pPr>
            <w:r>
              <w:rPr>
                <w:rFonts w:ascii="Arial" w:hAnsi="Arial" w:cs="Arial"/>
                <w:sz w:val="20"/>
                <w:szCs w:val="20"/>
              </w:rPr>
              <w:lastRenderedPageBreak/>
              <w:t>División de Servicios Generales.</w:t>
            </w:r>
          </w:p>
        </w:tc>
        <w:tc>
          <w:tcPr>
            <w:tcW w:w="1417" w:type="dxa"/>
          </w:tcPr>
          <w:p w:rsidR="00AE0BF8" w:rsidRDefault="00AE0BF8" w:rsidP="00A6572E">
            <w:pPr>
              <w:spacing w:before="120" w:after="120"/>
              <w:jc w:val="center"/>
              <w:rPr>
                <w:rFonts w:ascii="Arial" w:hAnsi="Arial" w:cs="Arial"/>
                <w:b/>
                <w:sz w:val="28"/>
                <w:szCs w:val="28"/>
              </w:rPr>
            </w:pPr>
          </w:p>
          <w:p w:rsidR="00AE0BF8" w:rsidRPr="00C84B75" w:rsidRDefault="00AE0BF8" w:rsidP="00A6572E">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AE0BF8" w:rsidRPr="00FE32B4" w:rsidRDefault="00AE0BF8" w:rsidP="00A6572E">
            <w:pPr>
              <w:spacing w:before="120" w:after="120"/>
              <w:rPr>
                <w:rFonts w:ascii="Arial" w:hAnsi="Arial" w:cs="Arial"/>
                <w:sz w:val="20"/>
                <w:szCs w:val="20"/>
              </w:rPr>
            </w:pPr>
          </w:p>
        </w:tc>
      </w:tr>
    </w:tbl>
    <w:p w:rsidR="00AE0BF8" w:rsidRDefault="00AE0BF8"/>
    <w:p w:rsidR="00C84B75" w:rsidRDefault="00C84B75"/>
    <w:p w:rsidR="0022499C" w:rsidRDefault="0022499C"/>
    <w:p w:rsidR="0022499C" w:rsidRDefault="0022499C"/>
    <w:p w:rsidR="0022499C" w:rsidRDefault="005E4942">
      <w:r>
        <w:rPr>
          <w:noProof/>
          <w:lang w:eastAsia="es-CO"/>
        </w:rPr>
        <mc:AlternateContent>
          <mc:Choice Requires="wps">
            <w:drawing>
              <wp:anchor distT="0" distB="0" distL="114300" distR="114300" simplePos="0" relativeHeight="251675648" behindDoc="0" locked="0" layoutInCell="1" allowOverlap="1" wp14:anchorId="27AD4C1A" wp14:editId="3E4D37D8">
                <wp:simplePos x="0" y="0"/>
                <wp:positionH relativeFrom="column">
                  <wp:posOffset>0</wp:posOffset>
                </wp:positionH>
                <wp:positionV relativeFrom="paragraph">
                  <wp:posOffset>161290</wp:posOffset>
                </wp:positionV>
                <wp:extent cx="11801475" cy="9525"/>
                <wp:effectExtent l="0" t="19050" r="28575" b="28575"/>
                <wp:wrapNone/>
                <wp:docPr id="10" name="Conector recto 10"/>
                <wp:cNvGraphicFramePr/>
                <a:graphic xmlns:a="http://schemas.openxmlformats.org/drawingml/2006/main">
                  <a:graphicData uri="http://schemas.microsoft.com/office/word/2010/wordprocessingShape">
                    <wps:wsp>
                      <wps:cNvCnPr/>
                      <wps:spPr>
                        <a:xfrm flipV="1">
                          <a:off x="0" y="0"/>
                          <a:ext cx="11801475"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B67AF" id="Conector recto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2.7pt" to="92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" strokecolor="black [3213]" strokeweight="3pt">
                <v:stroke joinstyle="miter"/>
              </v:line>
            </w:pict>
          </mc:Fallback>
        </mc:AlternateContent>
      </w:r>
    </w:p>
    <w:p w:rsidR="0022499C" w:rsidRDefault="0022499C"/>
    <w:p w:rsidR="0022499C" w:rsidRDefault="0022499C"/>
    <w:p w:rsidR="0022499C" w:rsidRDefault="0022499C"/>
    <w:p w:rsidR="0022499C" w:rsidRDefault="0022499C"/>
    <w:p w:rsidR="0022499C" w:rsidRDefault="0022499C"/>
    <w:p w:rsidR="0022499C" w:rsidRDefault="0022499C"/>
    <w:p w:rsidR="0022499C" w:rsidRDefault="0022499C"/>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AE0BF8" w:rsidTr="0022499C">
        <w:trPr>
          <w:tblHeader/>
        </w:trPr>
        <w:tc>
          <w:tcPr>
            <w:tcW w:w="1980"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AE0BF8" w:rsidRDefault="00AE0BF8" w:rsidP="00D41374">
            <w:pPr>
              <w:spacing w:before="120" w:after="120"/>
              <w:jc w:val="center"/>
              <w:rPr>
                <w:rFonts w:ascii="Benguiat" w:hAnsi="Benguiat"/>
                <w:sz w:val="24"/>
                <w:szCs w:val="24"/>
              </w:rPr>
            </w:pPr>
          </w:p>
          <w:p w:rsidR="00AE0BF8" w:rsidRPr="006F5CB1" w:rsidRDefault="00AE0BF8"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AE0BF8" w:rsidRPr="006F5CB1" w:rsidRDefault="00AE0BF8" w:rsidP="00D41374">
            <w:pPr>
              <w:spacing w:before="120" w:after="120"/>
              <w:jc w:val="center"/>
              <w:rPr>
                <w:rFonts w:ascii="Benguiat" w:hAnsi="Benguiat"/>
                <w:sz w:val="24"/>
                <w:szCs w:val="24"/>
              </w:rPr>
            </w:pPr>
            <w:r>
              <w:rPr>
                <w:rFonts w:ascii="Benguiat" w:hAnsi="Benguiat"/>
                <w:sz w:val="24"/>
                <w:szCs w:val="24"/>
              </w:rPr>
              <w:t>PLAN DE MEJORAMIENTO</w:t>
            </w:r>
          </w:p>
        </w:tc>
      </w:tr>
      <w:tr w:rsidR="00AE0BF8" w:rsidTr="00D41374">
        <w:tc>
          <w:tcPr>
            <w:tcW w:w="1980" w:type="dxa"/>
            <w:vMerge/>
          </w:tcPr>
          <w:p w:rsidR="00AE0BF8" w:rsidRDefault="00AE0BF8" w:rsidP="00D41374">
            <w:pPr>
              <w:spacing w:before="120" w:after="120"/>
            </w:pPr>
          </w:p>
        </w:tc>
        <w:tc>
          <w:tcPr>
            <w:tcW w:w="1984" w:type="dxa"/>
            <w:vMerge/>
          </w:tcPr>
          <w:p w:rsidR="00AE0BF8" w:rsidRDefault="00AE0BF8" w:rsidP="00D41374">
            <w:pPr>
              <w:spacing w:before="120" w:after="120"/>
            </w:pPr>
          </w:p>
        </w:tc>
        <w:tc>
          <w:tcPr>
            <w:tcW w:w="2199" w:type="dxa"/>
            <w:vMerge/>
          </w:tcPr>
          <w:p w:rsidR="00AE0BF8" w:rsidRDefault="00AE0BF8" w:rsidP="00D41374">
            <w:pPr>
              <w:spacing w:before="120" w:after="120"/>
            </w:pPr>
          </w:p>
        </w:tc>
        <w:tc>
          <w:tcPr>
            <w:tcW w:w="2061" w:type="dxa"/>
            <w:vMerge/>
          </w:tcPr>
          <w:p w:rsidR="00AE0BF8" w:rsidRDefault="00AE0BF8" w:rsidP="00D41374">
            <w:pPr>
              <w:spacing w:before="120" w:after="120"/>
            </w:pPr>
          </w:p>
        </w:tc>
        <w:tc>
          <w:tcPr>
            <w:tcW w:w="2076" w:type="dxa"/>
            <w:vMerge/>
          </w:tcPr>
          <w:p w:rsidR="00AE0BF8" w:rsidRDefault="00AE0BF8" w:rsidP="00D41374">
            <w:pPr>
              <w:spacing w:before="120" w:after="120"/>
            </w:pPr>
          </w:p>
        </w:tc>
        <w:tc>
          <w:tcPr>
            <w:tcW w:w="3303" w:type="dxa"/>
            <w:vMerge/>
          </w:tcPr>
          <w:p w:rsidR="00AE0BF8" w:rsidRDefault="00AE0BF8" w:rsidP="00D41374">
            <w:pPr>
              <w:spacing w:before="120" w:after="120"/>
            </w:pPr>
          </w:p>
        </w:tc>
        <w:tc>
          <w:tcPr>
            <w:tcW w:w="2127" w:type="dxa"/>
            <w:vMerge/>
          </w:tcPr>
          <w:p w:rsidR="00AE0BF8" w:rsidRDefault="00AE0BF8" w:rsidP="00D41374">
            <w:pPr>
              <w:spacing w:before="120" w:after="120"/>
            </w:pPr>
          </w:p>
        </w:tc>
        <w:tc>
          <w:tcPr>
            <w:tcW w:w="1417" w:type="dxa"/>
          </w:tcPr>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AE0BF8" w:rsidRPr="006F5CB1" w:rsidRDefault="00AE0BF8" w:rsidP="00D41374">
            <w:pPr>
              <w:spacing w:before="120" w:after="120"/>
              <w:jc w:val="center"/>
              <w:rPr>
                <w:rFonts w:ascii="Benguiat" w:hAnsi="Benguiat"/>
                <w:sz w:val="24"/>
                <w:szCs w:val="24"/>
              </w:rPr>
            </w:pPr>
            <w:r w:rsidRPr="006F5CB1">
              <w:rPr>
                <w:rFonts w:ascii="Benguiat" w:hAnsi="Benguiat"/>
                <w:sz w:val="24"/>
                <w:szCs w:val="24"/>
              </w:rPr>
              <w:t>NO</w:t>
            </w:r>
          </w:p>
        </w:tc>
      </w:tr>
      <w:tr w:rsidR="00AE0BF8" w:rsidTr="00D41374">
        <w:tc>
          <w:tcPr>
            <w:tcW w:w="1980" w:type="dxa"/>
          </w:tcPr>
          <w:p w:rsidR="00AE0BF8" w:rsidRDefault="00AE0BF8" w:rsidP="00DC1418">
            <w:pPr>
              <w:spacing w:before="120" w:after="120"/>
              <w:rPr>
                <w:rFonts w:ascii="Arial" w:hAnsi="Arial" w:cs="Arial"/>
              </w:rPr>
            </w:pPr>
          </w:p>
          <w:p w:rsidR="00AE0BF8" w:rsidRPr="006F5CB1" w:rsidRDefault="00AE0BF8" w:rsidP="00DC1418">
            <w:pPr>
              <w:spacing w:before="120" w:after="120"/>
              <w:rPr>
                <w:rFonts w:ascii="Arial" w:hAnsi="Arial" w:cs="Arial"/>
              </w:rPr>
            </w:pPr>
            <w:r>
              <w:rPr>
                <w:rFonts w:ascii="Arial" w:hAnsi="Arial" w:cs="Arial"/>
              </w:rPr>
              <w:t>DIVISION DE POSGRADOS</w:t>
            </w:r>
          </w:p>
        </w:tc>
        <w:tc>
          <w:tcPr>
            <w:tcW w:w="1984" w:type="dxa"/>
          </w:tcPr>
          <w:p w:rsidR="00DC1418" w:rsidRDefault="00DC1418" w:rsidP="00DC1418">
            <w:pPr>
              <w:pStyle w:val="Textoindependiente"/>
              <w:spacing w:before="120"/>
              <w:rPr>
                <w:rFonts w:ascii="Arial" w:hAnsi="Arial" w:cs="Arial"/>
                <w:sz w:val="20"/>
                <w:szCs w:val="20"/>
              </w:rPr>
            </w:pPr>
            <w:r w:rsidRPr="009B36E8">
              <w:rPr>
                <w:rFonts w:ascii="Arial" w:hAnsi="Arial" w:cs="Arial"/>
                <w:sz w:val="20"/>
                <w:szCs w:val="20"/>
              </w:rPr>
              <w:t>Verificar que los procedimientos y actividades ejecutadas por la División de Posgrados y los programas académicos de posgrados (especialización</w:t>
            </w:r>
            <w:r>
              <w:rPr>
                <w:rFonts w:ascii="Arial" w:hAnsi="Arial" w:cs="Arial"/>
                <w:sz w:val="20"/>
                <w:szCs w:val="20"/>
              </w:rPr>
              <w:t xml:space="preserve"> y</w:t>
            </w:r>
            <w:r w:rsidRPr="009B36E8">
              <w:rPr>
                <w:rFonts w:ascii="Arial" w:hAnsi="Arial" w:cs="Arial"/>
                <w:sz w:val="20"/>
                <w:szCs w:val="20"/>
              </w:rPr>
              <w:t xml:space="preserve"> maestría), se ejecutan de conformidad con la normatividad interna establecida.</w:t>
            </w:r>
          </w:p>
          <w:p w:rsidR="00AE0BF8" w:rsidRPr="006F5CB1" w:rsidRDefault="00AE0BF8" w:rsidP="00DC1418">
            <w:pPr>
              <w:spacing w:before="120" w:after="120"/>
              <w:rPr>
                <w:rFonts w:ascii="Arial" w:hAnsi="Arial" w:cs="Arial"/>
              </w:rPr>
            </w:pPr>
          </w:p>
        </w:tc>
        <w:tc>
          <w:tcPr>
            <w:tcW w:w="2199" w:type="dxa"/>
          </w:tcPr>
          <w:p w:rsidR="00DC1418" w:rsidRDefault="00DC1418" w:rsidP="00DC1418">
            <w:pPr>
              <w:pStyle w:val="Textoindependiente"/>
              <w:spacing w:before="120"/>
              <w:rPr>
                <w:rFonts w:ascii="Arial" w:hAnsi="Arial" w:cs="Arial"/>
                <w:sz w:val="20"/>
                <w:szCs w:val="20"/>
              </w:rPr>
            </w:pPr>
            <w:r w:rsidRPr="008B4E75">
              <w:rPr>
                <w:rFonts w:ascii="Arial" w:hAnsi="Arial" w:cs="Arial"/>
                <w:sz w:val="20"/>
                <w:szCs w:val="20"/>
              </w:rPr>
              <w:t>Aplic</w:t>
            </w:r>
            <w:r>
              <w:rPr>
                <w:rFonts w:ascii="Arial" w:hAnsi="Arial" w:cs="Arial"/>
                <w:sz w:val="20"/>
                <w:szCs w:val="20"/>
              </w:rPr>
              <w:t>ó</w:t>
            </w:r>
            <w:r w:rsidRPr="008B4E75">
              <w:rPr>
                <w:rFonts w:ascii="Arial" w:hAnsi="Arial" w:cs="Arial"/>
                <w:sz w:val="20"/>
                <w:szCs w:val="20"/>
              </w:rPr>
              <w:t xml:space="preserve"> a los procedimientos y actividades ejecutadas (Inscripción, selección, matricula, docencia, entre otros) en la</w:t>
            </w:r>
            <w:r>
              <w:rPr>
                <w:rFonts w:ascii="Arial" w:hAnsi="Arial" w:cs="Arial"/>
                <w:sz w:val="20"/>
                <w:szCs w:val="20"/>
              </w:rPr>
              <w:t>s cohortes de posgrados, ofertado</w:t>
            </w:r>
            <w:r w:rsidRPr="008B4E75">
              <w:rPr>
                <w:rFonts w:ascii="Arial" w:hAnsi="Arial" w:cs="Arial"/>
                <w:sz w:val="20"/>
                <w:szCs w:val="20"/>
              </w:rPr>
              <w:t>s durante la vigencia del segundo semestre de 2018 y primer semestre de 2019.</w:t>
            </w:r>
            <w:r>
              <w:rPr>
                <w:rFonts w:ascii="Arial" w:hAnsi="Arial" w:cs="Arial"/>
                <w:sz w:val="20"/>
                <w:szCs w:val="20"/>
              </w:rPr>
              <w:t xml:space="preserve"> La evaluación se realizó con base en la muestra determinada por la auditoria. </w:t>
            </w:r>
          </w:p>
          <w:p w:rsidR="00AE0BF8" w:rsidRPr="006F5CB1" w:rsidRDefault="00AE0BF8" w:rsidP="00DC1418">
            <w:pPr>
              <w:pStyle w:val="Textoindependiente"/>
              <w:spacing w:before="120"/>
              <w:rPr>
                <w:rFonts w:ascii="Arial" w:hAnsi="Arial" w:cs="Arial"/>
              </w:rPr>
            </w:pPr>
          </w:p>
        </w:tc>
        <w:tc>
          <w:tcPr>
            <w:tcW w:w="2061" w:type="dxa"/>
          </w:tcPr>
          <w:p w:rsidR="00DC1418" w:rsidRPr="009B36E8" w:rsidRDefault="00DC1418" w:rsidP="00DC1418">
            <w:pPr>
              <w:pStyle w:val="Textoindependiente"/>
              <w:spacing w:before="120"/>
              <w:rPr>
                <w:rFonts w:ascii="Arial" w:hAnsi="Arial" w:cs="Arial"/>
                <w:sz w:val="20"/>
                <w:szCs w:val="20"/>
              </w:rPr>
            </w:pPr>
            <w:r>
              <w:rPr>
                <w:rFonts w:ascii="Arial" w:hAnsi="Arial" w:cs="Arial"/>
                <w:b/>
                <w:sz w:val="20"/>
                <w:szCs w:val="22"/>
              </w:rPr>
              <w:t>-</w:t>
            </w:r>
            <w:r>
              <w:rPr>
                <w:rFonts w:ascii="Arial" w:hAnsi="Arial" w:cs="Arial"/>
                <w:sz w:val="20"/>
                <w:szCs w:val="22"/>
              </w:rPr>
              <w:t xml:space="preserve"> </w:t>
            </w:r>
            <w:r w:rsidRPr="009B36E8">
              <w:rPr>
                <w:rFonts w:ascii="Arial" w:hAnsi="Arial" w:cs="Arial"/>
                <w:sz w:val="20"/>
                <w:szCs w:val="20"/>
              </w:rPr>
              <w:t>Reglamento de Posgrado (Acuerdo No. 41 de 2008).</w:t>
            </w:r>
          </w:p>
          <w:p w:rsidR="00AE0BF8" w:rsidRPr="00DC1418" w:rsidRDefault="00DC1418" w:rsidP="00DC1418">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w:t>
            </w:r>
            <w:r>
              <w:rPr>
                <w:rFonts w:ascii="Arial" w:hAnsi="Arial" w:cs="Arial"/>
                <w:sz w:val="20"/>
                <w:szCs w:val="20"/>
              </w:rPr>
              <w:t>Acuerdo No. 045 de 2015, p</w:t>
            </w:r>
            <w:r w:rsidRPr="009B36E8">
              <w:rPr>
                <w:rFonts w:ascii="Arial" w:hAnsi="Arial" w:cs="Arial"/>
                <w:sz w:val="20"/>
                <w:szCs w:val="20"/>
              </w:rPr>
              <w:t>or el cual se modifica parcialmente el Acuerdo No. 041 de 2008, que define el Reglamento de Posgrado de la UFPS.</w:t>
            </w:r>
          </w:p>
          <w:p w:rsidR="00AE0BF8" w:rsidRPr="00DC1418" w:rsidRDefault="00DC1418" w:rsidP="00DC1418">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w:t>
            </w:r>
            <w:r w:rsidRPr="009B36E8">
              <w:rPr>
                <w:rFonts w:ascii="Arial" w:hAnsi="Arial" w:cs="Arial"/>
                <w:sz w:val="20"/>
                <w:szCs w:val="20"/>
              </w:rPr>
              <w:t>Acuerdo No. 044 de 2016, Por el cual se adicionan dos (2) parágrafos al Artículo 33 del Acuerdo No. 045 de 2015 “el cual modifica parcialmente el Acuerdo No. 041 de 2008, que define el Reglamento de Posgrado de la UFPS”.</w:t>
            </w:r>
          </w:p>
        </w:tc>
        <w:tc>
          <w:tcPr>
            <w:tcW w:w="2076" w:type="dxa"/>
          </w:tcPr>
          <w:p w:rsidR="00AE0BF8" w:rsidRPr="00FE32B4" w:rsidRDefault="00AE0BF8" w:rsidP="00DC1418">
            <w:pPr>
              <w:spacing w:before="120" w:after="120"/>
              <w:rPr>
                <w:rFonts w:ascii="Arial" w:hAnsi="Arial" w:cs="Arial"/>
                <w:sz w:val="20"/>
                <w:szCs w:val="20"/>
              </w:rPr>
            </w:pPr>
            <w:r w:rsidRPr="00FE32B4">
              <w:rPr>
                <w:rFonts w:ascii="Arial" w:hAnsi="Arial" w:cs="Arial"/>
                <w:sz w:val="20"/>
                <w:szCs w:val="20"/>
              </w:rPr>
              <w:t>ASPECTOS POR MEJORAR:</w:t>
            </w:r>
          </w:p>
          <w:p w:rsidR="00AE0BF8" w:rsidRPr="00FE32B4" w:rsidRDefault="00DC1418" w:rsidP="00DC1418">
            <w:pPr>
              <w:spacing w:before="120" w:after="120"/>
              <w:rPr>
                <w:rFonts w:ascii="Arial" w:hAnsi="Arial" w:cs="Arial"/>
                <w:sz w:val="20"/>
                <w:szCs w:val="20"/>
              </w:rPr>
            </w:pPr>
            <w:r>
              <w:rPr>
                <w:rFonts w:ascii="Arial" w:hAnsi="Arial" w:cs="Arial"/>
                <w:sz w:val="20"/>
                <w:szCs w:val="20"/>
              </w:rPr>
              <w:t>Once</w:t>
            </w:r>
            <w:r w:rsidR="00AE0BF8">
              <w:rPr>
                <w:rFonts w:ascii="Arial" w:hAnsi="Arial" w:cs="Arial"/>
                <w:sz w:val="20"/>
                <w:szCs w:val="20"/>
              </w:rPr>
              <w:t xml:space="preserve"> (</w:t>
            </w:r>
            <w:r>
              <w:rPr>
                <w:rFonts w:ascii="Arial" w:hAnsi="Arial" w:cs="Arial"/>
                <w:sz w:val="20"/>
                <w:szCs w:val="20"/>
              </w:rPr>
              <w:t>11</w:t>
            </w:r>
            <w:r w:rsidR="00AE0BF8">
              <w:rPr>
                <w:rFonts w:ascii="Arial" w:hAnsi="Arial" w:cs="Arial"/>
                <w:sz w:val="20"/>
                <w:szCs w:val="20"/>
              </w:rPr>
              <w:t>)</w:t>
            </w:r>
          </w:p>
          <w:p w:rsidR="00AE0BF8" w:rsidRDefault="00AE0BF8" w:rsidP="00DC1418">
            <w:pPr>
              <w:spacing w:before="120" w:after="120"/>
              <w:rPr>
                <w:rFonts w:ascii="Arial" w:hAnsi="Arial" w:cs="Arial"/>
                <w:sz w:val="20"/>
                <w:szCs w:val="20"/>
              </w:rPr>
            </w:pPr>
          </w:p>
          <w:p w:rsidR="00DC1418" w:rsidRDefault="00DC1418" w:rsidP="00DC1418">
            <w:pPr>
              <w:spacing w:before="120" w:after="120"/>
              <w:rPr>
                <w:rFonts w:ascii="Arial" w:hAnsi="Arial" w:cs="Arial"/>
                <w:sz w:val="20"/>
                <w:szCs w:val="20"/>
              </w:rPr>
            </w:pPr>
          </w:p>
          <w:p w:rsidR="00DC1418" w:rsidRDefault="00DC1418" w:rsidP="00DC1418">
            <w:pPr>
              <w:spacing w:before="120" w:after="120"/>
              <w:rPr>
                <w:rFonts w:ascii="Arial" w:hAnsi="Arial" w:cs="Arial"/>
                <w:sz w:val="20"/>
                <w:szCs w:val="20"/>
              </w:rPr>
            </w:pPr>
          </w:p>
          <w:p w:rsidR="00AE0BF8" w:rsidRPr="00FE32B4" w:rsidRDefault="00AE0BF8" w:rsidP="00DC1418">
            <w:pPr>
              <w:spacing w:before="120" w:after="120"/>
              <w:rPr>
                <w:rFonts w:ascii="Arial" w:hAnsi="Arial" w:cs="Arial"/>
                <w:sz w:val="20"/>
                <w:szCs w:val="20"/>
              </w:rPr>
            </w:pPr>
          </w:p>
          <w:p w:rsidR="00AE0BF8" w:rsidRPr="00FE32B4" w:rsidRDefault="00AE0BF8" w:rsidP="00DC1418">
            <w:pPr>
              <w:spacing w:before="120" w:after="120"/>
              <w:rPr>
                <w:rFonts w:ascii="Arial" w:hAnsi="Arial" w:cs="Arial"/>
                <w:sz w:val="20"/>
                <w:szCs w:val="20"/>
              </w:rPr>
            </w:pPr>
            <w:r w:rsidRPr="00FE32B4">
              <w:rPr>
                <w:rFonts w:ascii="Arial" w:hAnsi="Arial" w:cs="Arial"/>
                <w:sz w:val="20"/>
                <w:szCs w:val="20"/>
              </w:rPr>
              <w:t>NO CONFORMIDADES:</w:t>
            </w:r>
          </w:p>
          <w:p w:rsidR="00AE0BF8" w:rsidRPr="00FE32B4" w:rsidRDefault="00DC1418" w:rsidP="00DC1418">
            <w:pPr>
              <w:spacing w:before="120" w:after="120"/>
              <w:rPr>
                <w:rFonts w:ascii="Arial" w:hAnsi="Arial" w:cs="Arial"/>
                <w:sz w:val="20"/>
                <w:szCs w:val="20"/>
              </w:rPr>
            </w:pPr>
            <w:r>
              <w:rPr>
                <w:rFonts w:ascii="Arial" w:hAnsi="Arial" w:cs="Arial"/>
                <w:sz w:val="20"/>
                <w:szCs w:val="20"/>
              </w:rPr>
              <w:t>Once (11)</w:t>
            </w:r>
          </w:p>
        </w:tc>
        <w:tc>
          <w:tcPr>
            <w:tcW w:w="3303" w:type="dxa"/>
          </w:tcPr>
          <w:p w:rsidR="00DC1418" w:rsidRPr="00E81449" w:rsidRDefault="00AE0BF8" w:rsidP="00DC1418">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DC1418" w:rsidRPr="00E81449">
              <w:rPr>
                <w:rFonts w:ascii="Arial" w:hAnsi="Arial" w:cs="Arial"/>
                <w:sz w:val="20"/>
                <w:szCs w:val="20"/>
              </w:rPr>
              <w:t xml:space="preserve">La auditoría se realizó de acuerdo a lo proyectado en el </w:t>
            </w:r>
            <w:r w:rsidR="0022499C">
              <w:rPr>
                <w:rFonts w:ascii="Arial" w:hAnsi="Arial" w:cs="Arial"/>
                <w:sz w:val="20"/>
                <w:szCs w:val="20"/>
              </w:rPr>
              <w:t>p</w:t>
            </w:r>
            <w:r w:rsidR="00DC1418">
              <w:rPr>
                <w:rFonts w:ascii="Arial" w:hAnsi="Arial" w:cs="Arial"/>
                <w:sz w:val="20"/>
                <w:szCs w:val="20"/>
              </w:rPr>
              <w:t>rograma</w:t>
            </w:r>
            <w:r w:rsidR="00DC1418" w:rsidRPr="00E81449">
              <w:rPr>
                <w:rFonts w:ascii="Arial" w:hAnsi="Arial" w:cs="Arial"/>
                <w:sz w:val="20"/>
                <w:szCs w:val="20"/>
              </w:rPr>
              <w:t xml:space="preserve"> de auditoria; y el informe final se elaboró con base en la lista de verificación aplicada.</w:t>
            </w:r>
          </w:p>
          <w:p w:rsidR="00DC1418" w:rsidRDefault="00AE0BF8" w:rsidP="00DC1418">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 xml:space="preserve">- </w:t>
            </w:r>
            <w:r w:rsidR="0022499C">
              <w:rPr>
                <w:rFonts w:ascii="Arial" w:hAnsi="Arial" w:cs="Arial"/>
                <w:sz w:val="20"/>
                <w:szCs w:val="20"/>
              </w:rPr>
              <w:t>El programa académico de E</w:t>
            </w:r>
            <w:r w:rsidR="00DC1418" w:rsidRPr="00E81449">
              <w:rPr>
                <w:rFonts w:ascii="Arial" w:hAnsi="Arial" w:cs="Arial"/>
                <w:sz w:val="20"/>
                <w:szCs w:val="20"/>
              </w:rPr>
              <w:t xml:space="preserve">specialización en </w:t>
            </w:r>
            <w:r w:rsidR="0022499C">
              <w:rPr>
                <w:rFonts w:ascii="Arial" w:hAnsi="Arial" w:cs="Arial"/>
                <w:sz w:val="20"/>
                <w:szCs w:val="20"/>
              </w:rPr>
              <w:t>E</w:t>
            </w:r>
            <w:r w:rsidR="00DC1418" w:rsidRPr="00E81449">
              <w:rPr>
                <w:rFonts w:ascii="Arial" w:hAnsi="Arial" w:cs="Arial"/>
                <w:sz w:val="20"/>
                <w:szCs w:val="20"/>
              </w:rPr>
              <w:t xml:space="preserve">ducación, </w:t>
            </w:r>
            <w:r w:rsidR="0022499C">
              <w:rPr>
                <w:rFonts w:ascii="Arial" w:hAnsi="Arial" w:cs="Arial"/>
                <w:sz w:val="20"/>
                <w:szCs w:val="20"/>
              </w:rPr>
              <w:t>E</w:t>
            </w:r>
            <w:r w:rsidR="00DC1418" w:rsidRPr="00E81449">
              <w:rPr>
                <w:rFonts w:ascii="Arial" w:hAnsi="Arial" w:cs="Arial"/>
                <w:sz w:val="20"/>
                <w:szCs w:val="20"/>
              </w:rPr>
              <w:t xml:space="preserve">mprendimiento y </w:t>
            </w:r>
            <w:r w:rsidR="0022499C">
              <w:rPr>
                <w:rFonts w:ascii="Arial" w:hAnsi="Arial" w:cs="Arial"/>
                <w:sz w:val="20"/>
                <w:szCs w:val="20"/>
              </w:rPr>
              <w:t>E</w:t>
            </w:r>
            <w:r w:rsidR="00DC1418" w:rsidRPr="00E81449">
              <w:rPr>
                <w:rFonts w:ascii="Arial" w:hAnsi="Arial" w:cs="Arial"/>
                <w:sz w:val="20"/>
                <w:szCs w:val="20"/>
              </w:rPr>
              <w:t xml:space="preserve">conomía </w:t>
            </w:r>
            <w:r w:rsidR="0022499C">
              <w:rPr>
                <w:rFonts w:ascii="Arial" w:hAnsi="Arial" w:cs="Arial"/>
                <w:sz w:val="20"/>
                <w:szCs w:val="20"/>
              </w:rPr>
              <w:t>s</w:t>
            </w:r>
            <w:r w:rsidR="00DC1418" w:rsidRPr="00E81449">
              <w:rPr>
                <w:rFonts w:ascii="Arial" w:hAnsi="Arial" w:cs="Arial"/>
                <w:sz w:val="20"/>
                <w:szCs w:val="20"/>
              </w:rPr>
              <w:t xml:space="preserve">olidaria, </w:t>
            </w:r>
            <w:r w:rsidR="00DC1418">
              <w:rPr>
                <w:rFonts w:ascii="Arial" w:hAnsi="Arial" w:cs="Arial"/>
                <w:sz w:val="20"/>
                <w:szCs w:val="20"/>
              </w:rPr>
              <w:t xml:space="preserve">y la </w:t>
            </w:r>
            <w:r w:rsidR="0022499C">
              <w:rPr>
                <w:rFonts w:ascii="Arial" w:hAnsi="Arial" w:cs="Arial"/>
                <w:sz w:val="20"/>
                <w:szCs w:val="20"/>
              </w:rPr>
              <w:t>M</w:t>
            </w:r>
            <w:r w:rsidR="00DC1418">
              <w:rPr>
                <w:rFonts w:ascii="Arial" w:hAnsi="Arial" w:cs="Arial"/>
                <w:sz w:val="20"/>
                <w:szCs w:val="20"/>
              </w:rPr>
              <w:t>aestría en Practica Pedagógica, no presentaron</w:t>
            </w:r>
            <w:r w:rsidR="00DC1418" w:rsidRPr="00E81449">
              <w:rPr>
                <w:rFonts w:ascii="Arial" w:hAnsi="Arial" w:cs="Arial"/>
                <w:sz w:val="20"/>
                <w:szCs w:val="20"/>
              </w:rPr>
              <w:t xml:space="preserve"> la información </w:t>
            </w:r>
            <w:r w:rsidR="00DC1418">
              <w:rPr>
                <w:rFonts w:ascii="Arial" w:hAnsi="Arial" w:cs="Arial"/>
                <w:sz w:val="20"/>
                <w:szCs w:val="20"/>
              </w:rPr>
              <w:t>solicitada en el tiempo requerido por la Oficina de Control Interno, impidiendo auditar la asignación de carga académica y el cumplimiento de la misma.</w:t>
            </w:r>
          </w:p>
          <w:p w:rsidR="00DC1418" w:rsidRDefault="00DC1418" w:rsidP="00DC1418">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3B1F95">
              <w:rPr>
                <w:rFonts w:ascii="Arial" w:hAnsi="Arial" w:cs="Arial"/>
                <w:sz w:val="20"/>
                <w:szCs w:val="20"/>
              </w:rPr>
              <w:t>Se observa poca coordinación entre la División de Posgrados y la Oficina de Admisiones y Registro Académico, en cuanto a la exigencia y manejo de requisitos de inscripció</w:t>
            </w:r>
            <w:r w:rsidR="00B156C2">
              <w:rPr>
                <w:rFonts w:ascii="Arial" w:hAnsi="Arial" w:cs="Arial"/>
                <w:sz w:val="20"/>
                <w:szCs w:val="20"/>
              </w:rPr>
              <w:t>n y codificación de estudiantes</w:t>
            </w:r>
            <w:r w:rsidRPr="003B1F95">
              <w:rPr>
                <w:rFonts w:ascii="Arial" w:hAnsi="Arial" w:cs="Arial"/>
                <w:sz w:val="20"/>
                <w:szCs w:val="20"/>
              </w:rPr>
              <w:t>.</w:t>
            </w:r>
          </w:p>
          <w:p w:rsidR="00AE0BF8" w:rsidRPr="00FE32B4" w:rsidRDefault="00DC1418" w:rsidP="00DC1418">
            <w:pPr>
              <w:pStyle w:val="Textoindependiente"/>
              <w:tabs>
                <w:tab w:val="left" w:pos="1808"/>
                <w:tab w:val="center" w:pos="4702"/>
              </w:tabs>
              <w:spacing w:before="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9746E6">
              <w:rPr>
                <w:rFonts w:ascii="Arial" w:hAnsi="Arial" w:cs="Arial"/>
                <w:sz w:val="20"/>
                <w:szCs w:val="20"/>
              </w:rPr>
              <w:t xml:space="preserve">Realizar el </w:t>
            </w:r>
            <w:r>
              <w:rPr>
                <w:rFonts w:ascii="Arial" w:hAnsi="Arial" w:cs="Arial"/>
                <w:sz w:val="20"/>
                <w:szCs w:val="20"/>
              </w:rPr>
              <w:t>P</w:t>
            </w:r>
            <w:r w:rsidRPr="009746E6">
              <w:rPr>
                <w:rFonts w:ascii="Arial" w:hAnsi="Arial" w:cs="Arial"/>
                <w:sz w:val="20"/>
                <w:szCs w:val="20"/>
              </w:rPr>
              <w:t xml:space="preserve">lan de </w:t>
            </w:r>
            <w:r>
              <w:rPr>
                <w:rFonts w:ascii="Arial" w:hAnsi="Arial" w:cs="Arial"/>
                <w:sz w:val="20"/>
                <w:szCs w:val="20"/>
              </w:rPr>
              <w:t>M</w:t>
            </w:r>
            <w:r w:rsidRPr="009746E6">
              <w:rPr>
                <w:rFonts w:ascii="Arial" w:hAnsi="Arial" w:cs="Arial"/>
                <w:sz w:val="20"/>
                <w:szCs w:val="20"/>
              </w:rPr>
              <w:t xml:space="preserve">ejoramiento correspondiente, conforme a lo establecido en el Acuerdo No. 079 </w:t>
            </w:r>
            <w:r w:rsidR="0022499C">
              <w:rPr>
                <w:rFonts w:ascii="Arial" w:hAnsi="Arial" w:cs="Arial"/>
                <w:sz w:val="20"/>
                <w:szCs w:val="20"/>
              </w:rPr>
              <w:t>del 29 de septiembre de 2017</w:t>
            </w:r>
            <w:r>
              <w:rPr>
                <w:rFonts w:ascii="Arial" w:hAnsi="Arial" w:cs="Arial"/>
                <w:sz w:val="20"/>
                <w:szCs w:val="20"/>
              </w:rPr>
              <w:t>.</w:t>
            </w:r>
          </w:p>
        </w:tc>
        <w:tc>
          <w:tcPr>
            <w:tcW w:w="2127" w:type="dxa"/>
          </w:tcPr>
          <w:p w:rsidR="00AE0BF8" w:rsidRDefault="00DC1418" w:rsidP="00DC1418">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División de Posgrados.</w:t>
            </w:r>
          </w:p>
          <w:p w:rsidR="00DC1418" w:rsidRDefault="00DC1418" w:rsidP="00DC1418">
            <w:pPr>
              <w:spacing w:before="120" w:after="120"/>
              <w:rPr>
                <w:rFonts w:ascii="Arial" w:hAnsi="Arial" w:cs="Arial"/>
                <w:sz w:val="20"/>
                <w:szCs w:val="20"/>
              </w:rPr>
            </w:pPr>
            <w:r>
              <w:rPr>
                <w:rFonts w:ascii="Arial" w:hAnsi="Arial" w:cs="Arial"/>
                <w:b/>
                <w:sz w:val="20"/>
                <w:szCs w:val="20"/>
              </w:rPr>
              <w:t xml:space="preserve">- </w:t>
            </w:r>
            <w:r>
              <w:rPr>
                <w:rFonts w:ascii="Arial" w:hAnsi="Arial" w:cs="Arial"/>
                <w:sz w:val="20"/>
                <w:szCs w:val="20"/>
              </w:rPr>
              <w:t>Vicerrectoría Asistente de Estudios.</w:t>
            </w:r>
          </w:p>
          <w:p w:rsidR="00DC1418" w:rsidRPr="00FE32B4" w:rsidRDefault="00DC1418" w:rsidP="00DC1418">
            <w:pPr>
              <w:spacing w:before="120" w:after="120"/>
              <w:rPr>
                <w:rFonts w:ascii="Arial" w:hAnsi="Arial" w:cs="Arial"/>
                <w:sz w:val="20"/>
                <w:szCs w:val="20"/>
              </w:rPr>
            </w:pPr>
            <w:r>
              <w:rPr>
                <w:rFonts w:ascii="Arial" w:hAnsi="Arial" w:cs="Arial"/>
                <w:b/>
                <w:sz w:val="20"/>
                <w:szCs w:val="20"/>
              </w:rPr>
              <w:t xml:space="preserve">- </w:t>
            </w:r>
            <w:r>
              <w:rPr>
                <w:rFonts w:ascii="Arial" w:hAnsi="Arial" w:cs="Arial"/>
                <w:sz w:val="20"/>
                <w:szCs w:val="20"/>
              </w:rPr>
              <w:t>Rectoría.</w:t>
            </w:r>
          </w:p>
        </w:tc>
        <w:tc>
          <w:tcPr>
            <w:tcW w:w="1417" w:type="dxa"/>
          </w:tcPr>
          <w:p w:rsidR="00AE0BF8" w:rsidRDefault="00AE0BF8" w:rsidP="00DC1418">
            <w:pPr>
              <w:spacing w:before="120" w:after="120"/>
              <w:jc w:val="center"/>
              <w:rPr>
                <w:rFonts w:ascii="Arial" w:hAnsi="Arial" w:cs="Arial"/>
                <w:b/>
                <w:sz w:val="28"/>
                <w:szCs w:val="28"/>
              </w:rPr>
            </w:pPr>
          </w:p>
          <w:p w:rsidR="00AE0BF8" w:rsidRPr="00C84B75" w:rsidRDefault="00AE0BF8" w:rsidP="00DC1418">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AE0BF8" w:rsidRPr="00FE32B4" w:rsidRDefault="00AE0BF8" w:rsidP="00DC1418">
            <w:pPr>
              <w:spacing w:before="120" w:after="120"/>
              <w:rPr>
                <w:rFonts w:ascii="Arial" w:hAnsi="Arial" w:cs="Arial"/>
                <w:sz w:val="20"/>
                <w:szCs w:val="20"/>
              </w:rPr>
            </w:pPr>
          </w:p>
        </w:tc>
      </w:tr>
    </w:tbl>
    <w:p w:rsidR="00AE0BF8" w:rsidRDefault="00AE0BF8"/>
    <w:tbl>
      <w:tblPr>
        <w:tblStyle w:val="Tablaconcuadrcula"/>
        <w:tblW w:w="0" w:type="auto"/>
        <w:tblLook w:val="04A0" w:firstRow="1" w:lastRow="0" w:firstColumn="1" w:lastColumn="0" w:noHBand="0" w:noVBand="1"/>
      </w:tblPr>
      <w:tblGrid>
        <w:gridCol w:w="1980"/>
        <w:gridCol w:w="1984"/>
        <w:gridCol w:w="2199"/>
        <w:gridCol w:w="2061"/>
        <w:gridCol w:w="2076"/>
        <w:gridCol w:w="3303"/>
        <w:gridCol w:w="2127"/>
        <w:gridCol w:w="1417"/>
        <w:gridCol w:w="1563"/>
      </w:tblGrid>
      <w:tr w:rsidR="00C84B75" w:rsidTr="0022499C">
        <w:trPr>
          <w:tblHeader/>
        </w:trPr>
        <w:tc>
          <w:tcPr>
            <w:tcW w:w="1980"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PROCESO O AUDITORIA</w:t>
            </w:r>
          </w:p>
        </w:tc>
        <w:tc>
          <w:tcPr>
            <w:tcW w:w="1984"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OBJETIVO</w:t>
            </w:r>
          </w:p>
        </w:tc>
        <w:tc>
          <w:tcPr>
            <w:tcW w:w="2199"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ALCANCE</w:t>
            </w:r>
          </w:p>
        </w:tc>
        <w:tc>
          <w:tcPr>
            <w:tcW w:w="2061"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CRITERIOS</w:t>
            </w:r>
          </w:p>
        </w:tc>
        <w:tc>
          <w:tcPr>
            <w:tcW w:w="2076"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HALLAZGOS</w:t>
            </w:r>
          </w:p>
        </w:tc>
        <w:tc>
          <w:tcPr>
            <w:tcW w:w="3303"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CONCLUSIONES</w:t>
            </w:r>
          </w:p>
        </w:tc>
        <w:tc>
          <w:tcPr>
            <w:tcW w:w="2127" w:type="dxa"/>
            <w:vMerge w:val="restart"/>
          </w:tcPr>
          <w:p w:rsidR="00C84B75" w:rsidRDefault="00C84B75" w:rsidP="00D41374">
            <w:pPr>
              <w:spacing w:before="120" w:after="120"/>
              <w:jc w:val="center"/>
              <w:rPr>
                <w:rFonts w:ascii="Benguiat" w:hAnsi="Benguiat"/>
                <w:sz w:val="24"/>
                <w:szCs w:val="24"/>
              </w:rPr>
            </w:pPr>
          </w:p>
          <w:p w:rsidR="00C84B75" w:rsidRPr="006F5CB1" w:rsidRDefault="00C84B75" w:rsidP="00D41374">
            <w:pPr>
              <w:spacing w:before="120" w:after="120"/>
              <w:jc w:val="center"/>
              <w:rPr>
                <w:rFonts w:ascii="Benguiat" w:hAnsi="Benguiat"/>
                <w:sz w:val="24"/>
                <w:szCs w:val="24"/>
              </w:rPr>
            </w:pPr>
            <w:r>
              <w:rPr>
                <w:rFonts w:ascii="Benguiat" w:hAnsi="Benguiat"/>
                <w:sz w:val="24"/>
                <w:szCs w:val="24"/>
              </w:rPr>
              <w:t>REMISIÓN</w:t>
            </w:r>
          </w:p>
        </w:tc>
        <w:tc>
          <w:tcPr>
            <w:tcW w:w="2980" w:type="dxa"/>
            <w:gridSpan w:val="2"/>
          </w:tcPr>
          <w:p w:rsidR="00C84B75" w:rsidRPr="006F5CB1" w:rsidRDefault="00C84B75" w:rsidP="00D41374">
            <w:pPr>
              <w:spacing w:before="120" w:after="120"/>
              <w:jc w:val="center"/>
              <w:rPr>
                <w:rFonts w:ascii="Benguiat" w:hAnsi="Benguiat"/>
                <w:sz w:val="24"/>
                <w:szCs w:val="24"/>
              </w:rPr>
            </w:pPr>
            <w:r>
              <w:rPr>
                <w:rFonts w:ascii="Benguiat" w:hAnsi="Benguiat"/>
                <w:sz w:val="24"/>
                <w:szCs w:val="24"/>
              </w:rPr>
              <w:t>PLAN DE MEJORAMIENTO</w:t>
            </w:r>
          </w:p>
        </w:tc>
      </w:tr>
      <w:tr w:rsidR="00C84B75" w:rsidTr="00D41374">
        <w:tc>
          <w:tcPr>
            <w:tcW w:w="1980" w:type="dxa"/>
            <w:vMerge/>
          </w:tcPr>
          <w:p w:rsidR="00C84B75" w:rsidRDefault="00C84B75" w:rsidP="00D41374">
            <w:pPr>
              <w:spacing w:before="120" w:after="120"/>
            </w:pPr>
          </w:p>
        </w:tc>
        <w:tc>
          <w:tcPr>
            <w:tcW w:w="1984" w:type="dxa"/>
            <w:vMerge/>
          </w:tcPr>
          <w:p w:rsidR="00C84B75" w:rsidRDefault="00C84B75" w:rsidP="00D41374">
            <w:pPr>
              <w:spacing w:before="120" w:after="120"/>
            </w:pPr>
          </w:p>
        </w:tc>
        <w:tc>
          <w:tcPr>
            <w:tcW w:w="2199" w:type="dxa"/>
            <w:vMerge/>
          </w:tcPr>
          <w:p w:rsidR="00C84B75" w:rsidRDefault="00C84B75" w:rsidP="00D41374">
            <w:pPr>
              <w:spacing w:before="120" w:after="120"/>
            </w:pPr>
          </w:p>
        </w:tc>
        <w:tc>
          <w:tcPr>
            <w:tcW w:w="2061" w:type="dxa"/>
            <w:vMerge/>
          </w:tcPr>
          <w:p w:rsidR="00C84B75" w:rsidRDefault="00C84B75" w:rsidP="00D41374">
            <w:pPr>
              <w:spacing w:before="120" w:after="120"/>
            </w:pPr>
          </w:p>
        </w:tc>
        <w:tc>
          <w:tcPr>
            <w:tcW w:w="2076" w:type="dxa"/>
            <w:vMerge/>
          </w:tcPr>
          <w:p w:rsidR="00C84B75" w:rsidRDefault="00C84B75" w:rsidP="00D41374">
            <w:pPr>
              <w:spacing w:before="120" w:after="120"/>
            </w:pPr>
          </w:p>
        </w:tc>
        <w:tc>
          <w:tcPr>
            <w:tcW w:w="3303" w:type="dxa"/>
            <w:vMerge/>
          </w:tcPr>
          <w:p w:rsidR="00C84B75" w:rsidRDefault="00C84B75" w:rsidP="00D41374">
            <w:pPr>
              <w:spacing w:before="120" w:after="120"/>
            </w:pPr>
          </w:p>
        </w:tc>
        <w:tc>
          <w:tcPr>
            <w:tcW w:w="2127" w:type="dxa"/>
            <w:vMerge/>
          </w:tcPr>
          <w:p w:rsidR="00C84B75" w:rsidRDefault="00C84B75" w:rsidP="00D41374">
            <w:pPr>
              <w:spacing w:before="120" w:after="120"/>
            </w:pPr>
          </w:p>
        </w:tc>
        <w:tc>
          <w:tcPr>
            <w:tcW w:w="1417"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SI</w:t>
            </w:r>
          </w:p>
        </w:tc>
        <w:tc>
          <w:tcPr>
            <w:tcW w:w="1563" w:type="dxa"/>
          </w:tcPr>
          <w:p w:rsidR="00C84B75" w:rsidRPr="006F5CB1" w:rsidRDefault="00C84B75" w:rsidP="00D41374">
            <w:pPr>
              <w:spacing w:before="120" w:after="120"/>
              <w:jc w:val="center"/>
              <w:rPr>
                <w:rFonts w:ascii="Benguiat" w:hAnsi="Benguiat"/>
                <w:sz w:val="24"/>
                <w:szCs w:val="24"/>
              </w:rPr>
            </w:pPr>
            <w:r w:rsidRPr="006F5CB1">
              <w:rPr>
                <w:rFonts w:ascii="Benguiat" w:hAnsi="Benguiat"/>
                <w:sz w:val="24"/>
                <w:szCs w:val="24"/>
              </w:rPr>
              <w:t>NO</w:t>
            </w:r>
          </w:p>
        </w:tc>
      </w:tr>
      <w:tr w:rsidR="00C84B75" w:rsidTr="00D41374">
        <w:tc>
          <w:tcPr>
            <w:tcW w:w="1980" w:type="dxa"/>
          </w:tcPr>
          <w:p w:rsidR="00C84B75" w:rsidRDefault="00C84B75" w:rsidP="0020032A">
            <w:pPr>
              <w:spacing w:before="120" w:after="120"/>
              <w:rPr>
                <w:rFonts w:ascii="Arial" w:hAnsi="Arial" w:cs="Arial"/>
              </w:rPr>
            </w:pPr>
          </w:p>
          <w:p w:rsidR="00C84B75" w:rsidRPr="006F5CB1" w:rsidRDefault="00C84B75" w:rsidP="0020032A">
            <w:pPr>
              <w:spacing w:before="120" w:after="120"/>
              <w:rPr>
                <w:rFonts w:ascii="Arial" w:hAnsi="Arial" w:cs="Arial"/>
              </w:rPr>
            </w:pPr>
            <w:r>
              <w:rPr>
                <w:rFonts w:ascii="Arial" w:hAnsi="Arial" w:cs="Arial"/>
              </w:rPr>
              <w:t>UNIDAD DE NÓMINA – DIVISIÓN DE RECURSOS HUMANOS</w:t>
            </w:r>
          </w:p>
        </w:tc>
        <w:tc>
          <w:tcPr>
            <w:tcW w:w="1984" w:type="dxa"/>
          </w:tcPr>
          <w:p w:rsidR="00C84B75" w:rsidRPr="006F5CB1" w:rsidRDefault="0020032A" w:rsidP="0020032A">
            <w:pPr>
              <w:spacing w:before="120" w:after="120"/>
              <w:rPr>
                <w:rFonts w:ascii="Arial" w:hAnsi="Arial" w:cs="Arial"/>
              </w:rPr>
            </w:pPr>
            <w:r>
              <w:rPr>
                <w:rFonts w:ascii="Arial" w:hAnsi="Arial" w:cs="Arial"/>
                <w:sz w:val="20"/>
              </w:rPr>
              <w:t>Verificar que la Universidad Francisco de Paula Santander a través de la División de Recursos Humanos cuenta con procedimientos para cada uno de los procesos asociados a la liquidación y gestión de nómina, que permitan llevar a cabo la liquidación de forma exitosa, el registro de forma fiable y el reporte de información a terceros de forma oportuna.</w:t>
            </w:r>
          </w:p>
        </w:tc>
        <w:tc>
          <w:tcPr>
            <w:tcW w:w="2199" w:type="dxa"/>
          </w:tcPr>
          <w:p w:rsidR="00C84B75" w:rsidRPr="006F5CB1" w:rsidRDefault="0020032A" w:rsidP="0020032A">
            <w:pPr>
              <w:pStyle w:val="Textoindependiente"/>
              <w:spacing w:before="120"/>
              <w:rPr>
                <w:rFonts w:ascii="Arial" w:hAnsi="Arial" w:cs="Arial"/>
              </w:rPr>
            </w:pPr>
            <w:r w:rsidRPr="00EE7441">
              <w:rPr>
                <w:rFonts w:ascii="Arial" w:hAnsi="Arial" w:cs="Arial"/>
                <w:sz w:val="20"/>
                <w:szCs w:val="22"/>
              </w:rPr>
              <w:t xml:space="preserve">La evaluación </w:t>
            </w:r>
            <w:r>
              <w:rPr>
                <w:rFonts w:ascii="Arial" w:hAnsi="Arial" w:cs="Arial"/>
                <w:sz w:val="20"/>
                <w:szCs w:val="22"/>
              </w:rPr>
              <w:t xml:space="preserve">se realizó teniendo en cuenta la nómina y las actividades establecidas en la normatividad vigente, aplicadas en el tercer trimestre de 2019 (julio- agosto- septiembre). El examen se efectuó a la funcionalidad y existencia de los controles de acuerdo a la muestra </w:t>
            </w:r>
            <w:r w:rsidRPr="00507A7C">
              <w:rPr>
                <w:rFonts w:ascii="Arial" w:hAnsi="Arial" w:cs="Arial"/>
                <w:sz w:val="20"/>
                <w:szCs w:val="22"/>
              </w:rPr>
              <w:t>determin</w:t>
            </w:r>
            <w:r>
              <w:rPr>
                <w:rFonts w:ascii="Arial" w:hAnsi="Arial" w:cs="Arial"/>
                <w:sz w:val="20"/>
                <w:szCs w:val="22"/>
              </w:rPr>
              <w:t>ada</w:t>
            </w:r>
            <w:r w:rsidRPr="00507A7C">
              <w:rPr>
                <w:rFonts w:ascii="Arial" w:hAnsi="Arial" w:cs="Arial"/>
                <w:sz w:val="20"/>
                <w:szCs w:val="22"/>
              </w:rPr>
              <w:t xml:space="preserve"> en la auditoria.</w:t>
            </w:r>
          </w:p>
        </w:tc>
        <w:tc>
          <w:tcPr>
            <w:tcW w:w="2061" w:type="dxa"/>
          </w:tcPr>
          <w:p w:rsidR="00C84B75"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Código Sustantivo del Trabajo.</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Decreto 1279 de junio 19 de 2002: por el cual se establece el régimen salarial y prestacional de los docentes de las universidades estatales.</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Acuerdo N° 063 de noviembre 18 de 2002: por el cual se dictan disposiciones en materia salarial y prestacional para los profesores de la UFPS con base en el Decreto 1279 de 2002.</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Acuerdo N° 077 de septiembre 5 de 1997: Reglamento de Contratación UFPS, sede Cúcuta.</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Mapa de riesgos del proceso.</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Normas de aseguramiento de la información -NAI- tales como la NIA </w:t>
            </w:r>
            <w:r>
              <w:rPr>
                <w:rFonts w:ascii="Arial" w:hAnsi="Arial" w:cs="Arial"/>
                <w:sz w:val="20"/>
                <w:szCs w:val="22"/>
              </w:rPr>
              <w:lastRenderedPageBreak/>
              <w:t>265 y NIA 315.</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Estatuto de Auditoria Interna Oficina de Control Interno.</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 xml:space="preserve">- </w:t>
            </w:r>
            <w:r>
              <w:rPr>
                <w:rFonts w:ascii="Arial" w:hAnsi="Arial" w:cs="Arial"/>
                <w:sz w:val="20"/>
                <w:szCs w:val="22"/>
              </w:rPr>
              <w:t>Decreto 1011 de 2019 del Departamento Administrativo de la Función Pública.</w:t>
            </w:r>
          </w:p>
          <w:p w:rsidR="0020032A" w:rsidRDefault="0020032A" w:rsidP="0020032A">
            <w:pPr>
              <w:pStyle w:val="Textoindependiente"/>
              <w:spacing w:before="120"/>
              <w:rPr>
                <w:rFonts w:ascii="Arial" w:hAnsi="Arial" w:cs="Arial"/>
                <w:sz w:val="20"/>
                <w:szCs w:val="22"/>
              </w:rPr>
            </w:pPr>
            <w:r>
              <w:rPr>
                <w:rFonts w:ascii="Arial" w:hAnsi="Arial" w:cs="Arial"/>
                <w:b/>
                <w:sz w:val="20"/>
                <w:szCs w:val="22"/>
              </w:rPr>
              <w:t>-</w:t>
            </w:r>
            <w:r>
              <w:rPr>
                <w:rFonts w:ascii="Arial" w:hAnsi="Arial" w:cs="Arial"/>
                <w:sz w:val="20"/>
                <w:szCs w:val="22"/>
              </w:rPr>
              <w:t xml:space="preserve"> Procedimientos aplicables al proceso.</w:t>
            </w:r>
          </w:p>
          <w:p w:rsidR="0020032A" w:rsidRPr="0020032A" w:rsidRDefault="0020032A" w:rsidP="0020032A">
            <w:pPr>
              <w:pStyle w:val="Textoindependiente"/>
              <w:spacing w:before="120"/>
              <w:rPr>
                <w:rFonts w:ascii="Arial" w:hAnsi="Arial" w:cs="Arial"/>
                <w:b/>
                <w:sz w:val="20"/>
                <w:szCs w:val="22"/>
              </w:rPr>
            </w:pPr>
            <w:r>
              <w:rPr>
                <w:rFonts w:ascii="Arial" w:hAnsi="Arial" w:cs="Arial"/>
                <w:b/>
                <w:sz w:val="20"/>
                <w:szCs w:val="22"/>
              </w:rPr>
              <w:t xml:space="preserve">- </w:t>
            </w:r>
            <w:r>
              <w:rPr>
                <w:rFonts w:ascii="Arial" w:hAnsi="Arial" w:cs="Arial"/>
                <w:sz w:val="20"/>
                <w:szCs w:val="22"/>
              </w:rPr>
              <w:t>Nóminas personal administrativo (planta y ATF) y docente (planta y cátedra)</w:t>
            </w:r>
          </w:p>
        </w:tc>
        <w:tc>
          <w:tcPr>
            <w:tcW w:w="2076" w:type="dxa"/>
          </w:tcPr>
          <w:p w:rsidR="00C84B75" w:rsidRPr="00FE32B4" w:rsidRDefault="00C84B75" w:rsidP="0020032A">
            <w:pPr>
              <w:spacing w:before="120" w:after="120"/>
              <w:rPr>
                <w:rFonts w:ascii="Arial" w:hAnsi="Arial" w:cs="Arial"/>
                <w:sz w:val="20"/>
                <w:szCs w:val="20"/>
              </w:rPr>
            </w:pPr>
            <w:r w:rsidRPr="00FE32B4">
              <w:rPr>
                <w:rFonts w:ascii="Arial" w:hAnsi="Arial" w:cs="Arial"/>
                <w:sz w:val="20"/>
                <w:szCs w:val="20"/>
              </w:rPr>
              <w:lastRenderedPageBreak/>
              <w:t>ASPECTOS POR MEJORAR:</w:t>
            </w:r>
          </w:p>
          <w:p w:rsidR="00C84B75" w:rsidRPr="00FE32B4" w:rsidRDefault="0020032A" w:rsidP="0020032A">
            <w:pPr>
              <w:spacing w:before="120" w:after="120"/>
              <w:rPr>
                <w:rFonts w:ascii="Arial" w:hAnsi="Arial" w:cs="Arial"/>
                <w:sz w:val="20"/>
                <w:szCs w:val="20"/>
              </w:rPr>
            </w:pPr>
            <w:r>
              <w:rPr>
                <w:rFonts w:ascii="Arial" w:hAnsi="Arial" w:cs="Arial"/>
                <w:sz w:val="20"/>
                <w:szCs w:val="20"/>
              </w:rPr>
              <w:t>Cuatro</w:t>
            </w:r>
            <w:r w:rsidR="00C84B75">
              <w:rPr>
                <w:rFonts w:ascii="Arial" w:hAnsi="Arial" w:cs="Arial"/>
                <w:sz w:val="20"/>
                <w:szCs w:val="20"/>
              </w:rPr>
              <w:t xml:space="preserve"> (</w:t>
            </w:r>
            <w:r>
              <w:rPr>
                <w:rFonts w:ascii="Arial" w:hAnsi="Arial" w:cs="Arial"/>
                <w:sz w:val="20"/>
                <w:szCs w:val="20"/>
              </w:rPr>
              <w:t>4</w:t>
            </w:r>
            <w:r w:rsidR="00C84B75">
              <w:rPr>
                <w:rFonts w:ascii="Arial" w:hAnsi="Arial" w:cs="Arial"/>
                <w:sz w:val="20"/>
                <w:szCs w:val="20"/>
              </w:rPr>
              <w:t>)</w:t>
            </w:r>
          </w:p>
          <w:p w:rsidR="00C84B75" w:rsidRDefault="00C84B75" w:rsidP="0020032A">
            <w:pPr>
              <w:spacing w:before="120" w:after="120"/>
              <w:rPr>
                <w:rFonts w:ascii="Arial" w:hAnsi="Arial" w:cs="Arial"/>
                <w:sz w:val="20"/>
                <w:szCs w:val="20"/>
              </w:rPr>
            </w:pPr>
          </w:p>
          <w:p w:rsidR="00C84B75" w:rsidRDefault="00C84B75" w:rsidP="0020032A">
            <w:pPr>
              <w:spacing w:before="120" w:after="120"/>
              <w:rPr>
                <w:rFonts w:ascii="Arial" w:hAnsi="Arial" w:cs="Arial"/>
                <w:sz w:val="20"/>
                <w:szCs w:val="20"/>
              </w:rPr>
            </w:pPr>
          </w:p>
          <w:p w:rsidR="00C84B75" w:rsidRDefault="00C84B75" w:rsidP="0020032A">
            <w:pPr>
              <w:spacing w:before="120" w:after="120"/>
              <w:rPr>
                <w:rFonts w:ascii="Arial" w:hAnsi="Arial" w:cs="Arial"/>
                <w:sz w:val="20"/>
                <w:szCs w:val="20"/>
              </w:rPr>
            </w:pPr>
          </w:p>
          <w:p w:rsidR="00C84B75" w:rsidRDefault="00C84B75" w:rsidP="0020032A">
            <w:pPr>
              <w:spacing w:before="120" w:after="120"/>
              <w:rPr>
                <w:rFonts w:ascii="Arial" w:hAnsi="Arial" w:cs="Arial"/>
                <w:sz w:val="20"/>
                <w:szCs w:val="20"/>
              </w:rPr>
            </w:pPr>
          </w:p>
          <w:p w:rsidR="00C84B75" w:rsidRPr="00FE32B4" w:rsidRDefault="00C84B75" w:rsidP="0020032A">
            <w:pPr>
              <w:spacing w:before="120" w:after="120"/>
              <w:rPr>
                <w:rFonts w:ascii="Arial" w:hAnsi="Arial" w:cs="Arial"/>
                <w:sz w:val="20"/>
                <w:szCs w:val="20"/>
              </w:rPr>
            </w:pPr>
            <w:r w:rsidRPr="00FE32B4">
              <w:rPr>
                <w:rFonts w:ascii="Arial" w:hAnsi="Arial" w:cs="Arial"/>
                <w:sz w:val="20"/>
                <w:szCs w:val="20"/>
              </w:rPr>
              <w:t>NO CONFORMIDADES:</w:t>
            </w:r>
          </w:p>
          <w:p w:rsidR="00C84B75" w:rsidRPr="00FE32B4" w:rsidRDefault="0020032A" w:rsidP="0020032A">
            <w:pPr>
              <w:spacing w:before="120" w:after="120"/>
              <w:rPr>
                <w:rFonts w:ascii="Arial" w:hAnsi="Arial" w:cs="Arial"/>
                <w:sz w:val="20"/>
                <w:szCs w:val="20"/>
              </w:rPr>
            </w:pPr>
            <w:r>
              <w:rPr>
                <w:rFonts w:ascii="Arial" w:hAnsi="Arial" w:cs="Arial"/>
                <w:sz w:val="20"/>
                <w:szCs w:val="20"/>
              </w:rPr>
              <w:t>Cinco (5)</w:t>
            </w:r>
          </w:p>
        </w:tc>
        <w:tc>
          <w:tcPr>
            <w:tcW w:w="3303" w:type="dxa"/>
          </w:tcPr>
          <w:p w:rsidR="00C84B75" w:rsidRDefault="00C84B75" w:rsidP="0020032A">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0020032A">
              <w:rPr>
                <w:rFonts w:ascii="Arial" w:hAnsi="Arial" w:cs="Arial"/>
                <w:sz w:val="20"/>
                <w:szCs w:val="20"/>
              </w:rPr>
              <w:t>Durante el proceso de la auditoria, se observó que las actividades ejecutadas en la Unidad de Nómina demuestran el uso de buenas prácticas en la disposición del software “Sistema Liquidación de Nómina”, para su utilización de parte de varios usuarios, lo que asegura la oportunidad, integridad, confidencialidad y confiabilidad de la información para la seguridad y control de los datos de la universidad.</w:t>
            </w:r>
          </w:p>
          <w:p w:rsidR="00C84B75" w:rsidRDefault="00C84B75" w:rsidP="0020032A">
            <w:pPr>
              <w:spacing w:before="120" w:after="120"/>
              <w:rPr>
                <w:rFonts w:ascii="Arial" w:hAnsi="Arial" w:cs="Arial"/>
                <w:sz w:val="20"/>
                <w:szCs w:val="20"/>
              </w:rPr>
            </w:pPr>
            <w:r>
              <w:rPr>
                <w:rFonts w:ascii="Arial" w:hAnsi="Arial" w:cs="Arial"/>
                <w:b/>
                <w:sz w:val="20"/>
                <w:szCs w:val="20"/>
              </w:rPr>
              <w:t xml:space="preserve">- </w:t>
            </w:r>
            <w:r w:rsidR="0020032A">
              <w:rPr>
                <w:rFonts w:ascii="Arial" w:hAnsi="Arial" w:cs="Arial"/>
                <w:sz w:val="20"/>
                <w:szCs w:val="20"/>
              </w:rPr>
              <w:t>Es importante que las actividades que se ejecutan en la Unidad de Nómina se establezcan en procedimientos formales y sean incluidos a la estructura documental del Sistema Integrado de Gestión de Calidad institucional.</w:t>
            </w:r>
          </w:p>
          <w:p w:rsidR="0020032A" w:rsidRDefault="0020032A" w:rsidP="0020032A">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865C03">
              <w:rPr>
                <w:rFonts w:ascii="Arial" w:hAnsi="Arial" w:cs="Arial"/>
                <w:sz w:val="20"/>
                <w:szCs w:val="20"/>
              </w:rPr>
              <w:t>Se requiere</w:t>
            </w:r>
            <w:r>
              <w:rPr>
                <w:rFonts w:ascii="Arial" w:hAnsi="Arial" w:cs="Arial"/>
                <w:sz w:val="20"/>
                <w:szCs w:val="20"/>
              </w:rPr>
              <w:t xml:space="preserve"> la identificación y descripción de los riesgos de la Unidad de Nómina en el Mapa de Riesgos del Proceso Gestión Talento Humano.</w:t>
            </w:r>
          </w:p>
          <w:p w:rsidR="0020032A" w:rsidRDefault="0020032A" w:rsidP="0020032A">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Establecer controles en la oportunidad con los tiempos que corresponden a la información base para el proceso de preparación y liquidación de la nómina, de acuerdo a las </w:t>
            </w:r>
            <w:r>
              <w:rPr>
                <w:rFonts w:ascii="Arial" w:hAnsi="Arial" w:cs="Arial"/>
                <w:sz w:val="20"/>
                <w:szCs w:val="20"/>
              </w:rPr>
              <w:lastRenderedPageBreak/>
              <w:t>novedades y demás conceptos que apliquen según la normatividad vigente con el fin de prever desórdenes y descontrol en la ejecución del mismo. (Establecer calendarios para el reporte de novedades)</w:t>
            </w:r>
          </w:p>
          <w:p w:rsidR="0020032A" w:rsidRPr="0020032A" w:rsidRDefault="0020032A" w:rsidP="0020032A">
            <w:pPr>
              <w:spacing w:before="120" w:after="120"/>
              <w:rPr>
                <w:rFonts w:ascii="Arial" w:hAnsi="Arial" w:cs="Arial"/>
                <w:sz w:val="20"/>
                <w:szCs w:val="20"/>
              </w:rPr>
            </w:pPr>
            <w:r>
              <w:rPr>
                <w:rFonts w:ascii="Arial" w:hAnsi="Arial" w:cs="Arial"/>
                <w:b/>
                <w:sz w:val="20"/>
                <w:szCs w:val="20"/>
              </w:rPr>
              <w:t>-</w:t>
            </w:r>
            <w:r>
              <w:rPr>
                <w:rFonts w:ascii="Arial" w:hAnsi="Arial" w:cs="Arial"/>
                <w:sz w:val="20"/>
                <w:szCs w:val="20"/>
              </w:rPr>
              <w:t xml:space="preserve"> Realizar el Plan de Mejoramiento y/o Mantenimiento correspondiente, conforme a lo establecido en el Acuerdo N° 079 del 29 de septiembre de 2017.</w:t>
            </w:r>
          </w:p>
          <w:p w:rsidR="00C84B75" w:rsidRPr="00FE32B4" w:rsidRDefault="00C84B75" w:rsidP="0020032A">
            <w:pPr>
              <w:spacing w:before="120" w:after="120"/>
              <w:rPr>
                <w:rFonts w:ascii="Arial" w:hAnsi="Arial" w:cs="Arial"/>
                <w:sz w:val="20"/>
                <w:szCs w:val="20"/>
              </w:rPr>
            </w:pPr>
          </w:p>
        </w:tc>
        <w:tc>
          <w:tcPr>
            <w:tcW w:w="2127" w:type="dxa"/>
          </w:tcPr>
          <w:p w:rsidR="00C84B75" w:rsidRPr="00FE32B4" w:rsidRDefault="005224E4" w:rsidP="0020032A">
            <w:pPr>
              <w:spacing w:before="120" w:after="120"/>
              <w:rPr>
                <w:rFonts w:ascii="Arial" w:hAnsi="Arial" w:cs="Arial"/>
                <w:sz w:val="20"/>
                <w:szCs w:val="20"/>
              </w:rPr>
            </w:pPr>
            <w:r>
              <w:rPr>
                <w:rFonts w:ascii="Arial" w:hAnsi="Arial" w:cs="Arial"/>
                <w:sz w:val="20"/>
                <w:szCs w:val="20"/>
              </w:rPr>
              <w:lastRenderedPageBreak/>
              <w:t>División de Recursos Humanos</w:t>
            </w:r>
          </w:p>
        </w:tc>
        <w:tc>
          <w:tcPr>
            <w:tcW w:w="1417" w:type="dxa"/>
          </w:tcPr>
          <w:p w:rsidR="00C84B75" w:rsidRDefault="00C84B75" w:rsidP="0020032A">
            <w:pPr>
              <w:spacing w:before="120" w:after="120"/>
              <w:jc w:val="center"/>
              <w:rPr>
                <w:rFonts w:ascii="Arial" w:hAnsi="Arial" w:cs="Arial"/>
                <w:b/>
                <w:sz w:val="28"/>
                <w:szCs w:val="28"/>
              </w:rPr>
            </w:pPr>
          </w:p>
          <w:p w:rsidR="00C84B75" w:rsidRPr="00C84B75" w:rsidRDefault="00C84B75" w:rsidP="0020032A">
            <w:pPr>
              <w:spacing w:before="120" w:after="120"/>
              <w:jc w:val="center"/>
              <w:rPr>
                <w:rFonts w:ascii="Arial" w:hAnsi="Arial" w:cs="Arial"/>
                <w:b/>
                <w:sz w:val="28"/>
                <w:szCs w:val="28"/>
              </w:rPr>
            </w:pPr>
            <w:r w:rsidRPr="00C84B75">
              <w:rPr>
                <w:rFonts w:ascii="Arial" w:hAnsi="Arial" w:cs="Arial"/>
                <w:b/>
                <w:sz w:val="28"/>
                <w:szCs w:val="28"/>
              </w:rPr>
              <w:t>X</w:t>
            </w:r>
          </w:p>
        </w:tc>
        <w:tc>
          <w:tcPr>
            <w:tcW w:w="1563" w:type="dxa"/>
          </w:tcPr>
          <w:p w:rsidR="00C84B75" w:rsidRPr="00FE32B4" w:rsidRDefault="00C84B75" w:rsidP="0020032A">
            <w:pPr>
              <w:spacing w:before="120" w:after="120"/>
              <w:rPr>
                <w:rFonts w:ascii="Arial" w:hAnsi="Arial" w:cs="Arial"/>
                <w:sz w:val="20"/>
                <w:szCs w:val="20"/>
              </w:rPr>
            </w:pPr>
          </w:p>
        </w:tc>
      </w:tr>
    </w:tbl>
    <w:p w:rsidR="00C84B75" w:rsidRDefault="00C84B75"/>
    <w:p w:rsidR="005E4942" w:rsidRDefault="005E4942"/>
    <w:p w:rsidR="005E4942" w:rsidRDefault="005E4942">
      <w:r>
        <w:rPr>
          <w:noProof/>
          <w:lang w:eastAsia="es-CO"/>
        </w:rPr>
        <mc:AlternateContent>
          <mc:Choice Requires="wps">
            <w:drawing>
              <wp:anchor distT="0" distB="0" distL="114300" distR="114300" simplePos="0" relativeHeight="251677696" behindDoc="0" locked="0" layoutInCell="1" allowOverlap="1" wp14:anchorId="27AD4C1A" wp14:editId="3E4D37D8">
                <wp:simplePos x="0" y="0"/>
                <wp:positionH relativeFrom="column">
                  <wp:posOffset>0</wp:posOffset>
                </wp:positionH>
                <wp:positionV relativeFrom="paragraph">
                  <wp:posOffset>266065</wp:posOffset>
                </wp:positionV>
                <wp:extent cx="11801475" cy="9525"/>
                <wp:effectExtent l="0" t="19050" r="28575" b="28575"/>
                <wp:wrapNone/>
                <wp:docPr id="11" name="Conector recto 11"/>
                <wp:cNvGraphicFramePr/>
                <a:graphic xmlns:a="http://schemas.openxmlformats.org/drawingml/2006/main">
                  <a:graphicData uri="http://schemas.microsoft.com/office/word/2010/wordprocessingShape">
                    <wps:wsp>
                      <wps:cNvCnPr/>
                      <wps:spPr>
                        <a:xfrm flipV="1">
                          <a:off x="0" y="0"/>
                          <a:ext cx="11801475"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3E93D" id="Conector recto 1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20.95pt" to="929.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" strokecolor="black [3213]" strokeweight="3pt">
                <v:stroke joinstyle="miter"/>
              </v:line>
            </w:pict>
          </mc:Fallback>
        </mc:AlternateContent>
      </w:r>
    </w:p>
    <w:p w:rsidR="005E4942" w:rsidRDefault="005E4942"/>
    <w:p w:rsidR="005E4942" w:rsidRDefault="005E4942"/>
    <w:sectPr w:rsidR="005E4942" w:rsidSect="006F5CB1">
      <w:headerReference w:type="default" r:id="rId8"/>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8F" w:rsidRDefault="00CB638F" w:rsidP="006F5CB1">
      <w:pPr>
        <w:spacing w:after="0" w:line="240" w:lineRule="auto"/>
      </w:pPr>
      <w:r>
        <w:separator/>
      </w:r>
    </w:p>
  </w:endnote>
  <w:endnote w:type="continuationSeparator" w:id="0">
    <w:p w:rsidR="00CB638F" w:rsidRDefault="00CB638F" w:rsidP="006F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enguia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8F" w:rsidRDefault="00CB638F" w:rsidP="006F5CB1">
      <w:pPr>
        <w:spacing w:after="0" w:line="240" w:lineRule="auto"/>
      </w:pPr>
      <w:r>
        <w:separator/>
      </w:r>
    </w:p>
  </w:footnote>
  <w:footnote w:type="continuationSeparator" w:id="0">
    <w:p w:rsidR="00CB638F" w:rsidRDefault="00CB638F" w:rsidP="006F5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1F" w:rsidRDefault="00A0681F">
    <w:pPr>
      <w:pStyle w:val="Encabezado"/>
    </w:pPr>
    <w:r>
      <w:rPr>
        <w:noProof/>
        <w:lang w:eastAsia="es-CO"/>
      </w:rPr>
      <w:drawing>
        <wp:anchor distT="0" distB="0" distL="114300" distR="114300" simplePos="0" relativeHeight="251659264" behindDoc="0" locked="0" layoutInCell="1" allowOverlap="1" wp14:anchorId="5429B339" wp14:editId="5ECD6B05">
          <wp:simplePos x="0" y="0"/>
          <wp:positionH relativeFrom="column">
            <wp:posOffset>238125</wp:posOffset>
          </wp:positionH>
          <wp:positionV relativeFrom="paragraph">
            <wp:posOffset>-186055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A0681F" w:rsidRDefault="00A0681F">
    <w:pPr>
      <w:pStyle w:val="Encabezado"/>
    </w:pPr>
  </w:p>
  <w:p w:rsidR="00A0681F" w:rsidRDefault="00A0681F">
    <w:pPr>
      <w:pStyle w:val="Encabezado"/>
    </w:pPr>
  </w:p>
  <w:p w:rsidR="00A0681F" w:rsidRDefault="00A068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1E33"/>
    <w:multiLevelType w:val="hybridMultilevel"/>
    <w:tmpl w:val="120A7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831509"/>
    <w:multiLevelType w:val="hybridMultilevel"/>
    <w:tmpl w:val="24761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FE35009"/>
    <w:multiLevelType w:val="hybridMultilevel"/>
    <w:tmpl w:val="2C365D4A"/>
    <w:lvl w:ilvl="0" w:tplc="240A0001">
      <w:start w:val="1"/>
      <w:numFmt w:val="bullet"/>
      <w:lvlText w:val=""/>
      <w:lvlJc w:val="left"/>
      <w:pPr>
        <w:tabs>
          <w:tab w:val="num" w:pos="720"/>
        </w:tabs>
        <w:ind w:left="720" w:hanging="360"/>
      </w:pPr>
      <w:rPr>
        <w:rFonts w:ascii="Symbol" w:hAnsi="Symbol" w:hint="default"/>
      </w:rPr>
    </w:lvl>
    <w:lvl w:ilvl="1" w:tplc="9CEED1E8">
      <w:numFmt w:val="bullet"/>
      <w:lvlText w:val="–"/>
      <w:lvlJc w:val="left"/>
      <w:pPr>
        <w:tabs>
          <w:tab w:val="num" w:pos="1440"/>
        </w:tabs>
        <w:ind w:left="1440" w:hanging="360"/>
      </w:pPr>
      <w:rPr>
        <w:rFonts w:ascii="Arial" w:eastAsia="Arial Unicode MS" w:hAnsi="Arial"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E4F4C"/>
    <w:multiLevelType w:val="hybridMultilevel"/>
    <w:tmpl w:val="7CC8A720"/>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15:restartNumberingAfterBreak="0">
    <w:nsid w:val="6C54215B"/>
    <w:multiLevelType w:val="multilevel"/>
    <w:tmpl w:val="DA7A31C4"/>
    <w:lvl w:ilvl="0">
      <w:start w:val="1"/>
      <w:numFmt w:val="decimal"/>
      <w:lvlText w:val="%1."/>
      <w:lvlJc w:val="left"/>
      <w:pPr>
        <w:ind w:left="4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260" w:hanging="1800"/>
      </w:pPr>
      <w:rPr>
        <w:rFonts w:hint="default"/>
      </w:rPr>
    </w:lvl>
  </w:abstractNum>
  <w:abstractNum w:abstractNumId="5" w15:restartNumberingAfterBreak="0">
    <w:nsid w:val="7298797E"/>
    <w:multiLevelType w:val="multilevel"/>
    <w:tmpl w:val="A4D40558"/>
    <w:lvl w:ilvl="0">
      <w:start w:val="1"/>
      <w:numFmt w:val="decimal"/>
      <w:lvlText w:val="%1."/>
      <w:lvlJc w:val="left"/>
      <w:pPr>
        <w:ind w:left="720" w:hanging="360"/>
      </w:pPr>
      <w:rPr>
        <w:rFonts w:ascii="Arial" w:eastAsia="Arial Unicode MS"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B1"/>
    <w:rsid w:val="00056358"/>
    <w:rsid w:val="001376E7"/>
    <w:rsid w:val="00154236"/>
    <w:rsid w:val="001A392A"/>
    <w:rsid w:val="001D5357"/>
    <w:rsid w:val="001D77E1"/>
    <w:rsid w:val="00200184"/>
    <w:rsid w:val="0020032A"/>
    <w:rsid w:val="00210588"/>
    <w:rsid w:val="0022499C"/>
    <w:rsid w:val="002C5C48"/>
    <w:rsid w:val="00332AB6"/>
    <w:rsid w:val="003703DD"/>
    <w:rsid w:val="00473890"/>
    <w:rsid w:val="00482A5E"/>
    <w:rsid w:val="004A7890"/>
    <w:rsid w:val="005224E4"/>
    <w:rsid w:val="0053424A"/>
    <w:rsid w:val="0055315A"/>
    <w:rsid w:val="005532F4"/>
    <w:rsid w:val="00567BFE"/>
    <w:rsid w:val="005B13D0"/>
    <w:rsid w:val="005D7E15"/>
    <w:rsid w:val="005E4942"/>
    <w:rsid w:val="00643065"/>
    <w:rsid w:val="006A5AFB"/>
    <w:rsid w:val="006E58B5"/>
    <w:rsid w:val="006F5CB1"/>
    <w:rsid w:val="007154F1"/>
    <w:rsid w:val="007163EE"/>
    <w:rsid w:val="00807CFF"/>
    <w:rsid w:val="0081127C"/>
    <w:rsid w:val="00811DFE"/>
    <w:rsid w:val="00874E3C"/>
    <w:rsid w:val="0089134D"/>
    <w:rsid w:val="008960E6"/>
    <w:rsid w:val="00901E57"/>
    <w:rsid w:val="009C5CBD"/>
    <w:rsid w:val="00A0681F"/>
    <w:rsid w:val="00A6572E"/>
    <w:rsid w:val="00A958E9"/>
    <w:rsid w:val="00AB7C58"/>
    <w:rsid w:val="00AC41D2"/>
    <w:rsid w:val="00AE0BF8"/>
    <w:rsid w:val="00AE3E81"/>
    <w:rsid w:val="00B156C2"/>
    <w:rsid w:val="00B1610F"/>
    <w:rsid w:val="00C025CA"/>
    <w:rsid w:val="00C16E23"/>
    <w:rsid w:val="00C31160"/>
    <w:rsid w:val="00C51C5C"/>
    <w:rsid w:val="00C84B75"/>
    <w:rsid w:val="00C94D64"/>
    <w:rsid w:val="00CB2EA7"/>
    <w:rsid w:val="00CB638F"/>
    <w:rsid w:val="00CF3780"/>
    <w:rsid w:val="00D41374"/>
    <w:rsid w:val="00DC1418"/>
    <w:rsid w:val="00E66C12"/>
    <w:rsid w:val="00E939B7"/>
    <w:rsid w:val="00F202D4"/>
    <w:rsid w:val="00F354D9"/>
    <w:rsid w:val="00F551FB"/>
    <w:rsid w:val="00F96278"/>
    <w:rsid w:val="00FC671A"/>
    <w:rsid w:val="00FC7646"/>
    <w:rsid w:val="00FE32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A18C-B72F-4D22-AF0A-28B1D99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CB1"/>
  </w:style>
  <w:style w:type="paragraph" w:styleId="Piedepgina">
    <w:name w:val="footer"/>
    <w:basedOn w:val="Normal"/>
    <w:link w:val="PiedepginaCar"/>
    <w:uiPriority w:val="99"/>
    <w:unhideWhenUsed/>
    <w:rsid w:val="006F5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CB1"/>
  </w:style>
  <w:style w:type="table" w:styleId="Tablaconcuadrcula">
    <w:name w:val="Table Grid"/>
    <w:basedOn w:val="Tablanormal"/>
    <w:uiPriority w:val="39"/>
    <w:rsid w:val="006F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F5CB1"/>
    <w:pPr>
      <w:widowControl w:val="0"/>
      <w:suppressAutoHyphens/>
      <w:spacing w:after="120" w:line="240" w:lineRule="auto"/>
    </w:pPr>
    <w:rPr>
      <w:rFonts w:ascii="Times New Roman" w:eastAsia="Arial Unicode MS" w:hAnsi="Times New Roman" w:cs="Times New Roman"/>
      <w:kern w:val="1"/>
      <w:sz w:val="24"/>
      <w:szCs w:val="24"/>
      <w:lang w:val="es-ES_tradnl"/>
    </w:rPr>
  </w:style>
  <w:style w:type="character" w:customStyle="1" w:styleId="TextoindependienteCar">
    <w:name w:val="Texto independiente Car"/>
    <w:basedOn w:val="Fuentedeprrafopredeter"/>
    <w:link w:val="Textoindependiente"/>
    <w:rsid w:val="006F5CB1"/>
    <w:rPr>
      <w:rFonts w:ascii="Times New Roman" w:eastAsia="Arial Unicode MS" w:hAnsi="Times New Roman" w:cs="Times New Roman"/>
      <w:kern w:val="1"/>
      <w:sz w:val="24"/>
      <w:szCs w:val="24"/>
      <w:lang w:val="es-ES_tradnl"/>
    </w:rPr>
  </w:style>
  <w:style w:type="paragraph" w:styleId="Prrafodelista">
    <w:name w:val="List Paragraph"/>
    <w:basedOn w:val="Normal"/>
    <w:uiPriority w:val="34"/>
    <w:qFormat/>
    <w:rsid w:val="00FE32B4"/>
    <w:pPr>
      <w:ind w:left="720"/>
      <w:contextualSpacing/>
    </w:pPr>
  </w:style>
  <w:style w:type="character" w:styleId="Hipervnculo">
    <w:name w:val="Hyperlink"/>
    <w:uiPriority w:val="99"/>
    <w:unhideWhenUsed/>
    <w:rsid w:val="006430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2.ufps.edu.co/universidad/rectoria/1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24</Pages>
  <Words>5182</Words>
  <Characters>28507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51</cp:revision>
  <dcterms:created xsi:type="dcterms:W3CDTF">2019-12-17T15:58:00Z</dcterms:created>
  <dcterms:modified xsi:type="dcterms:W3CDTF">2019-12-19T19:36:00Z</dcterms:modified>
</cp:coreProperties>
</file>