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69D07" w14:textId="77777777" w:rsidR="00BF7B53" w:rsidRDefault="00BF7B53" w:rsidP="00BF7B53">
      <w:pPr>
        <w:pStyle w:val="Ttulo1"/>
      </w:pPr>
      <w:r>
        <w:rPr>
          <w:noProof/>
          <w:lang w:val="es-CO"/>
        </w:rPr>
        <mc:AlternateContent>
          <mc:Choice Requires="wpg">
            <w:drawing>
              <wp:anchor distT="0" distB="0" distL="114300" distR="114300" simplePos="0" relativeHeight="251659264" behindDoc="0" locked="0" layoutInCell="1" hidden="0" allowOverlap="1" wp14:anchorId="3071C17A" wp14:editId="171824F0">
                <wp:simplePos x="0" y="0"/>
                <wp:positionH relativeFrom="column">
                  <wp:posOffset>-1004674</wp:posOffset>
                </wp:positionH>
                <wp:positionV relativeFrom="paragraph">
                  <wp:posOffset>171450</wp:posOffset>
                </wp:positionV>
                <wp:extent cx="7862675" cy="7641597"/>
                <wp:effectExtent l="0" t="0" r="0" b="0"/>
                <wp:wrapNone/>
                <wp:docPr id="5" name="Grupo 5"/>
                <wp:cNvGraphicFramePr/>
                <a:graphic xmlns:a="http://schemas.openxmlformats.org/drawingml/2006/main">
                  <a:graphicData uri="http://schemas.microsoft.com/office/word/2010/wordprocessingGroup">
                    <wpg:wgp>
                      <wpg:cNvGrpSpPr/>
                      <wpg:grpSpPr>
                        <a:xfrm>
                          <a:off x="0" y="0"/>
                          <a:ext cx="7862675" cy="7641597"/>
                          <a:chOff x="1459800" y="0"/>
                          <a:chExt cx="7772400" cy="7560000"/>
                        </a:xfrm>
                      </wpg:grpSpPr>
                      <wpg:grpSp>
                        <wpg:cNvPr id="6" name="Grupo 6"/>
                        <wpg:cNvGrpSpPr/>
                        <wpg:grpSpPr>
                          <a:xfrm>
                            <a:off x="1459800" y="0"/>
                            <a:ext cx="7772400" cy="7560000"/>
                            <a:chOff x="0" y="0"/>
                            <a:chExt cx="7755284" cy="8197215"/>
                          </a:xfrm>
                        </wpg:grpSpPr>
                        <wps:wsp>
                          <wps:cNvPr id="8" name="Rectángulo 8"/>
                          <wps:cNvSpPr/>
                          <wps:spPr>
                            <a:xfrm>
                              <a:off x="0" y="0"/>
                              <a:ext cx="7755275" cy="8197200"/>
                            </a:xfrm>
                            <a:prstGeom prst="rect">
                              <a:avLst/>
                            </a:prstGeom>
                            <a:noFill/>
                            <a:ln>
                              <a:noFill/>
                            </a:ln>
                          </wps:spPr>
                          <wps:txbx>
                            <w:txbxContent>
                              <w:p w14:paraId="48FB264F" w14:textId="77777777" w:rsidR="00BF7B53" w:rsidRDefault="00BF7B53" w:rsidP="00BF7B5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250"/>
                            <pic:cNvPicPr preferRelativeResize="0"/>
                          </pic:nvPicPr>
                          <pic:blipFill rotWithShape="1">
                            <a:blip r:embed="rId8">
                              <a:alphaModFix/>
                            </a:blip>
                            <a:srcRect/>
                            <a:stretch/>
                          </pic:blipFill>
                          <pic:spPr>
                            <a:xfrm>
                              <a:off x="0" y="0"/>
                              <a:ext cx="7755284" cy="8197215"/>
                            </a:xfrm>
                            <a:prstGeom prst="rect">
                              <a:avLst/>
                            </a:prstGeom>
                            <a:noFill/>
                            <a:ln>
                              <a:noFill/>
                            </a:ln>
                          </pic:spPr>
                        </pic:pic>
                        <wps:wsp>
                          <wps:cNvPr id="10" name="Rectángulo 10"/>
                          <wps:cNvSpPr/>
                          <wps:spPr>
                            <a:xfrm>
                              <a:off x="322552" y="5212956"/>
                              <a:ext cx="5685694" cy="1066800"/>
                            </a:xfrm>
                            <a:prstGeom prst="rect">
                              <a:avLst/>
                            </a:prstGeom>
                            <a:solidFill>
                              <a:srgbClr val="950103">
                                <a:alpha val="87843"/>
                              </a:srgbClr>
                            </a:solidFill>
                            <a:ln>
                              <a:noFill/>
                            </a:ln>
                          </wps:spPr>
                          <wps:txbx>
                            <w:txbxContent>
                              <w:p w14:paraId="2F7845CE" w14:textId="77777777" w:rsidR="00BF7B53" w:rsidRPr="002754E6" w:rsidRDefault="00BF7B53" w:rsidP="00BF7B53">
                                <w:pPr>
                                  <w:spacing w:line="258" w:lineRule="auto"/>
                                  <w:jc w:val="center"/>
                                  <w:textDirection w:val="btLr"/>
                                </w:pPr>
                                <w:r>
                                  <w:rPr>
                                    <w:rFonts w:ascii="Trebuchet MS" w:eastAsia="Trebuchet MS" w:hAnsi="Trebuchet MS" w:cs="Trebuchet MS"/>
                                    <w:b/>
                                    <w:color w:val="FFFFFF"/>
                                    <w:sz w:val="58"/>
                                  </w:rPr>
                                  <w:t xml:space="preserve">PROYECTO EDUCATIVO DEL PROGRAMA </w:t>
                                </w:r>
                              </w:p>
                            </w:txbxContent>
                          </wps:txbx>
                          <wps:bodyPr spcFirstLastPara="1" wrap="square" lIns="91425" tIns="45700" rIns="91425" bIns="45700" anchor="ctr" anchorCtr="0">
                            <a:noAutofit/>
                          </wps:bodyPr>
                        </wps:wsp>
                        <wps:wsp>
                          <wps:cNvPr id="11" name="Rectángulo 11"/>
                          <wps:cNvSpPr/>
                          <wps:spPr>
                            <a:xfrm>
                              <a:off x="3428987" y="7041769"/>
                              <a:ext cx="3147695" cy="574675"/>
                            </a:xfrm>
                            <a:prstGeom prst="rect">
                              <a:avLst/>
                            </a:prstGeom>
                            <a:solidFill>
                              <a:srgbClr val="F7F7F7"/>
                            </a:solidFill>
                            <a:ln>
                              <a:noFill/>
                            </a:ln>
                          </wps:spPr>
                          <wps:txbx>
                            <w:txbxContent>
                              <w:p w14:paraId="02A6844D" w14:textId="77777777" w:rsidR="00BF7B53" w:rsidRDefault="00BF7B53" w:rsidP="00BF7B53">
                                <w:pPr>
                                  <w:spacing w:line="258" w:lineRule="auto"/>
                                  <w:jc w:val="center"/>
                                  <w:textDirection w:val="btLr"/>
                                </w:pPr>
                                <w:r>
                                  <w:rPr>
                                    <w:rFonts w:ascii="Trebuchet MS" w:eastAsia="Trebuchet MS" w:hAnsi="Trebuchet MS" w:cs="Trebuchet MS"/>
                                    <w:b/>
                                    <w:color w:val="000000"/>
                                    <w:sz w:val="48"/>
                                  </w:rPr>
                                  <w:t>ARQUITECTURA</w:t>
                                </w:r>
                              </w:p>
                            </w:txbxContent>
                          </wps:txbx>
                          <wps:bodyPr spcFirstLastPara="1" wrap="square" lIns="91425" tIns="45700" rIns="91425" bIns="45700" anchor="t" anchorCtr="0">
                            <a:noAutofit/>
                          </wps:bodyPr>
                        </wps:wsp>
                        <wps:wsp>
                          <wps:cNvPr id="12" name="Rectángulo 12"/>
                          <wps:cNvSpPr/>
                          <wps:spPr>
                            <a:xfrm>
                              <a:off x="1852246" y="6654239"/>
                              <a:ext cx="1576754" cy="1254369"/>
                            </a:xfrm>
                            <a:prstGeom prst="rect">
                              <a:avLst/>
                            </a:prstGeom>
                            <a:solidFill>
                              <a:srgbClr val="F7F7F7"/>
                            </a:solidFill>
                            <a:ln>
                              <a:noFill/>
                            </a:ln>
                          </wps:spPr>
                          <wps:txbx>
                            <w:txbxContent>
                              <w:p w14:paraId="0A0F72C5" w14:textId="77777777" w:rsidR="00BF7B53" w:rsidRDefault="00BF7B53" w:rsidP="00BF7B5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254"/>
                            <pic:cNvPicPr preferRelativeResize="0"/>
                          </pic:nvPicPr>
                          <pic:blipFill rotWithShape="1">
                            <a:blip r:embed="rId9">
                              <a:alphaModFix/>
                            </a:blip>
                            <a:srcRect/>
                            <a:stretch/>
                          </pic:blipFill>
                          <pic:spPr>
                            <a:xfrm>
                              <a:off x="1963616" y="6654239"/>
                              <a:ext cx="1465384" cy="1465384"/>
                            </a:xfrm>
                            <a:prstGeom prst="rect">
                              <a:avLst/>
                            </a:prstGeom>
                            <a:noFill/>
                            <a:ln>
                              <a:noFill/>
                            </a:ln>
                          </pic:spPr>
                        </pic:pic>
                      </wpg:grpSp>
                    </wpg:wgp>
                  </a:graphicData>
                </a:graphic>
              </wp:anchor>
            </w:drawing>
          </mc:Choice>
          <mc:Fallback>
            <w:pict>
              <v:group w14:anchorId="3071C17A" id="Grupo 5" o:spid="_x0000_s1026" style="position:absolute;margin-left:-79.1pt;margin-top:13.5pt;width:619.1pt;height:601.7pt;z-index:251659264" coordorigin="14598" coordsize="77724,75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">
                <v:group id="Grupo 6" o:spid="_x0000_s1027" style="position:absolute;left:14598;width:77724;height:75600" coordsize="77552,8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8" o:spid="_x0000_s1028" style="position:absolute;width:77552;height:8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48FB264F" w14:textId="77777777" w:rsidR="00BF7B53" w:rsidRDefault="00BF7B53" w:rsidP="00BF7B5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0" o:spid="_x0000_s1029" type="#_x0000_t75" style="position:absolute;width:77552;height:819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">
                    <v:imagedata r:id="rId10" o:title=""/>
                  </v:shape>
                  <v:rect id="Rectángulo 10" o:spid="_x0000_s1030" style="position:absolute;left:3225;top:52129;width:5685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" fillcolor="#950103" stroked="f">
                    <v:fill opacity="57568f"/>
                    <v:textbox inset="2.53958mm,1.2694mm,2.53958mm,1.2694mm">
                      <w:txbxContent>
                        <w:p w14:paraId="2F7845CE" w14:textId="77777777" w:rsidR="00BF7B53" w:rsidRPr="002754E6" w:rsidRDefault="00BF7B53" w:rsidP="00BF7B53">
                          <w:pPr>
                            <w:spacing w:line="258" w:lineRule="auto"/>
                            <w:jc w:val="center"/>
                            <w:textDirection w:val="btLr"/>
                          </w:pPr>
                          <w:r>
                            <w:rPr>
                              <w:rFonts w:ascii="Trebuchet MS" w:eastAsia="Trebuchet MS" w:hAnsi="Trebuchet MS" w:cs="Trebuchet MS"/>
                              <w:b/>
                              <w:color w:val="FFFFFF"/>
                              <w:sz w:val="58"/>
                            </w:rPr>
                            <w:t xml:space="preserve">PROYECTO EDUCATIVO DEL PROGRAMA </w:t>
                          </w:r>
                        </w:p>
                      </w:txbxContent>
                    </v:textbox>
                  </v:rect>
                  <v:rect id="Rectángulo 11" o:spid="_x0000_s1031" style="position:absolute;left:34289;top:70417;width:31477;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" fillcolor="#f7f7f7" stroked="f">
                    <v:textbox inset="2.53958mm,1.2694mm,2.53958mm,1.2694mm">
                      <w:txbxContent>
                        <w:p w14:paraId="02A6844D" w14:textId="77777777" w:rsidR="00BF7B53" w:rsidRDefault="00BF7B53" w:rsidP="00BF7B53">
                          <w:pPr>
                            <w:spacing w:line="258" w:lineRule="auto"/>
                            <w:jc w:val="center"/>
                            <w:textDirection w:val="btLr"/>
                          </w:pPr>
                          <w:r>
                            <w:rPr>
                              <w:rFonts w:ascii="Trebuchet MS" w:eastAsia="Trebuchet MS" w:hAnsi="Trebuchet MS" w:cs="Trebuchet MS"/>
                              <w:b/>
                              <w:color w:val="000000"/>
                              <w:sz w:val="48"/>
                            </w:rPr>
                            <w:t>ARQUITECTURA</w:t>
                          </w:r>
                        </w:p>
                      </w:txbxContent>
                    </v:textbox>
                  </v:rect>
                  <v:rect id="Rectángulo 12" o:spid="_x0000_s1032" style="position:absolute;left:18522;top:66542;width:15768;height:1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" fillcolor="#f7f7f7" stroked="f">
                    <v:textbox inset="2.53958mm,2.53958mm,2.53958mm,2.53958mm">
                      <w:txbxContent>
                        <w:p w14:paraId="0A0F72C5" w14:textId="77777777" w:rsidR="00BF7B53" w:rsidRDefault="00BF7B53" w:rsidP="00BF7B53">
                          <w:pPr>
                            <w:spacing w:after="0" w:line="240" w:lineRule="auto"/>
                            <w:textDirection w:val="btLr"/>
                          </w:pPr>
                        </w:p>
                      </w:txbxContent>
                    </v:textbox>
                  </v:rect>
                  <v:shape id="Shape 254" o:spid="_x0000_s1033" type="#_x0000_t75" style="position:absolute;left:19636;top:66542;width:14654;height:146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">
                    <v:imagedata r:id="rId11" o:title=""/>
                  </v:shape>
                </v:group>
              </v:group>
            </w:pict>
          </mc:Fallback>
        </mc:AlternateContent>
      </w:r>
    </w:p>
    <w:p w14:paraId="0522C5A7" w14:textId="77777777" w:rsidR="00BF7B53" w:rsidRDefault="00BF7B53" w:rsidP="00BF7B53">
      <w:pPr>
        <w:pStyle w:val="Ttulo1"/>
      </w:pPr>
    </w:p>
    <w:p w14:paraId="22053C4F" w14:textId="77777777" w:rsidR="00BF7B53" w:rsidRDefault="00BF7B53" w:rsidP="00BF7B53">
      <w:pPr>
        <w:pStyle w:val="Ttulo1"/>
      </w:pPr>
    </w:p>
    <w:p w14:paraId="3DE775B8" w14:textId="77777777" w:rsidR="00BF7B53" w:rsidRDefault="00BF7B53" w:rsidP="00BF7B53">
      <w:pPr>
        <w:pStyle w:val="Ttulo1"/>
      </w:pPr>
    </w:p>
    <w:p w14:paraId="739BF792" w14:textId="77777777" w:rsidR="00BF7B53" w:rsidRDefault="00BF7B53" w:rsidP="00BF7B53">
      <w:pPr>
        <w:pStyle w:val="Ttulo1"/>
      </w:pPr>
    </w:p>
    <w:p w14:paraId="4175932D" w14:textId="77777777" w:rsidR="00BF7B53" w:rsidRDefault="00BF7B53" w:rsidP="00BF7B53">
      <w:pPr>
        <w:pStyle w:val="Ttulo1"/>
      </w:pPr>
    </w:p>
    <w:p w14:paraId="569BF7FE" w14:textId="77777777" w:rsidR="00BF7B53" w:rsidRDefault="00BF7B53" w:rsidP="00BF7B53">
      <w:pPr>
        <w:pStyle w:val="Ttulo1"/>
      </w:pPr>
    </w:p>
    <w:p w14:paraId="3885B287" w14:textId="77777777" w:rsidR="00BF7B53" w:rsidRDefault="00BF7B53" w:rsidP="00BF7B53">
      <w:pPr>
        <w:pStyle w:val="Ttulo1"/>
      </w:pPr>
    </w:p>
    <w:p w14:paraId="7C1EA40E" w14:textId="77777777" w:rsidR="00BF7B53" w:rsidRDefault="00BF7B53" w:rsidP="00BF7B53">
      <w:pPr>
        <w:pStyle w:val="Ttulo1"/>
      </w:pPr>
    </w:p>
    <w:p w14:paraId="3E88A413" w14:textId="77777777" w:rsidR="00BF7B53" w:rsidRDefault="00BF7B53" w:rsidP="00BF7B53">
      <w:pPr>
        <w:pStyle w:val="Ttulo1"/>
      </w:pPr>
    </w:p>
    <w:p w14:paraId="1B0B3177" w14:textId="77777777" w:rsidR="00BF7B53" w:rsidRDefault="00BF7B53" w:rsidP="00BF7B53">
      <w:pPr>
        <w:pStyle w:val="Ttulo1"/>
      </w:pPr>
    </w:p>
    <w:p w14:paraId="17755D6D" w14:textId="77777777" w:rsidR="00BF7B53" w:rsidRDefault="00BF7B53" w:rsidP="00BF7B53">
      <w:pPr>
        <w:pStyle w:val="Ttulo1"/>
      </w:pPr>
    </w:p>
    <w:p w14:paraId="0C8DE51C" w14:textId="77777777" w:rsidR="00BF7B53" w:rsidRDefault="00BF7B53" w:rsidP="00BF7B53">
      <w:pPr>
        <w:pStyle w:val="Ttulo1"/>
      </w:pPr>
    </w:p>
    <w:p w14:paraId="3A9B13BA" w14:textId="77777777" w:rsidR="00BF7B53" w:rsidRDefault="00BF7B53" w:rsidP="00BF7B53">
      <w:pPr>
        <w:pStyle w:val="Ttulo1"/>
      </w:pPr>
    </w:p>
    <w:p w14:paraId="6A509505" w14:textId="77777777" w:rsidR="00BF7B53" w:rsidRDefault="00BF7B53" w:rsidP="00BF7B53">
      <w:pPr>
        <w:pStyle w:val="Ttulo1"/>
      </w:pPr>
    </w:p>
    <w:p w14:paraId="16A6DE40"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623B524C"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260EF8D7"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1DF8483E"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424F85C0"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27B34012"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003BBA47"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7570DC39"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4D0BCA75"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6226FDB7" w14:textId="77777777" w:rsidR="00BF7B53" w:rsidRDefault="00BF7B53" w:rsidP="00BF7B53">
      <w:pPr>
        <w:widowControl w:val="0"/>
        <w:spacing w:after="0" w:line="240" w:lineRule="auto"/>
        <w:jc w:val="center"/>
        <w:rPr>
          <w:rFonts w:ascii="Times New Roman" w:hAnsi="Times New Roman"/>
          <w:b/>
          <w:spacing w:val="-2"/>
          <w:sz w:val="36"/>
          <w:szCs w:val="24"/>
          <w:lang w:eastAsia="es-CO"/>
        </w:rPr>
      </w:pPr>
    </w:p>
    <w:p w14:paraId="6BE8C173" w14:textId="25307750" w:rsidR="007A390F" w:rsidRPr="00016635" w:rsidRDefault="007A390F" w:rsidP="00BF7B53">
      <w:pPr>
        <w:widowControl w:val="0"/>
        <w:spacing w:after="0" w:line="240" w:lineRule="auto"/>
        <w:jc w:val="center"/>
        <w:rPr>
          <w:rFonts w:ascii="Times New Roman" w:hAnsi="Times New Roman"/>
          <w:b/>
          <w:spacing w:val="-2"/>
          <w:sz w:val="28"/>
          <w:szCs w:val="24"/>
          <w:lang w:eastAsia="es-CO"/>
        </w:rPr>
      </w:pPr>
      <w:bookmarkStart w:id="0" w:name="_GoBack"/>
      <w:bookmarkEnd w:id="0"/>
      <w:r w:rsidRPr="00016635">
        <w:rPr>
          <w:rFonts w:ascii="Times New Roman" w:hAnsi="Times New Roman"/>
          <w:b/>
          <w:spacing w:val="-2"/>
          <w:sz w:val="36"/>
          <w:szCs w:val="24"/>
          <w:lang w:eastAsia="es-CO"/>
        </w:rPr>
        <w:lastRenderedPageBreak/>
        <w:t xml:space="preserve">PROYECTO </w:t>
      </w:r>
    </w:p>
    <w:p w14:paraId="1A8597BE" w14:textId="77777777" w:rsidR="00016635" w:rsidRPr="00016635" w:rsidRDefault="00016635" w:rsidP="00016635">
      <w:pPr>
        <w:widowControl w:val="0"/>
        <w:spacing w:after="0" w:line="240" w:lineRule="auto"/>
        <w:jc w:val="center"/>
        <w:rPr>
          <w:rFonts w:ascii="Times New Roman" w:hAnsi="Times New Roman"/>
          <w:b/>
          <w:spacing w:val="-2"/>
          <w:sz w:val="36"/>
          <w:szCs w:val="24"/>
          <w:lang w:eastAsia="es-CO"/>
        </w:rPr>
      </w:pPr>
      <w:r w:rsidRPr="00016635">
        <w:rPr>
          <w:rFonts w:ascii="Times New Roman" w:hAnsi="Times New Roman"/>
          <w:b/>
          <w:spacing w:val="-2"/>
          <w:sz w:val="36"/>
          <w:szCs w:val="24"/>
          <w:lang w:eastAsia="es-CO"/>
        </w:rPr>
        <w:t>PROYECTO EDUCATIVO</w:t>
      </w:r>
    </w:p>
    <w:p w14:paraId="121B12BE" w14:textId="77777777" w:rsidR="00016635" w:rsidRPr="00016635" w:rsidRDefault="00016635" w:rsidP="00016635">
      <w:pPr>
        <w:widowControl w:val="0"/>
        <w:spacing w:after="0" w:line="240" w:lineRule="auto"/>
        <w:jc w:val="center"/>
        <w:rPr>
          <w:rFonts w:ascii="Times New Roman" w:hAnsi="Times New Roman"/>
          <w:b/>
          <w:spacing w:val="-2"/>
          <w:sz w:val="36"/>
          <w:szCs w:val="24"/>
          <w:lang w:eastAsia="es-CO"/>
        </w:rPr>
      </w:pPr>
      <w:r w:rsidRPr="00016635">
        <w:rPr>
          <w:rFonts w:ascii="Times New Roman" w:hAnsi="Times New Roman"/>
          <w:b/>
          <w:spacing w:val="-2"/>
          <w:sz w:val="36"/>
          <w:szCs w:val="24"/>
          <w:lang w:eastAsia="es-CO"/>
        </w:rPr>
        <w:t>PROGRAMA DE ARQUITECTURA</w:t>
      </w:r>
    </w:p>
    <w:p w14:paraId="138FCC03"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0E924352"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1C2D5C0F"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133178EE"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6BF8EEE4"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47F19604"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1A14F497"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30F8163B"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387992F3"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034FD62E"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28D84BB3"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0CDCD339"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0E9FD6E0"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25030673"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001B30AA" w14:textId="77777777" w:rsidR="00DF23AD" w:rsidRPr="00016635" w:rsidRDefault="00DF23AD" w:rsidP="00DF23AD">
      <w:pPr>
        <w:widowControl w:val="0"/>
        <w:spacing w:after="0" w:line="240" w:lineRule="auto"/>
        <w:jc w:val="center"/>
        <w:rPr>
          <w:rFonts w:ascii="Times New Roman" w:hAnsi="Times New Roman"/>
          <w:b/>
          <w:spacing w:val="-2"/>
          <w:sz w:val="24"/>
          <w:szCs w:val="24"/>
          <w:lang w:eastAsia="es-CO"/>
        </w:rPr>
      </w:pPr>
    </w:p>
    <w:p w14:paraId="1973A398"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0457C8C7"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36BE2381"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3764E1F5"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343D4288" w14:textId="77777777" w:rsidR="00DF23AD" w:rsidRDefault="00DF23AD" w:rsidP="00DF23AD">
      <w:pPr>
        <w:widowControl w:val="0"/>
        <w:spacing w:after="0" w:line="240" w:lineRule="auto"/>
        <w:jc w:val="center"/>
        <w:rPr>
          <w:rFonts w:ascii="Times New Roman" w:hAnsi="Times New Roman"/>
          <w:spacing w:val="-2"/>
          <w:sz w:val="24"/>
          <w:szCs w:val="24"/>
          <w:lang w:eastAsia="es-CO"/>
        </w:rPr>
      </w:pPr>
    </w:p>
    <w:p w14:paraId="3F4930D9" w14:textId="77777777" w:rsidR="005A11E5" w:rsidRPr="00016635" w:rsidRDefault="005A11E5" w:rsidP="00DF23AD">
      <w:pPr>
        <w:widowControl w:val="0"/>
        <w:spacing w:after="0" w:line="240" w:lineRule="auto"/>
        <w:jc w:val="center"/>
        <w:rPr>
          <w:rFonts w:ascii="Times New Roman" w:hAnsi="Times New Roman"/>
          <w:spacing w:val="-2"/>
          <w:sz w:val="24"/>
          <w:szCs w:val="24"/>
          <w:lang w:eastAsia="es-CO"/>
        </w:rPr>
      </w:pPr>
    </w:p>
    <w:p w14:paraId="2D2E1CAC"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5D0EADFA"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17353234"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6ED3BB52"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4BC62F1A"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0D09CB18"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4BC1189B"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49D9D7B0"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024397E0"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76262791"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30C8D28D"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234232C8"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3DA2E80A" w14:textId="77777777" w:rsidR="00DF23AD" w:rsidRPr="00016635" w:rsidRDefault="00DF23AD" w:rsidP="00DF23AD">
      <w:pPr>
        <w:widowControl w:val="0"/>
        <w:spacing w:after="0" w:line="240" w:lineRule="auto"/>
        <w:jc w:val="center"/>
        <w:rPr>
          <w:rFonts w:ascii="Times New Roman" w:hAnsi="Times New Roman"/>
          <w:spacing w:val="-2"/>
          <w:sz w:val="24"/>
          <w:szCs w:val="24"/>
          <w:lang w:eastAsia="es-CO"/>
        </w:rPr>
      </w:pPr>
    </w:p>
    <w:p w14:paraId="53E0A370" w14:textId="77777777" w:rsidR="00DF23AD" w:rsidRPr="00016635" w:rsidRDefault="00DF23AD" w:rsidP="00DF23AD">
      <w:pPr>
        <w:widowControl w:val="0"/>
        <w:spacing w:after="0" w:line="240" w:lineRule="auto"/>
        <w:jc w:val="center"/>
        <w:rPr>
          <w:rFonts w:ascii="Times New Roman" w:hAnsi="Times New Roman"/>
          <w:b/>
          <w:spacing w:val="-2"/>
          <w:sz w:val="28"/>
          <w:szCs w:val="24"/>
          <w:lang w:eastAsia="es-CO"/>
        </w:rPr>
      </w:pPr>
      <w:r w:rsidRPr="00016635">
        <w:rPr>
          <w:rFonts w:ascii="Times New Roman" w:hAnsi="Times New Roman"/>
          <w:b/>
          <w:spacing w:val="-2"/>
          <w:sz w:val="28"/>
          <w:szCs w:val="24"/>
          <w:lang w:eastAsia="es-CO"/>
        </w:rPr>
        <w:t>FACULTAD DE EDUCACIÓN, ARTES Y HUMANIDADES</w:t>
      </w:r>
    </w:p>
    <w:p w14:paraId="6BEADAB9" w14:textId="77777777" w:rsidR="00DF23AD" w:rsidRDefault="00DF23AD" w:rsidP="00DF23AD">
      <w:pPr>
        <w:widowControl w:val="0"/>
        <w:spacing w:after="0" w:line="240" w:lineRule="auto"/>
        <w:jc w:val="center"/>
        <w:rPr>
          <w:rFonts w:ascii="Times New Roman" w:hAnsi="Times New Roman"/>
          <w:b/>
          <w:spacing w:val="-2"/>
          <w:sz w:val="28"/>
          <w:szCs w:val="24"/>
          <w:lang w:eastAsia="es-CO"/>
        </w:rPr>
      </w:pPr>
      <w:r w:rsidRPr="00016635">
        <w:rPr>
          <w:rFonts w:ascii="Times New Roman" w:hAnsi="Times New Roman"/>
          <w:b/>
          <w:spacing w:val="-2"/>
          <w:sz w:val="28"/>
          <w:szCs w:val="24"/>
          <w:lang w:eastAsia="es-CO"/>
        </w:rPr>
        <w:t>PLAN DE ESTUDIO ARQUITECTURA</w:t>
      </w:r>
    </w:p>
    <w:p w14:paraId="21AA9B59" w14:textId="77777777" w:rsidR="007D586A" w:rsidRPr="00016635" w:rsidRDefault="007D586A" w:rsidP="007D586A">
      <w:pPr>
        <w:widowControl w:val="0"/>
        <w:spacing w:after="0" w:line="240" w:lineRule="auto"/>
        <w:jc w:val="center"/>
        <w:rPr>
          <w:rFonts w:ascii="Times New Roman" w:hAnsi="Times New Roman"/>
          <w:b/>
          <w:spacing w:val="-2"/>
          <w:sz w:val="28"/>
          <w:szCs w:val="24"/>
          <w:lang w:eastAsia="es-CO"/>
        </w:rPr>
      </w:pPr>
      <w:r>
        <w:rPr>
          <w:rFonts w:ascii="Times New Roman" w:hAnsi="Times New Roman"/>
          <w:b/>
          <w:spacing w:val="-2"/>
          <w:sz w:val="28"/>
          <w:szCs w:val="24"/>
          <w:lang w:eastAsia="es-CO"/>
        </w:rPr>
        <w:t>UNIVERSIDAD FRANCISCO DE PAULA SANTANDER</w:t>
      </w:r>
    </w:p>
    <w:p w14:paraId="2BD5DFA6" w14:textId="77777777" w:rsidR="004A3662" w:rsidRPr="00016635" w:rsidRDefault="00DF23AD" w:rsidP="00DF23AD">
      <w:pPr>
        <w:widowControl w:val="0"/>
        <w:spacing w:after="0" w:line="240" w:lineRule="auto"/>
        <w:jc w:val="center"/>
        <w:rPr>
          <w:rFonts w:ascii="Times New Roman" w:hAnsi="Times New Roman"/>
          <w:b/>
          <w:spacing w:val="-2"/>
          <w:sz w:val="28"/>
          <w:szCs w:val="24"/>
          <w:lang w:eastAsia="es-CO"/>
        </w:rPr>
      </w:pPr>
      <w:r w:rsidRPr="00016635">
        <w:rPr>
          <w:rFonts w:ascii="Times New Roman" w:hAnsi="Times New Roman"/>
          <w:b/>
          <w:spacing w:val="-2"/>
          <w:sz w:val="28"/>
          <w:szCs w:val="24"/>
          <w:lang w:eastAsia="es-CO"/>
        </w:rPr>
        <w:t>2018</w:t>
      </w:r>
    </w:p>
    <w:sdt>
      <w:sdtPr>
        <w:rPr>
          <w:rFonts w:ascii="Calibri" w:hAnsi="Calibri"/>
          <w:b w:val="0"/>
          <w:bCs w:val="0"/>
          <w:color w:val="auto"/>
          <w:sz w:val="22"/>
          <w:szCs w:val="22"/>
          <w:lang w:val="es-ES" w:eastAsia="en-US"/>
        </w:rPr>
        <w:id w:val="-98947657"/>
        <w:docPartObj>
          <w:docPartGallery w:val="Table of Contents"/>
          <w:docPartUnique/>
        </w:docPartObj>
      </w:sdtPr>
      <w:sdtEndPr>
        <w:rPr>
          <w:noProof/>
          <w:lang w:val="es-CO"/>
        </w:rPr>
      </w:sdtEndPr>
      <w:sdtContent>
        <w:p w14:paraId="28BF6CE7" w14:textId="01D1F155" w:rsidR="00F51D1C" w:rsidRPr="007F460E" w:rsidRDefault="00F51D1C">
          <w:pPr>
            <w:pStyle w:val="TtuloTDC"/>
            <w:rPr>
              <w:rFonts w:ascii="Times New Roman" w:hAnsi="Times New Roman"/>
              <w:color w:val="000000" w:themeColor="text1"/>
            </w:rPr>
          </w:pPr>
          <w:r w:rsidRPr="007F460E">
            <w:rPr>
              <w:rFonts w:ascii="Times New Roman" w:hAnsi="Times New Roman"/>
              <w:color w:val="000000" w:themeColor="text1"/>
              <w:lang w:val="es-ES"/>
            </w:rPr>
            <w:t>Tabla de contenido</w:t>
          </w:r>
        </w:p>
        <w:p w14:paraId="576B8F70" w14:textId="77777777" w:rsidR="007F460E" w:rsidRDefault="00F51D1C">
          <w:pPr>
            <w:pStyle w:val="TDC1"/>
            <w:tabs>
              <w:tab w:val="right" w:leader="dot" w:pos="8828"/>
            </w:tabs>
            <w:rPr>
              <w:rFonts w:eastAsiaTheme="minorEastAsia" w:cstheme="minorBidi"/>
              <w:b w:val="0"/>
              <w:noProof/>
              <w:lang w:val="es-ES_tradnl" w:eastAsia="es-ES_tradnl"/>
            </w:rPr>
          </w:pPr>
          <w:r>
            <w:rPr>
              <w:b w:val="0"/>
            </w:rPr>
            <w:fldChar w:fldCharType="begin"/>
          </w:r>
          <w:r>
            <w:instrText>TOC \o "1-3" \h \z \u</w:instrText>
          </w:r>
          <w:r>
            <w:rPr>
              <w:b w:val="0"/>
            </w:rPr>
            <w:fldChar w:fldCharType="separate"/>
          </w:r>
          <w:hyperlink w:anchor="_Toc517798658" w:history="1">
            <w:r w:rsidR="007F460E" w:rsidRPr="00E70650">
              <w:rPr>
                <w:rStyle w:val="Hipervnculo"/>
                <w:noProof/>
              </w:rPr>
              <w:t>1. PRESENTACIÓN</w:t>
            </w:r>
            <w:r w:rsidR="007F460E">
              <w:rPr>
                <w:noProof/>
                <w:webHidden/>
              </w:rPr>
              <w:tab/>
            </w:r>
            <w:r w:rsidR="007F460E">
              <w:rPr>
                <w:noProof/>
                <w:webHidden/>
              </w:rPr>
              <w:fldChar w:fldCharType="begin"/>
            </w:r>
            <w:r w:rsidR="007F460E">
              <w:rPr>
                <w:noProof/>
                <w:webHidden/>
              </w:rPr>
              <w:instrText xml:space="preserve"> PAGEREF _Toc517798658 \h </w:instrText>
            </w:r>
            <w:r w:rsidR="007F460E">
              <w:rPr>
                <w:noProof/>
                <w:webHidden/>
              </w:rPr>
            </w:r>
            <w:r w:rsidR="007F460E">
              <w:rPr>
                <w:noProof/>
                <w:webHidden/>
              </w:rPr>
              <w:fldChar w:fldCharType="separate"/>
            </w:r>
            <w:r w:rsidR="007F460E">
              <w:rPr>
                <w:noProof/>
                <w:webHidden/>
              </w:rPr>
              <w:t>1</w:t>
            </w:r>
            <w:r w:rsidR="007F460E">
              <w:rPr>
                <w:noProof/>
                <w:webHidden/>
              </w:rPr>
              <w:fldChar w:fldCharType="end"/>
            </w:r>
          </w:hyperlink>
        </w:p>
        <w:p w14:paraId="546A9ED1"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59" w:history="1">
            <w:r w:rsidR="007F460E" w:rsidRPr="00E70650">
              <w:rPr>
                <w:rStyle w:val="Hipervnculo"/>
                <w:noProof/>
              </w:rPr>
              <w:t>1.1 Estructura organica UFPS</w:t>
            </w:r>
            <w:r w:rsidR="007F460E">
              <w:rPr>
                <w:noProof/>
                <w:webHidden/>
              </w:rPr>
              <w:tab/>
            </w:r>
            <w:r w:rsidR="007F460E">
              <w:rPr>
                <w:noProof/>
                <w:webHidden/>
              </w:rPr>
              <w:fldChar w:fldCharType="begin"/>
            </w:r>
            <w:r w:rsidR="007F460E">
              <w:rPr>
                <w:noProof/>
                <w:webHidden/>
              </w:rPr>
              <w:instrText xml:space="preserve"> PAGEREF _Toc517798659 \h </w:instrText>
            </w:r>
            <w:r w:rsidR="007F460E">
              <w:rPr>
                <w:noProof/>
                <w:webHidden/>
              </w:rPr>
            </w:r>
            <w:r w:rsidR="007F460E">
              <w:rPr>
                <w:noProof/>
                <w:webHidden/>
              </w:rPr>
              <w:fldChar w:fldCharType="separate"/>
            </w:r>
            <w:r w:rsidR="007F460E">
              <w:rPr>
                <w:noProof/>
                <w:webHidden/>
              </w:rPr>
              <w:t>1</w:t>
            </w:r>
            <w:r w:rsidR="007F460E">
              <w:rPr>
                <w:noProof/>
                <w:webHidden/>
              </w:rPr>
              <w:fldChar w:fldCharType="end"/>
            </w:r>
          </w:hyperlink>
        </w:p>
        <w:p w14:paraId="195B9DAE"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60" w:history="1">
            <w:r w:rsidR="007F460E" w:rsidRPr="00E70650">
              <w:rPr>
                <w:rStyle w:val="Hipervnculo"/>
                <w:noProof/>
              </w:rPr>
              <w:t>1.2 Arquitectura en el contexto histórico</w:t>
            </w:r>
            <w:r w:rsidR="007F460E">
              <w:rPr>
                <w:noProof/>
                <w:webHidden/>
              </w:rPr>
              <w:tab/>
            </w:r>
            <w:r w:rsidR="007F460E">
              <w:rPr>
                <w:noProof/>
                <w:webHidden/>
              </w:rPr>
              <w:fldChar w:fldCharType="begin"/>
            </w:r>
            <w:r w:rsidR="007F460E">
              <w:rPr>
                <w:noProof/>
                <w:webHidden/>
              </w:rPr>
              <w:instrText xml:space="preserve"> PAGEREF _Toc517798660 \h </w:instrText>
            </w:r>
            <w:r w:rsidR="007F460E">
              <w:rPr>
                <w:noProof/>
                <w:webHidden/>
              </w:rPr>
            </w:r>
            <w:r w:rsidR="007F460E">
              <w:rPr>
                <w:noProof/>
                <w:webHidden/>
              </w:rPr>
              <w:fldChar w:fldCharType="separate"/>
            </w:r>
            <w:r w:rsidR="007F460E">
              <w:rPr>
                <w:noProof/>
                <w:webHidden/>
              </w:rPr>
              <w:t>1</w:t>
            </w:r>
            <w:r w:rsidR="007F460E">
              <w:rPr>
                <w:noProof/>
                <w:webHidden/>
              </w:rPr>
              <w:fldChar w:fldCharType="end"/>
            </w:r>
          </w:hyperlink>
        </w:p>
        <w:p w14:paraId="6ABCE94F"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61" w:history="1">
            <w:r w:rsidR="007F460E" w:rsidRPr="00E70650">
              <w:rPr>
                <w:rStyle w:val="Hipervnculo"/>
                <w:noProof/>
              </w:rPr>
              <w:t>1.3 Generalidades del programa</w:t>
            </w:r>
            <w:r w:rsidR="007F460E">
              <w:rPr>
                <w:noProof/>
                <w:webHidden/>
              </w:rPr>
              <w:tab/>
            </w:r>
            <w:r w:rsidR="007F460E">
              <w:rPr>
                <w:noProof/>
                <w:webHidden/>
              </w:rPr>
              <w:fldChar w:fldCharType="begin"/>
            </w:r>
            <w:r w:rsidR="007F460E">
              <w:rPr>
                <w:noProof/>
                <w:webHidden/>
              </w:rPr>
              <w:instrText xml:space="preserve"> PAGEREF _Toc517798661 \h </w:instrText>
            </w:r>
            <w:r w:rsidR="007F460E">
              <w:rPr>
                <w:noProof/>
                <w:webHidden/>
              </w:rPr>
            </w:r>
            <w:r w:rsidR="007F460E">
              <w:rPr>
                <w:noProof/>
                <w:webHidden/>
              </w:rPr>
              <w:fldChar w:fldCharType="separate"/>
            </w:r>
            <w:r w:rsidR="007F460E">
              <w:rPr>
                <w:noProof/>
                <w:webHidden/>
              </w:rPr>
              <w:t>2</w:t>
            </w:r>
            <w:r w:rsidR="007F460E">
              <w:rPr>
                <w:noProof/>
                <w:webHidden/>
              </w:rPr>
              <w:fldChar w:fldCharType="end"/>
            </w:r>
          </w:hyperlink>
        </w:p>
        <w:p w14:paraId="6C4F7861"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62" w:history="1">
            <w:r w:rsidR="007F460E" w:rsidRPr="00E70650">
              <w:rPr>
                <w:rStyle w:val="Hipervnculo"/>
                <w:noProof/>
              </w:rPr>
              <w:t>1.3.1 Misión</w:t>
            </w:r>
            <w:r w:rsidR="007F460E">
              <w:rPr>
                <w:noProof/>
                <w:webHidden/>
              </w:rPr>
              <w:tab/>
            </w:r>
            <w:r w:rsidR="007F460E">
              <w:rPr>
                <w:noProof/>
                <w:webHidden/>
              </w:rPr>
              <w:fldChar w:fldCharType="begin"/>
            </w:r>
            <w:r w:rsidR="007F460E">
              <w:rPr>
                <w:noProof/>
                <w:webHidden/>
              </w:rPr>
              <w:instrText xml:space="preserve"> PAGEREF _Toc517798662 \h </w:instrText>
            </w:r>
            <w:r w:rsidR="007F460E">
              <w:rPr>
                <w:noProof/>
                <w:webHidden/>
              </w:rPr>
            </w:r>
            <w:r w:rsidR="007F460E">
              <w:rPr>
                <w:noProof/>
                <w:webHidden/>
              </w:rPr>
              <w:fldChar w:fldCharType="separate"/>
            </w:r>
            <w:r w:rsidR="007F460E">
              <w:rPr>
                <w:noProof/>
                <w:webHidden/>
              </w:rPr>
              <w:t>2</w:t>
            </w:r>
            <w:r w:rsidR="007F460E">
              <w:rPr>
                <w:noProof/>
                <w:webHidden/>
              </w:rPr>
              <w:fldChar w:fldCharType="end"/>
            </w:r>
          </w:hyperlink>
        </w:p>
        <w:p w14:paraId="3FCA04AB"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63" w:history="1">
            <w:r w:rsidR="007F460E" w:rsidRPr="00E70650">
              <w:rPr>
                <w:rStyle w:val="Hipervnculo"/>
                <w:noProof/>
              </w:rPr>
              <w:t>1.3.2 Visión</w:t>
            </w:r>
            <w:r w:rsidR="007F460E">
              <w:rPr>
                <w:noProof/>
                <w:webHidden/>
              </w:rPr>
              <w:tab/>
            </w:r>
            <w:r w:rsidR="007F460E">
              <w:rPr>
                <w:noProof/>
                <w:webHidden/>
              </w:rPr>
              <w:fldChar w:fldCharType="begin"/>
            </w:r>
            <w:r w:rsidR="007F460E">
              <w:rPr>
                <w:noProof/>
                <w:webHidden/>
              </w:rPr>
              <w:instrText xml:space="preserve"> PAGEREF _Toc517798663 \h </w:instrText>
            </w:r>
            <w:r w:rsidR="007F460E">
              <w:rPr>
                <w:noProof/>
                <w:webHidden/>
              </w:rPr>
            </w:r>
            <w:r w:rsidR="007F460E">
              <w:rPr>
                <w:noProof/>
                <w:webHidden/>
              </w:rPr>
              <w:fldChar w:fldCharType="separate"/>
            </w:r>
            <w:r w:rsidR="007F460E">
              <w:rPr>
                <w:noProof/>
                <w:webHidden/>
              </w:rPr>
              <w:t>3</w:t>
            </w:r>
            <w:r w:rsidR="007F460E">
              <w:rPr>
                <w:noProof/>
                <w:webHidden/>
              </w:rPr>
              <w:fldChar w:fldCharType="end"/>
            </w:r>
          </w:hyperlink>
        </w:p>
        <w:p w14:paraId="4421EF75"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64" w:history="1">
            <w:r w:rsidR="007F460E" w:rsidRPr="00E70650">
              <w:rPr>
                <w:rStyle w:val="Hipervnculo"/>
                <w:noProof/>
              </w:rPr>
              <w:t>1.3.3 Objetivos del programa</w:t>
            </w:r>
            <w:r w:rsidR="007F460E">
              <w:rPr>
                <w:noProof/>
                <w:webHidden/>
              </w:rPr>
              <w:tab/>
            </w:r>
            <w:r w:rsidR="007F460E">
              <w:rPr>
                <w:noProof/>
                <w:webHidden/>
              </w:rPr>
              <w:fldChar w:fldCharType="begin"/>
            </w:r>
            <w:r w:rsidR="007F460E">
              <w:rPr>
                <w:noProof/>
                <w:webHidden/>
              </w:rPr>
              <w:instrText xml:space="preserve"> PAGEREF _Toc517798664 \h </w:instrText>
            </w:r>
            <w:r w:rsidR="007F460E">
              <w:rPr>
                <w:noProof/>
                <w:webHidden/>
              </w:rPr>
            </w:r>
            <w:r w:rsidR="007F460E">
              <w:rPr>
                <w:noProof/>
                <w:webHidden/>
              </w:rPr>
              <w:fldChar w:fldCharType="separate"/>
            </w:r>
            <w:r w:rsidR="007F460E">
              <w:rPr>
                <w:noProof/>
                <w:webHidden/>
              </w:rPr>
              <w:t>3</w:t>
            </w:r>
            <w:r w:rsidR="007F460E">
              <w:rPr>
                <w:noProof/>
                <w:webHidden/>
              </w:rPr>
              <w:fldChar w:fldCharType="end"/>
            </w:r>
          </w:hyperlink>
        </w:p>
        <w:p w14:paraId="64EC4573"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65" w:history="1">
            <w:r w:rsidR="007F460E" w:rsidRPr="00E70650">
              <w:rPr>
                <w:rStyle w:val="Hipervnculo"/>
                <w:noProof/>
              </w:rPr>
              <w:t>2.1 Justificación de la denominación del programa</w:t>
            </w:r>
            <w:r w:rsidR="007F460E">
              <w:rPr>
                <w:noProof/>
                <w:webHidden/>
              </w:rPr>
              <w:tab/>
            </w:r>
            <w:r w:rsidR="007F460E">
              <w:rPr>
                <w:noProof/>
                <w:webHidden/>
              </w:rPr>
              <w:fldChar w:fldCharType="begin"/>
            </w:r>
            <w:r w:rsidR="007F460E">
              <w:rPr>
                <w:noProof/>
                <w:webHidden/>
              </w:rPr>
              <w:instrText xml:space="preserve"> PAGEREF _Toc517798665 \h </w:instrText>
            </w:r>
            <w:r w:rsidR="007F460E">
              <w:rPr>
                <w:noProof/>
                <w:webHidden/>
              </w:rPr>
            </w:r>
            <w:r w:rsidR="007F460E">
              <w:rPr>
                <w:noProof/>
                <w:webHidden/>
              </w:rPr>
              <w:fldChar w:fldCharType="separate"/>
            </w:r>
            <w:r w:rsidR="007F460E">
              <w:rPr>
                <w:noProof/>
                <w:webHidden/>
              </w:rPr>
              <w:t>4</w:t>
            </w:r>
            <w:r w:rsidR="007F460E">
              <w:rPr>
                <w:noProof/>
                <w:webHidden/>
              </w:rPr>
              <w:fldChar w:fldCharType="end"/>
            </w:r>
          </w:hyperlink>
        </w:p>
        <w:p w14:paraId="573146D6"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66" w:history="1">
            <w:r w:rsidR="007F460E" w:rsidRPr="00E70650">
              <w:rPr>
                <w:rStyle w:val="Hipervnculo"/>
                <w:noProof/>
              </w:rPr>
              <w:t>2.2.1 Revisión del Entorno Internacional</w:t>
            </w:r>
            <w:r w:rsidR="007F460E">
              <w:rPr>
                <w:noProof/>
                <w:webHidden/>
              </w:rPr>
              <w:tab/>
            </w:r>
            <w:r w:rsidR="007F460E">
              <w:rPr>
                <w:noProof/>
                <w:webHidden/>
              </w:rPr>
              <w:fldChar w:fldCharType="begin"/>
            </w:r>
            <w:r w:rsidR="007F460E">
              <w:rPr>
                <w:noProof/>
                <w:webHidden/>
              </w:rPr>
              <w:instrText xml:space="preserve"> PAGEREF _Toc517798666 \h </w:instrText>
            </w:r>
            <w:r w:rsidR="007F460E">
              <w:rPr>
                <w:noProof/>
                <w:webHidden/>
              </w:rPr>
            </w:r>
            <w:r w:rsidR="007F460E">
              <w:rPr>
                <w:noProof/>
                <w:webHidden/>
              </w:rPr>
              <w:fldChar w:fldCharType="separate"/>
            </w:r>
            <w:r w:rsidR="007F460E">
              <w:rPr>
                <w:noProof/>
                <w:webHidden/>
              </w:rPr>
              <w:t>6</w:t>
            </w:r>
            <w:r w:rsidR="007F460E">
              <w:rPr>
                <w:noProof/>
                <w:webHidden/>
              </w:rPr>
              <w:fldChar w:fldCharType="end"/>
            </w:r>
          </w:hyperlink>
        </w:p>
        <w:p w14:paraId="18775577"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67" w:history="1">
            <w:r w:rsidR="007F460E" w:rsidRPr="00E70650">
              <w:rPr>
                <w:rStyle w:val="Hipervnculo"/>
                <w:noProof/>
              </w:rPr>
              <w:t>2.2.2 Revisión del entorno nacional</w:t>
            </w:r>
            <w:r w:rsidR="007F460E">
              <w:rPr>
                <w:noProof/>
                <w:webHidden/>
              </w:rPr>
              <w:tab/>
            </w:r>
            <w:r w:rsidR="007F460E">
              <w:rPr>
                <w:noProof/>
                <w:webHidden/>
              </w:rPr>
              <w:fldChar w:fldCharType="begin"/>
            </w:r>
            <w:r w:rsidR="007F460E">
              <w:rPr>
                <w:noProof/>
                <w:webHidden/>
              </w:rPr>
              <w:instrText xml:space="preserve"> PAGEREF _Toc517798667 \h </w:instrText>
            </w:r>
            <w:r w:rsidR="007F460E">
              <w:rPr>
                <w:noProof/>
                <w:webHidden/>
              </w:rPr>
            </w:r>
            <w:r w:rsidR="007F460E">
              <w:rPr>
                <w:noProof/>
                <w:webHidden/>
              </w:rPr>
              <w:fldChar w:fldCharType="separate"/>
            </w:r>
            <w:r w:rsidR="007F460E">
              <w:rPr>
                <w:noProof/>
                <w:webHidden/>
              </w:rPr>
              <w:t>9</w:t>
            </w:r>
            <w:r w:rsidR="007F460E">
              <w:rPr>
                <w:noProof/>
                <w:webHidden/>
              </w:rPr>
              <w:fldChar w:fldCharType="end"/>
            </w:r>
          </w:hyperlink>
        </w:p>
        <w:p w14:paraId="351661EA"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68" w:history="1">
            <w:r w:rsidR="007F460E" w:rsidRPr="00E70650">
              <w:rPr>
                <w:rStyle w:val="Hipervnculo"/>
                <w:noProof/>
              </w:rPr>
              <w:t>2.2.3 Revisión del entorno regional</w:t>
            </w:r>
            <w:r w:rsidR="007F460E">
              <w:rPr>
                <w:noProof/>
                <w:webHidden/>
              </w:rPr>
              <w:tab/>
            </w:r>
            <w:r w:rsidR="007F460E">
              <w:rPr>
                <w:noProof/>
                <w:webHidden/>
              </w:rPr>
              <w:fldChar w:fldCharType="begin"/>
            </w:r>
            <w:r w:rsidR="007F460E">
              <w:rPr>
                <w:noProof/>
                <w:webHidden/>
              </w:rPr>
              <w:instrText xml:space="preserve"> PAGEREF _Toc517798668 \h </w:instrText>
            </w:r>
            <w:r w:rsidR="007F460E">
              <w:rPr>
                <w:noProof/>
                <w:webHidden/>
              </w:rPr>
            </w:r>
            <w:r w:rsidR="007F460E">
              <w:rPr>
                <w:noProof/>
                <w:webHidden/>
              </w:rPr>
              <w:fldChar w:fldCharType="separate"/>
            </w:r>
            <w:r w:rsidR="007F460E">
              <w:rPr>
                <w:noProof/>
                <w:webHidden/>
              </w:rPr>
              <w:t>17</w:t>
            </w:r>
            <w:r w:rsidR="007F460E">
              <w:rPr>
                <w:noProof/>
                <w:webHidden/>
              </w:rPr>
              <w:fldChar w:fldCharType="end"/>
            </w:r>
          </w:hyperlink>
        </w:p>
        <w:p w14:paraId="36B723E0" w14:textId="77777777" w:rsidR="007F460E" w:rsidRDefault="0070407C">
          <w:pPr>
            <w:pStyle w:val="TDC1"/>
            <w:tabs>
              <w:tab w:val="right" w:leader="dot" w:pos="8828"/>
            </w:tabs>
            <w:rPr>
              <w:rFonts w:eastAsiaTheme="minorEastAsia" w:cstheme="minorBidi"/>
              <w:b w:val="0"/>
              <w:noProof/>
              <w:lang w:val="es-ES_tradnl" w:eastAsia="es-ES_tradnl"/>
            </w:rPr>
          </w:pPr>
          <w:hyperlink w:anchor="_Toc517798669" w:history="1">
            <w:r w:rsidR="007F460E" w:rsidRPr="00E70650">
              <w:rPr>
                <w:rStyle w:val="Hipervnculo"/>
                <w:noProof/>
              </w:rPr>
              <w:t>3. NECESIDADES DEL PAÍS Y LA REGIÓN EN EL CONTEXTO GLOBAL</w:t>
            </w:r>
            <w:r w:rsidR="007F460E">
              <w:rPr>
                <w:noProof/>
                <w:webHidden/>
              </w:rPr>
              <w:tab/>
            </w:r>
            <w:r w:rsidR="007F460E">
              <w:rPr>
                <w:noProof/>
                <w:webHidden/>
              </w:rPr>
              <w:fldChar w:fldCharType="begin"/>
            </w:r>
            <w:r w:rsidR="007F460E">
              <w:rPr>
                <w:noProof/>
                <w:webHidden/>
              </w:rPr>
              <w:instrText xml:space="preserve"> PAGEREF _Toc517798669 \h </w:instrText>
            </w:r>
            <w:r w:rsidR="007F460E">
              <w:rPr>
                <w:noProof/>
                <w:webHidden/>
              </w:rPr>
            </w:r>
            <w:r w:rsidR="007F460E">
              <w:rPr>
                <w:noProof/>
                <w:webHidden/>
              </w:rPr>
              <w:fldChar w:fldCharType="separate"/>
            </w:r>
            <w:r w:rsidR="007F460E">
              <w:rPr>
                <w:noProof/>
                <w:webHidden/>
              </w:rPr>
              <w:t>20</w:t>
            </w:r>
            <w:r w:rsidR="007F460E">
              <w:rPr>
                <w:noProof/>
                <w:webHidden/>
              </w:rPr>
              <w:fldChar w:fldCharType="end"/>
            </w:r>
          </w:hyperlink>
        </w:p>
        <w:p w14:paraId="2AE8285C"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70" w:history="1">
            <w:r w:rsidR="007F460E" w:rsidRPr="00E70650">
              <w:rPr>
                <w:rStyle w:val="Hipervnculo"/>
                <w:noProof/>
              </w:rPr>
              <w:t>3.1 Demanda del sector del área específica y general del programa</w:t>
            </w:r>
            <w:r w:rsidR="007F460E">
              <w:rPr>
                <w:noProof/>
                <w:webHidden/>
              </w:rPr>
              <w:tab/>
            </w:r>
            <w:r w:rsidR="007F460E">
              <w:rPr>
                <w:noProof/>
                <w:webHidden/>
              </w:rPr>
              <w:fldChar w:fldCharType="begin"/>
            </w:r>
            <w:r w:rsidR="007F460E">
              <w:rPr>
                <w:noProof/>
                <w:webHidden/>
              </w:rPr>
              <w:instrText xml:space="preserve"> PAGEREF _Toc517798670 \h </w:instrText>
            </w:r>
            <w:r w:rsidR="007F460E">
              <w:rPr>
                <w:noProof/>
                <w:webHidden/>
              </w:rPr>
            </w:r>
            <w:r w:rsidR="007F460E">
              <w:rPr>
                <w:noProof/>
                <w:webHidden/>
              </w:rPr>
              <w:fldChar w:fldCharType="separate"/>
            </w:r>
            <w:r w:rsidR="007F460E">
              <w:rPr>
                <w:noProof/>
                <w:webHidden/>
              </w:rPr>
              <w:t>20</w:t>
            </w:r>
            <w:r w:rsidR="007F460E">
              <w:rPr>
                <w:noProof/>
                <w:webHidden/>
              </w:rPr>
              <w:fldChar w:fldCharType="end"/>
            </w:r>
          </w:hyperlink>
        </w:p>
        <w:p w14:paraId="27611F0D"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71" w:history="1">
            <w:r w:rsidR="007F460E" w:rsidRPr="00E70650">
              <w:rPr>
                <w:rStyle w:val="Hipervnculo"/>
                <w:noProof/>
              </w:rPr>
              <w:t>3.2 Conclusiones entorno academico</w:t>
            </w:r>
            <w:r w:rsidR="007F460E">
              <w:rPr>
                <w:noProof/>
                <w:webHidden/>
              </w:rPr>
              <w:tab/>
            </w:r>
            <w:r w:rsidR="007F460E">
              <w:rPr>
                <w:noProof/>
                <w:webHidden/>
              </w:rPr>
              <w:fldChar w:fldCharType="begin"/>
            </w:r>
            <w:r w:rsidR="007F460E">
              <w:rPr>
                <w:noProof/>
                <w:webHidden/>
              </w:rPr>
              <w:instrText xml:space="preserve"> PAGEREF _Toc517798671 \h </w:instrText>
            </w:r>
            <w:r w:rsidR="007F460E">
              <w:rPr>
                <w:noProof/>
                <w:webHidden/>
              </w:rPr>
            </w:r>
            <w:r w:rsidR="007F460E">
              <w:rPr>
                <w:noProof/>
                <w:webHidden/>
              </w:rPr>
              <w:fldChar w:fldCharType="separate"/>
            </w:r>
            <w:r w:rsidR="007F460E">
              <w:rPr>
                <w:noProof/>
                <w:webHidden/>
              </w:rPr>
              <w:t>23</w:t>
            </w:r>
            <w:r w:rsidR="007F460E">
              <w:rPr>
                <w:noProof/>
                <w:webHidden/>
              </w:rPr>
              <w:fldChar w:fldCharType="end"/>
            </w:r>
          </w:hyperlink>
        </w:p>
        <w:p w14:paraId="53F0F017" w14:textId="77777777" w:rsidR="007F460E" w:rsidRDefault="0070407C">
          <w:pPr>
            <w:pStyle w:val="TDC1"/>
            <w:tabs>
              <w:tab w:val="right" w:leader="dot" w:pos="8828"/>
            </w:tabs>
            <w:rPr>
              <w:rFonts w:eastAsiaTheme="minorEastAsia" w:cstheme="minorBidi"/>
              <w:b w:val="0"/>
              <w:noProof/>
              <w:lang w:val="es-ES_tradnl" w:eastAsia="es-ES_tradnl"/>
            </w:rPr>
          </w:pPr>
          <w:hyperlink w:anchor="_Toc517798672" w:history="1">
            <w:r w:rsidR="007F460E" w:rsidRPr="00E70650">
              <w:rPr>
                <w:rStyle w:val="Hipervnculo"/>
                <w:noProof/>
              </w:rPr>
              <w:t>4. LINEAMIENTOS PEDAGÓGICOS, CURRICULARES Y DIDÁCTICOS</w:t>
            </w:r>
            <w:r w:rsidR="007F460E">
              <w:rPr>
                <w:noProof/>
                <w:webHidden/>
              </w:rPr>
              <w:tab/>
            </w:r>
            <w:r w:rsidR="007F460E">
              <w:rPr>
                <w:noProof/>
                <w:webHidden/>
              </w:rPr>
              <w:fldChar w:fldCharType="begin"/>
            </w:r>
            <w:r w:rsidR="007F460E">
              <w:rPr>
                <w:noProof/>
                <w:webHidden/>
              </w:rPr>
              <w:instrText xml:space="preserve"> PAGEREF _Toc517798672 \h </w:instrText>
            </w:r>
            <w:r w:rsidR="007F460E">
              <w:rPr>
                <w:noProof/>
                <w:webHidden/>
              </w:rPr>
            </w:r>
            <w:r w:rsidR="007F460E">
              <w:rPr>
                <w:noProof/>
                <w:webHidden/>
              </w:rPr>
              <w:fldChar w:fldCharType="separate"/>
            </w:r>
            <w:r w:rsidR="007F460E">
              <w:rPr>
                <w:noProof/>
                <w:webHidden/>
              </w:rPr>
              <w:t>25</w:t>
            </w:r>
            <w:r w:rsidR="007F460E">
              <w:rPr>
                <w:noProof/>
                <w:webHidden/>
              </w:rPr>
              <w:fldChar w:fldCharType="end"/>
            </w:r>
          </w:hyperlink>
        </w:p>
        <w:p w14:paraId="5D378F4D"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73" w:history="1">
            <w:r w:rsidR="007F460E" w:rsidRPr="00E70650">
              <w:rPr>
                <w:rStyle w:val="Hipervnculo"/>
                <w:noProof/>
              </w:rPr>
              <w:t>4.1 Concepción curricular</w:t>
            </w:r>
            <w:r w:rsidR="007F460E">
              <w:rPr>
                <w:noProof/>
                <w:webHidden/>
              </w:rPr>
              <w:tab/>
            </w:r>
            <w:r w:rsidR="007F460E">
              <w:rPr>
                <w:noProof/>
                <w:webHidden/>
              </w:rPr>
              <w:fldChar w:fldCharType="begin"/>
            </w:r>
            <w:r w:rsidR="007F460E">
              <w:rPr>
                <w:noProof/>
                <w:webHidden/>
              </w:rPr>
              <w:instrText xml:space="preserve"> PAGEREF _Toc517798673 \h </w:instrText>
            </w:r>
            <w:r w:rsidR="007F460E">
              <w:rPr>
                <w:noProof/>
                <w:webHidden/>
              </w:rPr>
            </w:r>
            <w:r w:rsidR="007F460E">
              <w:rPr>
                <w:noProof/>
                <w:webHidden/>
              </w:rPr>
              <w:fldChar w:fldCharType="separate"/>
            </w:r>
            <w:r w:rsidR="007F460E">
              <w:rPr>
                <w:noProof/>
                <w:webHidden/>
              </w:rPr>
              <w:t>25</w:t>
            </w:r>
            <w:r w:rsidR="007F460E">
              <w:rPr>
                <w:noProof/>
                <w:webHidden/>
              </w:rPr>
              <w:fldChar w:fldCharType="end"/>
            </w:r>
          </w:hyperlink>
        </w:p>
        <w:p w14:paraId="37815ADC"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74" w:history="1">
            <w:r w:rsidR="007F460E" w:rsidRPr="00E70650">
              <w:rPr>
                <w:rStyle w:val="Hipervnculo"/>
                <w:noProof/>
              </w:rPr>
              <w:t>4.1.1 Fundamentos Filosóficos</w:t>
            </w:r>
            <w:r w:rsidR="007F460E">
              <w:rPr>
                <w:noProof/>
                <w:webHidden/>
              </w:rPr>
              <w:tab/>
            </w:r>
            <w:r w:rsidR="007F460E">
              <w:rPr>
                <w:noProof/>
                <w:webHidden/>
              </w:rPr>
              <w:fldChar w:fldCharType="begin"/>
            </w:r>
            <w:r w:rsidR="007F460E">
              <w:rPr>
                <w:noProof/>
                <w:webHidden/>
              </w:rPr>
              <w:instrText xml:space="preserve"> PAGEREF _Toc517798674 \h </w:instrText>
            </w:r>
            <w:r w:rsidR="007F460E">
              <w:rPr>
                <w:noProof/>
                <w:webHidden/>
              </w:rPr>
            </w:r>
            <w:r w:rsidR="007F460E">
              <w:rPr>
                <w:noProof/>
                <w:webHidden/>
              </w:rPr>
              <w:fldChar w:fldCharType="separate"/>
            </w:r>
            <w:r w:rsidR="007F460E">
              <w:rPr>
                <w:noProof/>
                <w:webHidden/>
              </w:rPr>
              <w:t>26</w:t>
            </w:r>
            <w:r w:rsidR="007F460E">
              <w:rPr>
                <w:noProof/>
                <w:webHidden/>
              </w:rPr>
              <w:fldChar w:fldCharType="end"/>
            </w:r>
          </w:hyperlink>
        </w:p>
        <w:p w14:paraId="7887743F"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75" w:history="1">
            <w:r w:rsidR="007F460E" w:rsidRPr="00E70650">
              <w:rPr>
                <w:rStyle w:val="Hipervnculo"/>
                <w:noProof/>
              </w:rPr>
              <w:t>4.1.2 Fundamento Epistemológico</w:t>
            </w:r>
            <w:r w:rsidR="007F460E">
              <w:rPr>
                <w:noProof/>
                <w:webHidden/>
              </w:rPr>
              <w:tab/>
            </w:r>
            <w:r w:rsidR="007F460E">
              <w:rPr>
                <w:noProof/>
                <w:webHidden/>
              </w:rPr>
              <w:fldChar w:fldCharType="begin"/>
            </w:r>
            <w:r w:rsidR="007F460E">
              <w:rPr>
                <w:noProof/>
                <w:webHidden/>
              </w:rPr>
              <w:instrText xml:space="preserve"> PAGEREF _Toc517798675 \h </w:instrText>
            </w:r>
            <w:r w:rsidR="007F460E">
              <w:rPr>
                <w:noProof/>
                <w:webHidden/>
              </w:rPr>
            </w:r>
            <w:r w:rsidR="007F460E">
              <w:rPr>
                <w:noProof/>
                <w:webHidden/>
              </w:rPr>
              <w:fldChar w:fldCharType="separate"/>
            </w:r>
            <w:r w:rsidR="007F460E">
              <w:rPr>
                <w:noProof/>
                <w:webHidden/>
              </w:rPr>
              <w:t>27</w:t>
            </w:r>
            <w:r w:rsidR="007F460E">
              <w:rPr>
                <w:noProof/>
                <w:webHidden/>
              </w:rPr>
              <w:fldChar w:fldCharType="end"/>
            </w:r>
          </w:hyperlink>
        </w:p>
        <w:p w14:paraId="7F839C47"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76" w:history="1">
            <w:r w:rsidR="007F460E" w:rsidRPr="00E70650">
              <w:rPr>
                <w:rStyle w:val="Hipervnculo"/>
                <w:noProof/>
              </w:rPr>
              <w:t>4.1.3 Fundamento Pedagógico</w:t>
            </w:r>
            <w:r w:rsidR="007F460E">
              <w:rPr>
                <w:noProof/>
                <w:webHidden/>
              </w:rPr>
              <w:tab/>
            </w:r>
            <w:r w:rsidR="007F460E">
              <w:rPr>
                <w:noProof/>
                <w:webHidden/>
              </w:rPr>
              <w:fldChar w:fldCharType="begin"/>
            </w:r>
            <w:r w:rsidR="007F460E">
              <w:rPr>
                <w:noProof/>
                <w:webHidden/>
              </w:rPr>
              <w:instrText xml:space="preserve"> PAGEREF _Toc517798676 \h </w:instrText>
            </w:r>
            <w:r w:rsidR="007F460E">
              <w:rPr>
                <w:noProof/>
                <w:webHidden/>
              </w:rPr>
            </w:r>
            <w:r w:rsidR="007F460E">
              <w:rPr>
                <w:noProof/>
                <w:webHidden/>
              </w:rPr>
              <w:fldChar w:fldCharType="separate"/>
            </w:r>
            <w:r w:rsidR="007F460E">
              <w:rPr>
                <w:noProof/>
                <w:webHidden/>
              </w:rPr>
              <w:t>30</w:t>
            </w:r>
            <w:r w:rsidR="007F460E">
              <w:rPr>
                <w:noProof/>
                <w:webHidden/>
              </w:rPr>
              <w:fldChar w:fldCharType="end"/>
            </w:r>
          </w:hyperlink>
        </w:p>
        <w:p w14:paraId="770F58AF"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77" w:history="1">
            <w:r w:rsidR="007F460E" w:rsidRPr="00E70650">
              <w:rPr>
                <w:rStyle w:val="Hipervnculo"/>
                <w:noProof/>
              </w:rPr>
              <w:t>4.1.4 Fundamento Psicológico</w:t>
            </w:r>
            <w:r w:rsidR="007F460E">
              <w:rPr>
                <w:noProof/>
                <w:webHidden/>
              </w:rPr>
              <w:tab/>
            </w:r>
            <w:r w:rsidR="007F460E">
              <w:rPr>
                <w:noProof/>
                <w:webHidden/>
              </w:rPr>
              <w:fldChar w:fldCharType="begin"/>
            </w:r>
            <w:r w:rsidR="007F460E">
              <w:rPr>
                <w:noProof/>
                <w:webHidden/>
              </w:rPr>
              <w:instrText xml:space="preserve"> PAGEREF _Toc517798677 \h </w:instrText>
            </w:r>
            <w:r w:rsidR="007F460E">
              <w:rPr>
                <w:noProof/>
                <w:webHidden/>
              </w:rPr>
            </w:r>
            <w:r w:rsidR="007F460E">
              <w:rPr>
                <w:noProof/>
                <w:webHidden/>
              </w:rPr>
              <w:fldChar w:fldCharType="separate"/>
            </w:r>
            <w:r w:rsidR="007F460E">
              <w:rPr>
                <w:noProof/>
                <w:webHidden/>
              </w:rPr>
              <w:t>31</w:t>
            </w:r>
            <w:r w:rsidR="007F460E">
              <w:rPr>
                <w:noProof/>
                <w:webHidden/>
              </w:rPr>
              <w:fldChar w:fldCharType="end"/>
            </w:r>
          </w:hyperlink>
        </w:p>
        <w:p w14:paraId="22CA2C62"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78" w:history="1">
            <w:r w:rsidR="007F460E" w:rsidRPr="00E70650">
              <w:rPr>
                <w:rStyle w:val="Hipervnculo"/>
                <w:noProof/>
              </w:rPr>
              <w:t>4.2 Perfil profesional del arquitecto en términos de competencias</w:t>
            </w:r>
            <w:r w:rsidR="007F460E">
              <w:rPr>
                <w:noProof/>
                <w:webHidden/>
              </w:rPr>
              <w:tab/>
            </w:r>
            <w:r w:rsidR="007F460E">
              <w:rPr>
                <w:noProof/>
                <w:webHidden/>
              </w:rPr>
              <w:fldChar w:fldCharType="begin"/>
            </w:r>
            <w:r w:rsidR="007F460E">
              <w:rPr>
                <w:noProof/>
                <w:webHidden/>
              </w:rPr>
              <w:instrText xml:space="preserve"> PAGEREF _Toc517798678 \h </w:instrText>
            </w:r>
            <w:r w:rsidR="007F460E">
              <w:rPr>
                <w:noProof/>
                <w:webHidden/>
              </w:rPr>
            </w:r>
            <w:r w:rsidR="007F460E">
              <w:rPr>
                <w:noProof/>
                <w:webHidden/>
              </w:rPr>
              <w:fldChar w:fldCharType="separate"/>
            </w:r>
            <w:r w:rsidR="007F460E">
              <w:rPr>
                <w:noProof/>
                <w:webHidden/>
              </w:rPr>
              <w:t>32</w:t>
            </w:r>
            <w:r w:rsidR="007F460E">
              <w:rPr>
                <w:noProof/>
                <w:webHidden/>
              </w:rPr>
              <w:fldChar w:fldCharType="end"/>
            </w:r>
          </w:hyperlink>
        </w:p>
        <w:p w14:paraId="41157A5A"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79" w:history="1">
            <w:r w:rsidR="007F460E" w:rsidRPr="00E70650">
              <w:rPr>
                <w:rStyle w:val="Hipervnculo"/>
                <w:noProof/>
              </w:rPr>
              <w:t>4.2.1 Perfil profesional del Arquitecto UFPS</w:t>
            </w:r>
            <w:r w:rsidR="007F460E">
              <w:rPr>
                <w:noProof/>
                <w:webHidden/>
              </w:rPr>
              <w:tab/>
            </w:r>
            <w:r w:rsidR="007F460E">
              <w:rPr>
                <w:noProof/>
                <w:webHidden/>
              </w:rPr>
              <w:fldChar w:fldCharType="begin"/>
            </w:r>
            <w:r w:rsidR="007F460E">
              <w:rPr>
                <w:noProof/>
                <w:webHidden/>
              </w:rPr>
              <w:instrText xml:space="preserve"> PAGEREF _Toc517798679 \h </w:instrText>
            </w:r>
            <w:r w:rsidR="007F460E">
              <w:rPr>
                <w:noProof/>
                <w:webHidden/>
              </w:rPr>
            </w:r>
            <w:r w:rsidR="007F460E">
              <w:rPr>
                <w:noProof/>
                <w:webHidden/>
              </w:rPr>
              <w:fldChar w:fldCharType="separate"/>
            </w:r>
            <w:r w:rsidR="007F460E">
              <w:rPr>
                <w:noProof/>
                <w:webHidden/>
              </w:rPr>
              <w:t>32</w:t>
            </w:r>
            <w:r w:rsidR="007F460E">
              <w:rPr>
                <w:noProof/>
                <w:webHidden/>
              </w:rPr>
              <w:fldChar w:fldCharType="end"/>
            </w:r>
          </w:hyperlink>
        </w:p>
        <w:p w14:paraId="7003A4DC"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80" w:history="1">
            <w:r w:rsidR="007F460E" w:rsidRPr="00E70650">
              <w:rPr>
                <w:rStyle w:val="Hipervnculo"/>
                <w:noProof/>
              </w:rPr>
              <w:t>4.2.2 Competencias generales y específicas</w:t>
            </w:r>
            <w:r w:rsidR="007F460E">
              <w:rPr>
                <w:noProof/>
                <w:webHidden/>
              </w:rPr>
              <w:tab/>
            </w:r>
            <w:r w:rsidR="007F460E">
              <w:rPr>
                <w:noProof/>
                <w:webHidden/>
              </w:rPr>
              <w:fldChar w:fldCharType="begin"/>
            </w:r>
            <w:r w:rsidR="007F460E">
              <w:rPr>
                <w:noProof/>
                <w:webHidden/>
              </w:rPr>
              <w:instrText xml:space="preserve"> PAGEREF _Toc517798680 \h </w:instrText>
            </w:r>
            <w:r w:rsidR="007F460E">
              <w:rPr>
                <w:noProof/>
                <w:webHidden/>
              </w:rPr>
            </w:r>
            <w:r w:rsidR="007F460E">
              <w:rPr>
                <w:noProof/>
                <w:webHidden/>
              </w:rPr>
              <w:fldChar w:fldCharType="separate"/>
            </w:r>
            <w:r w:rsidR="007F460E">
              <w:rPr>
                <w:noProof/>
                <w:webHidden/>
              </w:rPr>
              <w:t>33</w:t>
            </w:r>
            <w:r w:rsidR="007F460E">
              <w:rPr>
                <w:noProof/>
                <w:webHidden/>
              </w:rPr>
              <w:fldChar w:fldCharType="end"/>
            </w:r>
          </w:hyperlink>
        </w:p>
        <w:p w14:paraId="56D887C7"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81" w:history="1">
            <w:r w:rsidR="007F460E" w:rsidRPr="00E70650">
              <w:rPr>
                <w:rStyle w:val="Hipervnculo"/>
                <w:noProof/>
              </w:rPr>
              <w:t>4.3 Áreas de formación</w:t>
            </w:r>
            <w:r w:rsidR="007F460E">
              <w:rPr>
                <w:noProof/>
                <w:webHidden/>
              </w:rPr>
              <w:tab/>
            </w:r>
            <w:r w:rsidR="007F460E">
              <w:rPr>
                <w:noProof/>
                <w:webHidden/>
              </w:rPr>
              <w:fldChar w:fldCharType="begin"/>
            </w:r>
            <w:r w:rsidR="007F460E">
              <w:rPr>
                <w:noProof/>
                <w:webHidden/>
              </w:rPr>
              <w:instrText xml:space="preserve"> PAGEREF _Toc517798681 \h </w:instrText>
            </w:r>
            <w:r w:rsidR="007F460E">
              <w:rPr>
                <w:noProof/>
                <w:webHidden/>
              </w:rPr>
            </w:r>
            <w:r w:rsidR="007F460E">
              <w:rPr>
                <w:noProof/>
                <w:webHidden/>
              </w:rPr>
              <w:fldChar w:fldCharType="separate"/>
            </w:r>
            <w:r w:rsidR="007F460E">
              <w:rPr>
                <w:noProof/>
                <w:webHidden/>
              </w:rPr>
              <w:t>41</w:t>
            </w:r>
            <w:r w:rsidR="007F460E">
              <w:rPr>
                <w:noProof/>
                <w:webHidden/>
              </w:rPr>
              <w:fldChar w:fldCharType="end"/>
            </w:r>
          </w:hyperlink>
        </w:p>
        <w:p w14:paraId="4BDDC0DF"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82" w:history="1">
            <w:r w:rsidR="007F460E" w:rsidRPr="00E70650">
              <w:rPr>
                <w:rStyle w:val="Hipervnculo"/>
                <w:noProof/>
              </w:rPr>
              <w:t>4.3.1 Área Formación Básica</w:t>
            </w:r>
            <w:r w:rsidR="007F460E">
              <w:rPr>
                <w:noProof/>
                <w:webHidden/>
              </w:rPr>
              <w:tab/>
            </w:r>
            <w:r w:rsidR="007F460E">
              <w:rPr>
                <w:noProof/>
                <w:webHidden/>
              </w:rPr>
              <w:fldChar w:fldCharType="begin"/>
            </w:r>
            <w:r w:rsidR="007F460E">
              <w:rPr>
                <w:noProof/>
                <w:webHidden/>
              </w:rPr>
              <w:instrText xml:space="preserve"> PAGEREF _Toc517798682 \h </w:instrText>
            </w:r>
            <w:r w:rsidR="007F460E">
              <w:rPr>
                <w:noProof/>
                <w:webHidden/>
              </w:rPr>
            </w:r>
            <w:r w:rsidR="007F460E">
              <w:rPr>
                <w:noProof/>
                <w:webHidden/>
              </w:rPr>
              <w:fldChar w:fldCharType="separate"/>
            </w:r>
            <w:r w:rsidR="007F460E">
              <w:rPr>
                <w:noProof/>
                <w:webHidden/>
              </w:rPr>
              <w:t>41</w:t>
            </w:r>
            <w:r w:rsidR="007F460E">
              <w:rPr>
                <w:noProof/>
                <w:webHidden/>
              </w:rPr>
              <w:fldChar w:fldCharType="end"/>
            </w:r>
          </w:hyperlink>
        </w:p>
        <w:p w14:paraId="153D1437"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83" w:history="1">
            <w:r w:rsidR="007F460E" w:rsidRPr="00E70650">
              <w:rPr>
                <w:rStyle w:val="Hipervnculo"/>
                <w:noProof/>
              </w:rPr>
              <w:t>4.3.1.1 Componentes de la formación básica</w:t>
            </w:r>
            <w:r w:rsidR="007F460E">
              <w:rPr>
                <w:noProof/>
                <w:webHidden/>
              </w:rPr>
              <w:tab/>
            </w:r>
            <w:r w:rsidR="007F460E">
              <w:rPr>
                <w:noProof/>
                <w:webHidden/>
              </w:rPr>
              <w:fldChar w:fldCharType="begin"/>
            </w:r>
            <w:r w:rsidR="007F460E">
              <w:rPr>
                <w:noProof/>
                <w:webHidden/>
              </w:rPr>
              <w:instrText xml:space="preserve"> PAGEREF _Toc517798683 \h </w:instrText>
            </w:r>
            <w:r w:rsidR="007F460E">
              <w:rPr>
                <w:noProof/>
                <w:webHidden/>
              </w:rPr>
            </w:r>
            <w:r w:rsidR="007F460E">
              <w:rPr>
                <w:noProof/>
                <w:webHidden/>
              </w:rPr>
              <w:fldChar w:fldCharType="separate"/>
            </w:r>
            <w:r w:rsidR="007F460E">
              <w:rPr>
                <w:noProof/>
                <w:webHidden/>
              </w:rPr>
              <w:t>41</w:t>
            </w:r>
            <w:r w:rsidR="007F460E">
              <w:rPr>
                <w:noProof/>
                <w:webHidden/>
              </w:rPr>
              <w:fldChar w:fldCharType="end"/>
            </w:r>
          </w:hyperlink>
        </w:p>
        <w:p w14:paraId="633D365B"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84" w:history="1">
            <w:r w:rsidR="007F460E" w:rsidRPr="00E70650">
              <w:rPr>
                <w:rStyle w:val="Hipervnculo"/>
                <w:noProof/>
              </w:rPr>
              <w:t>4.3.2 Área de formación profesional/disciplinar</w:t>
            </w:r>
            <w:r w:rsidR="007F460E">
              <w:rPr>
                <w:noProof/>
                <w:webHidden/>
              </w:rPr>
              <w:tab/>
            </w:r>
            <w:r w:rsidR="007F460E">
              <w:rPr>
                <w:noProof/>
                <w:webHidden/>
              </w:rPr>
              <w:fldChar w:fldCharType="begin"/>
            </w:r>
            <w:r w:rsidR="007F460E">
              <w:rPr>
                <w:noProof/>
                <w:webHidden/>
              </w:rPr>
              <w:instrText xml:space="preserve"> PAGEREF _Toc517798684 \h </w:instrText>
            </w:r>
            <w:r w:rsidR="007F460E">
              <w:rPr>
                <w:noProof/>
                <w:webHidden/>
              </w:rPr>
            </w:r>
            <w:r w:rsidR="007F460E">
              <w:rPr>
                <w:noProof/>
                <w:webHidden/>
              </w:rPr>
              <w:fldChar w:fldCharType="separate"/>
            </w:r>
            <w:r w:rsidR="007F460E">
              <w:rPr>
                <w:noProof/>
                <w:webHidden/>
              </w:rPr>
              <w:t>42</w:t>
            </w:r>
            <w:r w:rsidR="007F460E">
              <w:rPr>
                <w:noProof/>
                <w:webHidden/>
              </w:rPr>
              <w:fldChar w:fldCharType="end"/>
            </w:r>
          </w:hyperlink>
        </w:p>
        <w:p w14:paraId="3E5B19A0"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85" w:history="1">
            <w:r w:rsidR="007F460E" w:rsidRPr="00E70650">
              <w:rPr>
                <w:rStyle w:val="Hipervnculo"/>
                <w:noProof/>
              </w:rPr>
              <w:t>4.3.2.1 Sub área de Diseño Arquitectónico</w:t>
            </w:r>
            <w:r w:rsidR="007F460E">
              <w:rPr>
                <w:noProof/>
                <w:webHidden/>
              </w:rPr>
              <w:tab/>
            </w:r>
            <w:r w:rsidR="007F460E">
              <w:rPr>
                <w:noProof/>
                <w:webHidden/>
              </w:rPr>
              <w:fldChar w:fldCharType="begin"/>
            </w:r>
            <w:r w:rsidR="007F460E">
              <w:rPr>
                <w:noProof/>
                <w:webHidden/>
              </w:rPr>
              <w:instrText xml:space="preserve"> PAGEREF _Toc517798685 \h </w:instrText>
            </w:r>
            <w:r w:rsidR="007F460E">
              <w:rPr>
                <w:noProof/>
                <w:webHidden/>
              </w:rPr>
            </w:r>
            <w:r w:rsidR="007F460E">
              <w:rPr>
                <w:noProof/>
                <w:webHidden/>
              </w:rPr>
              <w:fldChar w:fldCharType="separate"/>
            </w:r>
            <w:r w:rsidR="007F460E">
              <w:rPr>
                <w:noProof/>
                <w:webHidden/>
              </w:rPr>
              <w:t>43</w:t>
            </w:r>
            <w:r w:rsidR="007F460E">
              <w:rPr>
                <w:noProof/>
                <w:webHidden/>
              </w:rPr>
              <w:fldChar w:fldCharType="end"/>
            </w:r>
          </w:hyperlink>
        </w:p>
        <w:p w14:paraId="47F2DD6D"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86" w:history="1">
            <w:r w:rsidR="007F460E" w:rsidRPr="00E70650">
              <w:rPr>
                <w:rStyle w:val="Hipervnculo"/>
                <w:noProof/>
              </w:rPr>
              <w:t>4.3.3 Sub área de urbanismo</w:t>
            </w:r>
            <w:r w:rsidR="007F460E">
              <w:rPr>
                <w:noProof/>
                <w:webHidden/>
              </w:rPr>
              <w:tab/>
            </w:r>
            <w:r w:rsidR="007F460E">
              <w:rPr>
                <w:noProof/>
                <w:webHidden/>
              </w:rPr>
              <w:fldChar w:fldCharType="begin"/>
            </w:r>
            <w:r w:rsidR="007F460E">
              <w:rPr>
                <w:noProof/>
                <w:webHidden/>
              </w:rPr>
              <w:instrText xml:space="preserve"> PAGEREF _Toc517798686 \h </w:instrText>
            </w:r>
            <w:r w:rsidR="007F460E">
              <w:rPr>
                <w:noProof/>
                <w:webHidden/>
              </w:rPr>
            </w:r>
            <w:r w:rsidR="007F460E">
              <w:rPr>
                <w:noProof/>
                <w:webHidden/>
              </w:rPr>
              <w:fldChar w:fldCharType="separate"/>
            </w:r>
            <w:r w:rsidR="007F460E">
              <w:rPr>
                <w:noProof/>
                <w:webHidden/>
              </w:rPr>
              <w:t>44</w:t>
            </w:r>
            <w:r w:rsidR="007F460E">
              <w:rPr>
                <w:noProof/>
                <w:webHidden/>
              </w:rPr>
              <w:fldChar w:fldCharType="end"/>
            </w:r>
          </w:hyperlink>
        </w:p>
        <w:p w14:paraId="4B257151"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87" w:history="1">
            <w:r w:rsidR="007F460E" w:rsidRPr="00E70650">
              <w:rPr>
                <w:rStyle w:val="Hipervnculo"/>
                <w:noProof/>
              </w:rPr>
              <w:t>4.3.3.1 Sub área de construcción</w:t>
            </w:r>
            <w:r w:rsidR="007F460E">
              <w:rPr>
                <w:noProof/>
                <w:webHidden/>
              </w:rPr>
              <w:tab/>
            </w:r>
            <w:r w:rsidR="007F460E">
              <w:rPr>
                <w:noProof/>
                <w:webHidden/>
              </w:rPr>
              <w:fldChar w:fldCharType="begin"/>
            </w:r>
            <w:r w:rsidR="007F460E">
              <w:rPr>
                <w:noProof/>
                <w:webHidden/>
              </w:rPr>
              <w:instrText xml:space="preserve"> PAGEREF _Toc517798687 \h </w:instrText>
            </w:r>
            <w:r w:rsidR="007F460E">
              <w:rPr>
                <w:noProof/>
                <w:webHidden/>
              </w:rPr>
            </w:r>
            <w:r w:rsidR="007F460E">
              <w:rPr>
                <w:noProof/>
                <w:webHidden/>
              </w:rPr>
              <w:fldChar w:fldCharType="separate"/>
            </w:r>
            <w:r w:rsidR="007F460E">
              <w:rPr>
                <w:noProof/>
                <w:webHidden/>
              </w:rPr>
              <w:t>45</w:t>
            </w:r>
            <w:r w:rsidR="007F460E">
              <w:rPr>
                <w:noProof/>
                <w:webHidden/>
              </w:rPr>
              <w:fldChar w:fldCharType="end"/>
            </w:r>
          </w:hyperlink>
        </w:p>
        <w:p w14:paraId="76791EA4"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88" w:history="1">
            <w:r w:rsidR="007F460E" w:rsidRPr="00E70650">
              <w:rPr>
                <w:rStyle w:val="Hipervnculo"/>
                <w:noProof/>
              </w:rPr>
              <w:t>4.3.3.2 Sub área de expresión gráfica</w:t>
            </w:r>
            <w:r w:rsidR="007F460E">
              <w:rPr>
                <w:noProof/>
                <w:webHidden/>
              </w:rPr>
              <w:tab/>
            </w:r>
            <w:r w:rsidR="007F460E">
              <w:rPr>
                <w:noProof/>
                <w:webHidden/>
              </w:rPr>
              <w:fldChar w:fldCharType="begin"/>
            </w:r>
            <w:r w:rsidR="007F460E">
              <w:rPr>
                <w:noProof/>
                <w:webHidden/>
              </w:rPr>
              <w:instrText xml:space="preserve"> PAGEREF _Toc517798688 \h </w:instrText>
            </w:r>
            <w:r w:rsidR="007F460E">
              <w:rPr>
                <w:noProof/>
                <w:webHidden/>
              </w:rPr>
            </w:r>
            <w:r w:rsidR="007F460E">
              <w:rPr>
                <w:noProof/>
                <w:webHidden/>
              </w:rPr>
              <w:fldChar w:fldCharType="separate"/>
            </w:r>
            <w:r w:rsidR="007F460E">
              <w:rPr>
                <w:noProof/>
                <w:webHidden/>
              </w:rPr>
              <w:t>46</w:t>
            </w:r>
            <w:r w:rsidR="007F460E">
              <w:rPr>
                <w:noProof/>
                <w:webHidden/>
              </w:rPr>
              <w:fldChar w:fldCharType="end"/>
            </w:r>
          </w:hyperlink>
        </w:p>
        <w:p w14:paraId="1F998133"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89" w:history="1">
            <w:r w:rsidR="007F460E" w:rsidRPr="00E70650">
              <w:rPr>
                <w:rStyle w:val="Hipervnculo"/>
                <w:noProof/>
              </w:rPr>
              <w:t>4.4 Área de formación socio humanista</w:t>
            </w:r>
            <w:r w:rsidR="007F460E">
              <w:rPr>
                <w:noProof/>
                <w:webHidden/>
              </w:rPr>
              <w:tab/>
            </w:r>
            <w:r w:rsidR="007F460E">
              <w:rPr>
                <w:noProof/>
                <w:webHidden/>
              </w:rPr>
              <w:fldChar w:fldCharType="begin"/>
            </w:r>
            <w:r w:rsidR="007F460E">
              <w:rPr>
                <w:noProof/>
                <w:webHidden/>
              </w:rPr>
              <w:instrText xml:space="preserve"> PAGEREF _Toc517798689 \h </w:instrText>
            </w:r>
            <w:r w:rsidR="007F460E">
              <w:rPr>
                <w:noProof/>
                <w:webHidden/>
              </w:rPr>
            </w:r>
            <w:r w:rsidR="007F460E">
              <w:rPr>
                <w:noProof/>
                <w:webHidden/>
              </w:rPr>
              <w:fldChar w:fldCharType="separate"/>
            </w:r>
            <w:r w:rsidR="007F460E">
              <w:rPr>
                <w:noProof/>
                <w:webHidden/>
              </w:rPr>
              <w:t>46</w:t>
            </w:r>
            <w:r w:rsidR="007F460E">
              <w:rPr>
                <w:noProof/>
                <w:webHidden/>
              </w:rPr>
              <w:fldChar w:fldCharType="end"/>
            </w:r>
          </w:hyperlink>
        </w:p>
        <w:p w14:paraId="5EFE52AC"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90" w:history="1">
            <w:r w:rsidR="007F460E" w:rsidRPr="00E70650">
              <w:rPr>
                <w:rStyle w:val="Hipervnculo"/>
                <w:noProof/>
              </w:rPr>
              <w:t>4.5 Área de formación investigativa</w:t>
            </w:r>
            <w:r w:rsidR="007F460E">
              <w:rPr>
                <w:noProof/>
                <w:webHidden/>
              </w:rPr>
              <w:tab/>
            </w:r>
            <w:r w:rsidR="007F460E">
              <w:rPr>
                <w:noProof/>
                <w:webHidden/>
              </w:rPr>
              <w:fldChar w:fldCharType="begin"/>
            </w:r>
            <w:r w:rsidR="007F460E">
              <w:rPr>
                <w:noProof/>
                <w:webHidden/>
              </w:rPr>
              <w:instrText xml:space="preserve"> PAGEREF _Toc517798690 \h </w:instrText>
            </w:r>
            <w:r w:rsidR="007F460E">
              <w:rPr>
                <w:noProof/>
                <w:webHidden/>
              </w:rPr>
            </w:r>
            <w:r w:rsidR="007F460E">
              <w:rPr>
                <w:noProof/>
                <w:webHidden/>
              </w:rPr>
              <w:fldChar w:fldCharType="separate"/>
            </w:r>
            <w:r w:rsidR="007F460E">
              <w:rPr>
                <w:noProof/>
                <w:webHidden/>
              </w:rPr>
              <w:t>48</w:t>
            </w:r>
            <w:r w:rsidR="007F460E">
              <w:rPr>
                <w:noProof/>
                <w:webHidden/>
              </w:rPr>
              <w:fldChar w:fldCharType="end"/>
            </w:r>
          </w:hyperlink>
        </w:p>
        <w:p w14:paraId="5DB685D2"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91" w:history="1">
            <w:r w:rsidR="007F460E" w:rsidRPr="00E70650">
              <w:rPr>
                <w:rStyle w:val="Hipervnculo"/>
                <w:noProof/>
              </w:rPr>
              <w:t>4.6 Plan de estudios y créditos académicos</w:t>
            </w:r>
            <w:r w:rsidR="007F460E">
              <w:rPr>
                <w:noProof/>
                <w:webHidden/>
              </w:rPr>
              <w:tab/>
            </w:r>
            <w:r w:rsidR="007F460E">
              <w:rPr>
                <w:noProof/>
                <w:webHidden/>
              </w:rPr>
              <w:fldChar w:fldCharType="begin"/>
            </w:r>
            <w:r w:rsidR="007F460E">
              <w:rPr>
                <w:noProof/>
                <w:webHidden/>
              </w:rPr>
              <w:instrText xml:space="preserve"> PAGEREF _Toc517798691 \h </w:instrText>
            </w:r>
            <w:r w:rsidR="007F460E">
              <w:rPr>
                <w:noProof/>
                <w:webHidden/>
              </w:rPr>
            </w:r>
            <w:r w:rsidR="007F460E">
              <w:rPr>
                <w:noProof/>
                <w:webHidden/>
              </w:rPr>
              <w:fldChar w:fldCharType="separate"/>
            </w:r>
            <w:r w:rsidR="007F460E">
              <w:rPr>
                <w:noProof/>
                <w:webHidden/>
              </w:rPr>
              <w:t>49</w:t>
            </w:r>
            <w:r w:rsidR="007F460E">
              <w:rPr>
                <w:noProof/>
                <w:webHidden/>
              </w:rPr>
              <w:fldChar w:fldCharType="end"/>
            </w:r>
          </w:hyperlink>
        </w:p>
        <w:p w14:paraId="3E38B45D"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92" w:history="1">
            <w:r w:rsidR="007F460E" w:rsidRPr="00E70650">
              <w:rPr>
                <w:rStyle w:val="Hipervnculo"/>
                <w:noProof/>
              </w:rPr>
              <w:t>4.6.1 Organización créditos académicos</w:t>
            </w:r>
            <w:r w:rsidR="007F460E">
              <w:rPr>
                <w:noProof/>
                <w:webHidden/>
              </w:rPr>
              <w:tab/>
            </w:r>
            <w:r w:rsidR="007F460E">
              <w:rPr>
                <w:noProof/>
                <w:webHidden/>
              </w:rPr>
              <w:fldChar w:fldCharType="begin"/>
            </w:r>
            <w:r w:rsidR="007F460E">
              <w:rPr>
                <w:noProof/>
                <w:webHidden/>
              </w:rPr>
              <w:instrText xml:space="preserve"> PAGEREF _Toc517798692 \h </w:instrText>
            </w:r>
            <w:r w:rsidR="007F460E">
              <w:rPr>
                <w:noProof/>
                <w:webHidden/>
              </w:rPr>
            </w:r>
            <w:r w:rsidR="007F460E">
              <w:rPr>
                <w:noProof/>
                <w:webHidden/>
              </w:rPr>
              <w:fldChar w:fldCharType="separate"/>
            </w:r>
            <w:r w:rsidR="007F460E">
              <w:rPr>
                <w:noProof/>
                <w:webHidden/>
              </w:rPr>
              <w:t>50</w:t>
            </w:r>
            <w:r w:rsidR="007F460E">
              <w:rPr>
                <w:noProof/>
                <w:webHidden/>
              </w:rPr>
              <w:fldChar w:fldCharType="end"/>
            </w:r>
          </w:hyperlink>
        </w:p>
        <w:p w14:paraId="206C1CEB"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93" w:history="1">
            <w:r w:rsidR="007F460E" w:rsidRPr="00E70650">
              <w:rPr>
                <w:rStyle w:val="Hipervnculo"/>
                <w:noProof/>
              </w:rPr>
              <w:t>4.7 Componente de interdisciplinariedad del programa</w:t>
            </w:r>
            <w:r w:rsidR="007F460E">
              <w:rPr>
                <w:noProof/>
                <w:webHidden/>
              </w:rPr>
              <w:tab/>
            </w:r>
            <w:r w:rsidR="007F460E">
              <w:rPr>
                <w:noProof/>
                <w:webHidden/>
              </w:rPr>
              <w:fldChar w:fldCharType="begin"/>
            </w:r>
            <w:r w:rsidR="007F460E">
              <w:rPr>
                <w:noProof/>
                <w:webHidden/>
              </w:rPr>
              <w:instrText xml:space="preserve"> PAGEREF _Toc517798693 \h </w:instrText>
            </w:r>
            <w:r w:rsidR="007F460E">
              <w:rPr>
                <w:noProof/>
                <w:webHidden/>
              </w:rPr>
            </w:r>
            <w:r w:rsidR="007F460E">
              <w:rPr>
                <w:noProof/>
                <w:webHidden/>
              </w:rPr>
              <w:fldChar w:fldCharType="separate"/>
            </w:r>
            <w:r w:rsidR="007F460E">
              <w:rPr>
                <w:noProof/>
                <w:webHidden/>
              </w:rPr>
              <w:t>55</w:t>
            </w:r>
            <w:r w:rsidR="007F460E">
              <w:rPr>
                <w:noProof/>
                <w:webHidden/>
              </w:rPr>
              <w:fldChar w:fldCharType="end"/>
            </w:r>
          </w:hyperlink>
        </w:p>
        <w:p w14:paraId="6E9E21A2" w14:textId="77777777" w:rsidR="007F460E" w:rsidRDefault="0070407C">
          <w:pPr>
            <w:pStyle w:val="TDC1"/>
            <w:tabs>
              <w:tab w:val="right" w:leader="dot" w:pos="8828"/>
            </w:tabs>
            <w:rPr>
              <w:rFonts w:eastAsiaTheme="minorEastAsia" w:cstheme="minorBidi"/>
              <w:b w:val="0"/>
              <w:noProof/>
              <w:lang w:val="es-ES_tradnl" w:eastAsia="es-ES_tradnl"/>
            </w:rPr>
          </w:pPr>
          <w:hyperlink w:anchor="_Toc517798694" w:history="1">
            <w:r w:rsidR="007F460E" w:rsidRPr="00E70650">
              <w:rPr>
                <w:rStyle w:val="Hipervnculo"/>
                <w:noProof/>
              </w:rPr>
              <w:t>4.8 Estrategias de flexibilización</w:t>
            </w:r>
            <w:r w:rsidR="007F460E">
              <w:rPr>
                <w:noProof/>
                <w:webHidden/>
              </w:rPr>
              <w:tab/>
            </w:r>
            <w:r w:rsidR="007F460E">
              <w:rPr>
                <w:noProof/>
                <w:webHidden/>
              </w:rPr>
              <w:fldChar w:fldCharType="begin"/>
            </w:r>
            <w:r w:rsidR="007F460E">
              <w:rPr>
                <w:noProof/>
                <w:webHidden/>
              </w:rPr>
              <w:instrText xml:space="preserve"> PAGEREF _Toc517798694 \h </w:instrText>
            </w:r>
            <w:r w:rsidR="007F460E">
              <w:rPr>
                <w:noProof/>
                <w:webHidden/>
              </w:rPr>
            </w:r>
            <w:r w:rsidR="007F460E">
              <w:rPr>
                <w:noProof/>
                <w:webHidden/>
              </w:rPr>
              <w:fldChar w:fldCharType="separate"/>
            </w:r>
            <w:r w:rsidR="007F460E">
              <w:rPr>
                <w:noProof/>
                <w:webHidden/>
              </w:rPr>
              <w:t>56</w:t>
            </w:r>
            <w:r w:rsidR="007F460E">
              <w:rPr>
                <w:noProof/>
                <w:webHidden/>
              </w:rPr>
              <w:fldChar w:fldCharType="end"/>
            </w:r>
          </w:hyperlink>
        </w:p>
        <w:p w14:paraId="437D41E2"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95" w:history="1">
            <w:r w:rsidR="007F460E" w:rsidRPr="00E70650">
              <w:rPr>
                <w:rStyle w:val="Hipervnculo"/>
                <w:noProof/>
              </w:rPr>
              <w:t>4.9 Lineamientos pedagógicos y didácticos.</w:t>
            </w:r>
            <w:r w:rsidR="007F460E">
              <w:rPr>
                <w:noProof/>
                <w:webHidden/>
              </w:rPr>
              <w:tab/>
            </w:r>
            <w:r w:rsidR="007F460E">
              <w:rPr>
                <w:noProof/>
                <w:webHidden/>
              </w:rPr>
              <w:fldChar w:fldCharType="begin"/>
            </w:r>
            <w:r w:rsidR="007F460E">
              <w:rPr>
                <w:noProof/>
                <w:webHidden/>
              </w:rPr>
              <w:instrText xml:space="preserve"> PAGEREF _Toc517798695 \h </w:instrText>
            </w:r>
            <w:r w:rsidR="007F460E">
              <w:rPr>
                <w:noProof/>
                <w:webHidden/>
              </w:rPr>
            </w:r>
            <w:r w:rsidR="007F460E">
              <w:rPr>
                <w:noProof/>
                <w:webHidden/>
              </w:rPr>
              <w:fldChar w:fldCharType="separate"/>
            </w:r>
            <w:r w:rsidR="007F460E">
              <w:rPr>
                <w:noProof/>
                <w:webHidden/>
              </w:rPr>
              <w:t>58</w:t>
            </w:r>
            <w:r w:rsidR="007F460E">
              <w:rPr>
                <w:noProof/>
                <w:webHidden/>
              </w:rPr>
              <w:fldChar w:fldCharType="end"/>
            </w:r>
          </w:hyperlink>
        </w:p>
        <w:p w14:paraId="375542A9"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96" w:history="1">
            <w:r w:rsidR="007F460E" w:rsidRPr="00E70650">
              <w:rPr>
                <w:rStyle w:val="Hipervnculo"/>
                <w:noProof/>
              </w:rPr>
              <w:t>4.10 Las prácticas pedagógicas del programa de arquitectura.</w:t>
            </w:r>
            <w:r w:rsidR="007F460E">
              <w:rPr>
                <w:noProof/>
                <w:webHidden/>
              </w:rPr>
              <w:tab/>
            </w:r>
            <w:r w:rsidR="007F460E">
              <w:rPr>
                <w:noProof/>
                <w:webHidden/>
              </w:rPr>
              <w:fldChar w:fldCharType="begin"/>
            </w:r>
            <w:r w:rsidR="007F460E">
              <w:rPr>
                <w:noProof/>
                <w:webHidden/>
              </w:rPr>
              <w:instrText xml:space="preserve"> PAGEREF _Toc517798696 \h </w:instrText>
            </w:r>
            <w:r w:rsidR="007F460E">
              <w:rPr>
                <w:noProof/>
                <w:webHidden/>
              </w:rPr>
            </w:r>
            <w:r w:rsidR="007F460E">
              <w:rPr>
                <w:noProof/>
                <w:webHidden/>
              </w:rPr>
              <w:fldChar w:fldCharType="separate"/>
            </w:r>
            <w:r w:rsidR="007F460E">
              <w:rPr>
                <w:noProof/>
                <w:webHidden/>
              </w:rPr>
              <w:t>60</w:t>
            </w:r>
            <w:r w:rsidR="007F460E">
              <w:rPr>
                <w:noProof/>
                <w:webHidden/>
              </w:rPr>
              <w:fldChar w:fldCharType="end"/>
            </w:r>
          </w:hyperlink>
        </w:p>
        <w:p w14:paraId="5CEB12C7"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97" w:history="1">
            <w:r w:rsidR="007F460E" w:rsidRPr="00E70650">
              <w:rPr>
                <w:rStyle w:val="Hipervnculo"/>
                <w:noProof/>
              </w:rPr>
              <w:t>4.11 Del perfil docente</w:t>
            </w:r>
            <w:r w:rsidR="007F460E">
              <w:rPr>
                <w:noProof/>
                <w:webHidden/>
              </w:rPr>
              <w:tab/>
            </w:r>
            <w:r w:rsidR="007F460E">
              <w:rPr>
                <w:noProof/>
                <w:webHidden/>
              </w:rPr>
              <w:fldChar w:fldCharType="begin"/>
            </w:r>
            <w:r w:rsidR="007F460E">
              <w:rPr>
                <w:noProof/>
                <w:webHidden/>
              </w:rPr>
              <w:instrText xml:space="preserve"> PAGEREF _Toc517798697 \h </w:instrText>
            </w:r>
            <w:r w:rsidR="007F460E">
              <w:rPr>
                <w:noProof/>
                <w:webHidden/>
              </w:rPr>
            </w:r>
            <w:r w:rsidR="007F460E">
              <w:rPr>
                <w:noProof/>
                <w:webHidden/>
              </w:rPr>
              <w:fldChar w:fldCharType="separate"/>
            </w:r>
            <w:r w:rsidR="007F460E">
              <w:rPr>
                <w:noProof/>
                <w:webHidden/>
              </w:rPr>
              <w:t>64</w:t>
            </w:r>
            <w:r w:rsidR="007F460E">
              <w:rPr>
                <w:noProof/>
                <w:webHidden/>
              </w:rPr>
              <w:fldChar w:fldCharType="end"/>
            </w:r>
          </w:hyperlink>
        </w:p>
        <w:p w14:paraId="413C3DC6"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698" w:history="1">
            <w:r w:rsidR="007F460E" w:rsidRPr="00E70650">
              <w:rPr>
                <w:rStyle w:val="Hipervnculo"/>
                <w:noProof/>
              </w:rPr>
              <w:t>4.12 La investigación en el programa de arquitectura</w:t>
            </w:r>
            <w:r w:rsidR="007F460E">
              <w:rPr>
                <w:noProof/>
                <w:webHidden/>
              </w:rPr>
              <w:tab/>
            </w:r>
            <w:r w:rsidR="007F460E">
              <w:rPr>
                <w:noProof/>
                <w:webHidden/>
              </w:rPr>
              <w:fldChar w:fldCharType="begin"/>
            </w:r>
            <w:r w:rsidR="007F460E">
              <w:rPr>
                <w:noProof/>
                <w:webHidden/>
              </w:rPr>
              <w:instrText xml:space="preserve"> PAGEREF _Toc517798698 \h </w:instrText>
            </w:r>
            <w:r w:rsidR="007F460E">
              <w:rPr>
                <w:noProof/>
                <w:webHidden/>
              </w:rPr>
            </w:r>
            <w:r w:rsidR="007F460E">
              <w:rPr>
                <w:noProof/>
                <w:webHidden/>
              </w:rPr>
              <w:fldChar w:fldCharType="separate"/>
            </w:r>
            <w:r w:rsidR="007F460E">
              <w:rPr>
                <w:noProof/>
                <w:webHidden/>
              </w:rPr>
              <w:t>69</w:t>
            </w:r>
            <w:r w:rsidR="007F460E">
              <w:rPr>
                <w:noProof/>
                <w:webHidden/>
              </w:rPr>
              <w:fldChar w:fldCharType="end"/>
            </w:r>
          </w:hyperlink>
        </w:p>
        <w:p w14:paraId="3F1ABAD5"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699" w:history="1">
            <w:r w:rsidR="007F460E" w:rsidRPr="00E70650">
              <w:rPr>
                <w:rStyle w:val="Hipervnculo"/>
                <w:noProof/>
              </w:rPr>
              <w:t>4.12.1 Área de urbanismo</w:t>
            </w:r>
            <w:r w:rsidR="007F460E">
              <w:rPr>
                <w:noProof/>
                <w:webHidden/>
              </w:rPr>
              <w:tab/>
            </w:r>
            <w:r w:rsidR="007F460E">
              <w:rPr>
                <w:noProof/>
                <w:webHidden/>
              </w:rPr>
              <w:fldChar w:fldCharType="begin"/>
            </w:r>
            <w:r w:rsidR="007F460E">
              <w:rPr>
                <w:noProof/>
                <w:webHidden/>
              </w:rPr>
              <w:instrText xml:space="preserve"> PAGEREF _Toc517798699 \h </w:instrText>
            </w:r>
            <w:r w:rsidR="007F460E">
              <w:rPr>
                <w:noProof/>
                <w:webHidden/>
              </w:rPr>
            </w:r>
            <w:r w:rsidR="007F460E">
              <w:rPr>
                <w:noProof/>
                <w:webHidden/>
              </w:rPr>
              <w:fldChar w:fldCharType="separate"/>
            </w:r>
            <w:r w:rsidR="007F460E">
              <w:rPr>
                <w:noProof/>
                <w:webHidden/>
              </w:rPr>
              <w:t>70</w:t>
            </w:r>
            <w:r w:rsidR="007F460E">
              <w:rPr>
                <w:noProof/>
                <w:webHidden/>
              </w:rPr>
              <w:fldChar w:fldCharType="end"/>
            </w:r>
          </w:hyperlink>
        </w:p>
        <w:p w14:paraId="7F7E586A"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700" w:history="1">
            <w:r w:rsidR="007F460E" w:rsidRPr="00E70650">
              <w:rPr>
                <w:rStyle w:val="Hipervnculo"/>
                <w:noProof/>
              </w:rPr>
              <w:t>4.12.2 Área de Formación Investigativa</w:t>
            </w:r>
            <w:r w:rsidR="007F460E">
              <w:rPr>
                <w:noProof/>
                <w:webHidden/>
              </w:rPr>
              <w:tab/>
            </w:r>
            <w:r w:rsidR="007F460E">
              <w:rPr>
                <w:noProof/>
                <w:webHidden/>
              </w:rPr>
              <w:fldChar w:fldCharType="begin"/>
            </w:r>
            <w:r w:rsidR="007F460E">
              <w:rPr>
                <w:noProof/>
                <w:webHidden/>
              </w:rPr>
              <w:instrText xml:space="preserve"> PAGEREF _Toc517798700 \h </w:instrText>
            </w:r>
            <w:r w:rsidR="007F460E">
              <w:rPr>
                <w:noProof/>
                <w:webHidden/>
              </w:rPr>
            </w:r>
            <w:r w:rsidR="007F460E">
              <w:rPr>
                <w:noProof/>
                <w:webHidden/>
              </w:rPr>
              <w:fldChar w:fldCharType="separate"/>
            </w:r>
            <w:r w:rsidR="007F460E">
              <w:rPr>
                <w:noProof/>
                <w:webHidden/>
              </w:rPr>
              <w:t>72</w:t>
            </w:r>
            <w:r w:rsidR="007F460E">
              <w:rPr>
                <w:noProof/>
                <w:webHidden/>
              </w:rPr>
              <w:fldChar w:fldCharType="end"/>
            </w:r>
          </w:hyperlink>
        </w:p>
        <w:p w14:paraId="2D12CEF3"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701" w:history="1">
            <w:r w:rsidR="007F460E" w:rsidRPr="00E70650">
              <w:rPr>
                <w:rStyle w:val="Hipervnculo"/>
                <w:noProof/>
              </w:rPr>
              <w:t>4.12.3 Semilleros de Investigación</w:t>
            </w:r>
            <w:r w:rsidR="007F460E">
              <w:rPr>
                <w:noProof/>
                <w:webHidden/>
              </w:rPr>
              <w:tab/>
            </w:r>
            <w:r w:rsidR="007F460E">
              <w:rPr>
                <w:noProof/>
                <w:webHidden/>
              </w:rPr>
              <w:fldChar w:fldCharType="begin"/>
            </w:r>
            <w:r w:rsidR="007F460E">
              <w:rPr>
                <w:noProof/>
                <w:webHidden/>
              </w:rPr>
              <w:instrText xml:space="preserve"> PAGEREF _Toc517798701 \h </w:instrText>
            </w:r>
            <w:r w:rsidR="007F460E">
              <w:rPr>
                <w:noProof/>
                <w:webHidden/>
              </w:rPr>
            </w:r>
            <w:r w:rsidR="007F460E">
              <w:rPr>
                <w:noProof/>
                <w:webHidden/>
              </w:rPr>
              <w:fldChar w:fldCharType="separate"/>
            </w:r>
            <w:r w:rsidR="007F460E">
              <w:rPr>
                <w:noProof/>
                <w:webHidden/>
              </w:rPr>
              <w:t>72</w:t>
            </w:r>
            <w:r w:rsidR="007F460E">
              <w:rPr>
                <w:noProof/>
                <w:webHidden/>
              </w:rPr>
              <w:fldChar w:fldCharType="end"/>
            </w:r>
          </w:hyperlink>
        </w:p>
        <w:p w14:paraId="4599FE3E" w14:textId="77777777" w:rsidR="007F460E" w:rsidRDefault="0070407C">
          <w:pPr>
            <w:pStyle w:val="TDC3"/>
            <w:tabs>
              <w:tab w:val="right" w:leader="dot" w:pos="8828"/>
            </w:tabs>
            <w:rPr>
              <w:rFonts w:eastAsiaTheme="minorEastAsia" w:cstheme="minorBidi"/>
              <w:noProof/>
              <w:sz w:val="24"/>
              <w:szCs w:val="24"/>
              <w:lang w:val="es-ES_tradnl" w:eastAsia="es-ES_tradnl"/>
            </w:rPr>
          </w:pPr>
          <w:hyperlink w:anchor="_Toc517798702" w:history="1">
            <w:r w:rsidR="007F460E" w:rsidRPr="00E70650">
              <w:rPr>
                <w:rStyle w:val="Hipervnculo"/>
                <w:noProof/>
              </w:rPr>
              <w:t>4.12.4 Grupos de Investigación</w:t>
            </w:r>
            <w:r w:rsidR="007F460E">
              <w:rPr>
                <w:noProof/>
                <w:webHidden/>
              </w:rPr>
              <w:tab/>
            </w:r>
            <w:r w:rsidR="007F460E">
              <w:rPr>
                <w:noProof/>
                <w:webHidden/>
              </w:rPr>
              <w:fldChar w:fldCharType="begin"/>
            </w:r>
            <w:r w:rsidR="007F460E">
              <w:rPr>
                <w:noProof/>
                <w:webHidden/>
              </w:rPr>
              <w:instrText xml:space="preserve"> PAGEREF _Toc517798702 \h </w:instrText>
            </w:r>
            <w:r w:rsidR="007F460E">
              <w:rPr>
                <w:noProof/>
                <w:webHidden/>
              </w:rPr>
            </w:r>
            <w:r w:rsidR="007F460E">
              <w:rPr>
                <w:noProof/>
                <w:webHidden/>
              </w:rPr>
              <w:fldChar w:fldCharType="separate"/>
            </w:r>
            <w:r w:rsidR="007F460E">
              <w:rPr>
                <w:noProof/>
                <w:webHidden/>
              </w:rPr>
              <w:t>73</w:t>
            </w:r>
            <w:r w:rsidR="007F460E">
              <w:rPr>
                <w:noProof/>
                <w:webHidden/>
              </w:rPr>
              <w:fldChar w:fldCharType="end"/>
            </w:r>
          </w:hyperlink>
        </w:p>
        <w:p w14:paraId="3FBB72AE" w14:textId="77777777" w:rsidR="007F460E" w:rsidRDefault="0070407C">
          <w:pPr>
            <w:pStyle w:val="TDC2"/>
            <w:tabs>
              <w:tab w:val="right" w:leader="dot" w:pos="8828"/>
            </w:tabs>
            <w:rPr>
              <w:rFonts w:eastAsiaTheme="minorEastAsia" w:cstheme="minorBidi"/>
              <w:b w:val="0"/>
              <w:noProof/>
              <w:sz w:val="24"/>
              <w:szCs w:val="24"/>
              <w:lang w:val="es-ES_tradnl" w:eastAsia="es-ES_tradnl"/>
            </w:rPr>
          </w:pPr>
          <w:hyperlink w:anchor="_Toc517798703" w:history="1">
            <w:r w:rsidR="007F460E" w:rsidRPr="00E70650">
              <w:rPr>
                <w:rStyle w:val="Hipervnculo"/>
                <w:noProof/>
              </w:rPr>
              <w:t>5. PLAN OPERATIVO 2018 -2022</w:t>
            </w:r>
            <w:r w:rsidR="007F460E">
              <w:rPr>
                <w:noProof/>
                <w:webHidden/>
              </w:rPr>
              <w:tab/>
            </w:r>
            <w:r w:rsidR="007F460E">
              <w:rPr>
                <w:noProof/>
                <w:webHidden/>
              </w:rPr>
              <w:fldChar w:fldCharType="begin"/>
            </w:r>
            <w:r w:rsidR="007F460E">
              <w:rPr>
                <w:noProof/>
                <w:webHidden/>
              </w:rPr>
              <w:instrText xml:space="preserve"> PAGEREF _Toc517798703 \h </w:instrText>
            </w:r>
            <w:r w:rsidR="007F460E">
              <w:rPr>
                <w:noProof/>
                <w:webHidden/>
              </w:rPr>
            </w:r>
            <w:r w:rsidR="007F460E">
              <w:rPr>
                <w:noProof/>
                <w:webHidden/>
              </w:rPr>
              <w:fldChar w:fldCharType="separate"/>
            </w:r>
            <w:r w:rsidR="007F460E">
              <w:rPr>
                <w:noProof/>
                <w:webHidden/>
              </w:rPr>
              <w:t>75</w:t>
            </w:r>
            <w:r w:rsidR="007F460E">
              <w:rPr>
                <w:noProof/>
                <w:webHidden/>
              </w:rPr>
              <w:fldChar w:fldCharType="end"/>
            </w:r>
          </w:hyperlink>
        </w:p>
        <w:p w14:paraId="152B551B" w14:textId="77777777" w:rsidR="007F460E" w:rsidRDefault="0070407C">
          <w:pPr>
            <w:pStyle w:val="TDC1"/>
            <w:tabs>
              <w:tab w:val="right" w:leader="dot" w:pos="8828"/>
            </w:tabs>
            <w:rPr>
              <w:rFonts w:eastAsiaTheme="minorEastAsia" w:cstheme="minorBidi"/>
              <w:b w:val="0"/>
              <w:noProof/>
              <w:lang w:val="es-ES_tradnl" w:eastAsia="es-ES_tradnl"/>
            </w:rPr>
          </w:pPr>
          <w:hyperlink w:anchor="_Toc517798704" w:history="1">
            <w:r w:rsidR="007F460E" w:rsidRPr="00E70650">
              <w:rPr>
                <w:rStyle w:val="Hipervnculo"/>
                <w:noProof/>
              </w:rPr>
              <w:t>BIBLIOGRAFÍA</w:t>
            </w:r>
            <w:r w:rsidR="007F460E">
              <w:rPr>
                <w:noProof/>
                <w:webHidden/>
              </w:rPr>
              <w:tab/>
            </w:r>
            <w:r w:rsidR="007F460E">
              <w:rPr>
                <w:noProof/>
                <w:webHidden/>
              </w:rPr>
              <w:fldChar w:fldCharType="begin"/>
            </w:r>
            <w:r w:rsidR="007F460E">
              <w:rPr>
                <w:noProof/>
                <w:webHidden/>
              </w:rPr>
              <w:instrText xml:space="preserve"> PAGEREF _Toc517798704 \h </w:instrText>
            </w:r>
            <w:r w:rsidR="007F460E">
              <w:rPr>
                <w:noProof/>
                <w:webHidden/>
              </w:rPr>
            </w:r>
            <w:r w:rsidR="007F460E">
              <w:rPr>
                <w:noProof/>
                <w:webHidden/>
              </w:rPr>
              <w:fldChar w:fldCharType="separate"/>
            </w:r>
            <w:r w:rsidR="007F460E">
              <w:rPr>
                <w:noProof/>
                <w:webHidden/>
              </w:rPr>
              <w:t>81</w:t>
            </w:r>
            <w:r w:rsidR="007F460E">
              <w:rPr>
                <w:noProof/>
                <w:webHidden/>
              </w:rPr>
              <w:fldChar w:fldCharType="end"/>
            </w:r>
          </w:hyperlink>
        </w:p>
        <w:p w14:paraId="52C1ABF7" w14:textId="66847038" w:rsidR="00F51D1C" w:rsidRDefault="00F51D1C">
          <w:r>
            <w:rPr>
              <w:b/>
              <w:bCs/>
              <w:noProof/>
            </w:rPr>
            <w:fldChar w:fldCharType="end"/>
          </w:r>
        </w:p>
      </w:sdtContent>
    </w:sdt>
    <w:p w14:paraId="28D3C915" w14:textId="34907DD3" w:rsidR="00016635" w:rsidRDefault="00016635" w:rsidP="00016635">
      <w:pPr>
        <w:spacing w:line="240" w:lineRule="auto"/>
      </w:pPr>
    </w:p>
    <w:p w14:paraId="6168B272" w14:textId="6CECB859" w:rsidR="00494463" w:rsidRDefault="00494463" w:rsidP="00DA3632">
      <w:pPr>
        <w:pStyle w:val="Ttulo5"/>
        <w:shd w:val="clear" w:color="auto" w:fill="FFFFFF"/>
        <w:spacing w:before="0" w:beforeAutospacing="0" w:after="0" w:afterAutospacing="0"/>
        <w:ind w:right="284"/>
        <w:jc w:val="center"/>
      </w:pPr>
    </w:p>
    <w:p w14:paraId="37BCA630" w14:textId="1C6B74B3" w:rsidR="00494463" w:rsidRDefault="00494463" w:rsidP="00DA3632">
      <w:pPr>
        <w:pStyle w:val="Ttulo5"/>
        <w:shd w:val="clear" w:color="auto" w:fill="FFFFFF"/>
        <w:spacing w:before="0" w:beforeAutospacing="0" w:after="0" w:afterAutospacing="0"/>
        <w:ind w:right="284"/>
        <w:jc w:val="center"/>
      </w:pPr>
    </w:p>
    <w:p w14:paraId="72D341A7" w14:textId="25D189CB" w:rsidR="004A3662" w:rsidRPr="004A3662" w:rsidRDefault="00807522" w:rsidP="00494463">
      <w:pPr>
        <w:pStyle w:val="Ttulo5"/>
        <w:shd w:val="clear" w:color="auto" w:fill="FFFFFF"/>
        <w:spacing w:before="0" w:beforeAutospacing="0" w:after="0" w:afterAutospacing="0"/>
        <w:ind w:right="284"/>
        <w:jc w:val="center"/>
        <w:rPr>
          <w:bCs w:val="0"/>
          <w:sz w:val="24"/>
          <w:szCs w:val="24"/>
        </w:rPr>
      </w:pPr>
      <w:r>
        <w:rPr>
          <w:rFonts w:ascii="Arial" w:hAnsi="Arial" w:cs="Arial"/>
          <w:spacing w:val="-2"/>
          <w:sz w:val="24"/>
          <w:szCs w:val="24"/>
        </w:rPr>
        <w:br w:type="page"/>
      </w:r>
      <w:r w:rsidR="004A3662" w:rsidRPr="004A3662">
        <w:rPr>
          <w:bCs w:val="0"/>
          <w:sz w:val="24"/>
          <w:szCs w:val="24"/>
        </w:rPr>
        <w:lastRenderedPageBreak/>
        <w:t>LISTA DE CUADROS</w:t>
      </w:r>
    </w:p>
    <w:p w14:paraId="6C78262B" w14:textId="038EA306" w:rsidR="007F460E" w:rsidRPr="004A3662" w:rsidRDefault="007F460E" w:rsidP="007F460E">
      <w:pPr>
        <w:pStyle w:val="Ttulo5"/>
        <w:shd w:val="clear" w:color="auto" w:fill="FFFFFF"/>
        <w:spacing w:before="0" w:beforeAutospacing="0" w:after="0" w:afterAutospacing="0"/>
        <w:ind w:right="284"/>
        <w:jc w:val="center"/>
        <w:rPr>
          <w:bCs w:val="0"/>
          <w:sz w:val="24"/>
          <w:szCs w:val="24"/>
        </w:rPr>
      </w:pPr>
    </w:p>
    <w:p w14:paraId="585D3E8C" w14:textId="77777777" w:rsidR="007F460E" w:rsidRPr="004A3662" w:rsidRDefault="007F460E" w:rsidP="007F460E">
      <w:pPr>
        <w:pStyle w:val="Ttulo5"/>
        <w:shd w:val="clear" w:color="auto" w:fill="FFFFFF"/>
        <w:tabs>
          <w:tab w:val="right" w:pos="8787"/>
        </w:tabs>
        <w:spacing w:before="0" w:beforeAutospacing="0" w:after="0" w:afterAutospacing="0"/>
        <w:ind w:right="510"/>
        <w:jc w:val="center"/>
        <w:rPr>
          <w:bCs w:val="0"/>
          <w:sz w:val="24"/>
          <w:szCs w:val="24"/>
        </w:rPr>
      </w:pPr>
    </w:p>
    <w:p w14:paraId="0C3575AD" w14:textId="77777777" w:rsidR="007F460E" w:rsidRPr="004A3662" w:rsidRDefault="007F460E" w:rsidP="007F460E">
      <w:pPr>
        <w:pStyle w:val="Ttulo5"/>
        <w:shd w:val="clear" w:color="auto" w:fill="FFFFFF"/>
        <w:tabs>
          <w:tab w:val="right" w:pos="8787"/>
        </w:tabs>
        <w:spacing w:before="0" w:beforeAutospacing="0" w:after="0" w:afterAutospacing="0"/>
        <w:ind w:right="510"/>
        <w:jc w:val="right"/>
        <w:rPr>
          <w:bCs w:val="0"/>
          <w:sz w:val="24"/>
          <w:szCs w:val="24"/>
        </w:rPr>
      </w:pPr>
      <w:r>
        <w:rPr>
          <w:bCs w:val="0"/>
          <w:sz w:val="24"/>
          <w:szCs w:val="24"/>
        </w:rPr>
        <w:tab/>
      </w:r>
    </w:p>
    <w:p w14:paraId="79F02823" w14:textId="77777777" w:rsidR="007F460E" w:rsidRPr="004A3662" w:rsidRDefault="007F460E" w:rsidP="007F460E">
      <w:pPr>
        <w:pStyle w:val="Ttulo5"/>
        <w:shd w:val="clear" w:color="auto" w:fill="FFFFFF"/>
        <w:tabs>
          <w:tab w:val="right" w:pos="8787"/>
        </w:tabs>
        <w:spacing w:before="0" w:beforeAutospacing="0" w:after="0" w:afterAutospacing="0"/>
        <w:ind w:right="510"/>
        <w:jc w:val="right"/>
        <w:rPr>
          <w:b w:val="0"/>
          <w:bCs w:val="0"/>
          <w:sz w:val="24"/>
          <w:szCs w:val="24"/>
        </w:rPr>
      </w:pPr>
    </w:p>
    <w:p w14:paraId="0D40D30F" w14:textId="77777777" w:rsidR="007F460E" w:rsidRDefault="007F460E" w:rsidP="007F460E">
      <w:pPr>
        <w:pStyle w:val="Ttulo5"/>
        <w:shd w:val="clear" w:color="auto" w:fill="FFFFFF"/>
        <w:tabs>
          <w:tab w:val="right" w:pos="8787"/>
        </w:tabs>
        <w:spacing w:before="0" w:beforeAutospacing="0" w:after="0" w:afterAutospacing="0"/>
        <w:ind w:right="510"/>
        <w:jc w:val="both"/>
        <w:rPr>
          <w:b w:val="0"/>
          <w:sz w:val="24"/>
        </w:rPr>
      </w:pPr>
      <w:r w:rsidRPr="004A3662">
        <w:rPr>
          <w:b w:val="0"/>
          <w:sz w:val="24"/>
        </w:rPr>
        <w:t xml:space="preserve">Cuadro </w:t>
      </w:r>
      <w:r>
        <w:rPr>
          <w:b w:val="0"/>
          <w:sz w:val="24"/>
        </w:rPr>
        <w:t>1</w:t>
      </w:r>
      <w:r w:rsidRPr="004A3662">
        <w:rPr>
          <w:b w:val="0"/>
          <w:sz w:val="24"/>
        </w:rPr>
        <w:t xml:space="preserve">. Las mejores universidades de Colombia en </w:t>
      </w:r>
      <w:proofErr w:type="gramStart"/>
      <w:r w:rsidRPr="004A3662">
        <w:rPr>
          <w:b w:val="0"/>
          <w:sz w:val="24"/>
        </w:rPr>
        <w:t>arquitectura  urbanismo</w:t>
      </w:r>
      <w:proofErr w:type="gramEnd"/>
      <w:r>
        <w:rPr>
          <w:b w:val="0"/>
          <w:sz w:val="24"/>
        </w:rPr>
        <w:t xml:space="preserve"> 2017-2018</w:t>
      </w:r>
    </w:p>
    <w:p w14:paraId="0AEDA22C" w14:textId="77777777" w:rsidR="007F460E" w:rsidRDefault="007F460E" w:rsidP="007F460E">
      <w:pPr>
        <w:pStyle w:val="Ttulo5"/>
        <w:shd w:val="clear" w:color="auto" w:fill="FFFFFF"/>
        <w:tabs>
          <w:tab w:val="right" w:pos="8787"/>
        </w:tabs>
        <w:spacing w:before="0" w:beforeAutospacing="0" w:after="0" w:afterAutospacing="0"/>
        <w:ind w:right="510"/>
        <w:jc w:val="both"/>
        <w:rPr>
          <w:b w:val="0"/>
          <w:sz w:val="24"/>
        </w:rPr>
      </w:pPr>
      <w:r>
        <w:rPr>
          <w:b w:val="0"/>
          <w:sz w:val="24"/>
        </w:rPr>
        <w:t>Cuadro 2</w:t>
      </w:r>
      <w:r w:rsidRPr="004A3662">
        <w:rPr>
          <w:b w:val="0"/>
          <w:sz w:val="24"/>
        </w:rPr>
        <w:t>. Complemento del Formación del Programa de Arquitectura como resultado de las alternativas de solución de los principales problemas de la región</w:t>
      </w:r>
    </w:p>
    <w:p w14:paraId="59731C8B" w14:textId="77777777" w:rsidR="007F460E" w:rsidRDefault="007F460E" w:rsidP="007F460E">
      <w:pPr>
        <w:pStyle w:val="Ttulo5"/>
        <w:shd w:val="clear" w:color="auto" w:fill="FFFFFF"/>
        <w:tabs>
          <w:tab w:val="right" w:pos="8787"/>
        </w:tabs>
        <w:spacing w:before="0" w:beforeAutospacing="0" w:after="0" w:afterAutospacing="0"/>
        <w:ind w:right="510"/>
        <w:jc w:val="both"/>
        <w:rPr>
          <w:b w:val="0"/>
          <w:sz w:val="24"/>
        </w:rPr>
      </w:pPr>
      <w:r>
        <w:rPr>
          <w:b w:val="0"/>
          <w:sz w:val="24"/>
        </w:rPr>
        <w:t xml:space="preserve">Cuadro </w:t>
      </w:r>
      <w:r w:rsidRPr="004A3662">
        <w:rPr>
          <w:b w:val="0"/>
          <w:sz w:val="24"/>
        </w:rPr>
        <w:t>3. Perfil y competencias arquitecto UFPS frente a problemas nacionales y regionales</w:t>
      </w:r>
    </w:p>
    <w:p w14:paraId="301AE0EE" w14:textId="77777777" w:rsidR="007F460E" w:rsidRDefault="007F460E" w:rsidP="007F460E">
      <w:pPr>
        <w:pStyle w:val="Ttulo5"/>
        <w:shd w:val="clear" w:color="auto" w:fill="FFFFFF"/>
        <w:tabs>
          <w:tab w:val="right" w:pos="8787"/>
        </w:tabs>
        <w:spacing w:before="0" w:beforeAutospacing="0" w:after="0" w:afterAutospacing="0"/>
        <w:ind w:right="510"/>
        <w:jc w:val="both"/>
        <w:rPr>
          <w:b w:val="0"/>
          <w:sz w:val="24"/>
        </w:rPr>
      </w:pPr>
      <w:r>
        <w:rPr>
          <w:b w:val="0"/>
          <w:sz w:val="24"/>
        </w:rPr>
        <w:t xml:space="preserve">Cuadro </w:t>
      </w:r>
      <w:r w:rsidRPr="004A3662">
        <w:rPr>
          <w:b w:val="0"/>
          <w:sz w:val="24"/>
        </w:rPr>
        <w:t>4. Competencias Generales y Específicas del Arquitecto UFPS</w:t>
      </w:r>
    </w:p>
    <w:p w14:paraId="1233DB89"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Pr>
          <w:b w:val="0"/>
          <w:sz w:val="24"/>
        </w:rPr>
        <w:t xml:space="preserve">Cuadro </w:t>
      </w:r>
      <w:r w:rsidRPr="004A3662">
        <w:rPr>
          <w:b w:val="0"/>
          <w:sz w:val="24"/>
        </w:rPr>
        <w:t>5. Comparativo competencias del arquitecto UFPS contextualizadas desde la UNESCO</w:t>
      </w:r>
      <w:r w:rsidRPr="004A3662">
        <w:rPr>
          <w:b w:val="0"/>
          <w:bCs w:val="0"/>
          <w:sz w:val="24"/>
          <w:szCs w:val="24"/>
        </w:rPr>
        <w:tab/>
      </w:r>
    </w:p>
    <w:p w14:paraId="6A79DEC6"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Pr>
          <w:b w:val="0"/>
          <w:sz w:val="24"/>
        </w:rPr>
        <w:t xml:space="preserve">Cuadro </w:t>
      </w:r>
      <w:r w:rsidRPr="004A3662">
        <w:rPr>
          <w:b w:val="0"/>
          <w:sz w:val="24"/>
        </w:rPr>
        <w:t>6. Distribución de áreas de formación por créditos académicos</w:t>
      </w:r>
      <w:r w:rsidRPr="004A3662">
        <w:rPr>
          <w:b w:val="0"/>
          <w:bCs w:val="0"/>
          <w:sz w:val="24"/>
          <w:szCs w:val="24"/>
        </w:rPr>
        <w:tab/>
      </w:r>
    </w:p>
    <w:p w14:paraId="6064411F" w14:textId="77777777" w:rsidR="007F460E" w:rsidRDefault="007F460E" w:rsidP="007F460E">
      <w:pPr>
        <w:pStyle w:val="Ttulo5"/>
        <w:shd w:val="clear" w:color="auto" w:fill="FFFFFF"/>
        <w:tabs>
          <w:tab w:val="right" w:pos="8787"/>
        </w:tabs>
        <w:spacing w:before="0" w:beforeAutospacing="0" w:after="0" w:afterAutospacing="0"/>
        <w:ind w:right="510"/>
        <w:jc w:val="both"/>
        <w:rPr>
          <w:b w:val="0"/>
          <w:sz w:val="24"/>
        </w:rPr>
      </w:pPr>
      <w:r>
        <w:rPr>
          <w:b w:val="0"/>
          <w:sz w:val="24"/>
        </w:rPr>
        <w:t xml:space="preserve">Cuadro </w:t>
      </w:r>
      <w:r w:rsidRPr="004A3662">
        <w:rPr>
          <w:b w:val="0"/>
          <w:sz w:val="24"/>
        </w:rPr>
        <w:t>7. Distribución de subáreas: Formación básica</w:t>
      </w:r>
    </w:p>
    <w:p w14:paraId="01233162"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Pr>
          <w:b w:val="0"/>
          <w:sz w:val="24"/>
        </w:rPr>
        <w:t xml:space="preserve">Cuadro </w:t>
      </w:r>
      <w:r w:rsidRPr="004A3662">
        <w:rPr>
          <w:b w:val="0"/>
          <w:sz w:val="24"/>
        </w:rPr>
        <w:t>8. Distribución de subáreas: Formación profesional</w:t>
      </w:r>
      <w:r w:rsidRPr="004A3662">
        <w:rPr>
          <w:b w:val="0"/>
          <w:bCs w:val="0"/>
          <w:sz w:val="24"/>
          <w:szCs w:val="24"/>
        </w:rPr>
        <w:tab/>
      </w:r>
    </w:p>
    <w:p w14:paraId="3E2A3E64"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Pr>
          <w:b w:val="0"/>
          <w:sz w:val="24"/>
        </w:rPr>
        <w:t xml:space="preserve">Cuadro </w:t>
      </w:r>
      <w:r w:rsidRPr="004A3662">
        <w:rPr>
          <w:b w:val="0"/>
          <w:sz w:val="24"/>
        </w:rPr>
        <w:t>9 Créditos por semestre y por ciclo</w:t>
      </w:r>
      <w:r w:rsidRPr="004A3662">
        <w:rPr>
          <w:b w:val="0"/>
          <w:bCs w:val="0"/>
          <w:sz w:val="24"/>
          <w:szCs w:val="24"/>
        </w:rPr>
        <w:tab/>
      </w:r>
    </w:p>
    <w:p w14:paraId="75A8483C"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sz w:val="24"/>
        </w:rPr>
        <w:t xml:space="preserve">Cuadro </w:t>
      </w:r>
      <w:r>
        <w:rPr>
          <w:b w:val="0"/>
          <w:sz w:val="24"/>
        </w:rPr>
        <w:t>1</w:t>
      </w:r>
      <w:r w:rsidRPr="004A3662">
        <w:rPr>
          <w:b w:val="0"/>
          <w:sz w:val="24"/>
        </w:rPr>
        <w:t>0. Distribución de temáticas: Sub-área diseño</w:t>
      </w:r>
      <w:r w:rsidRPr="004A3662">
        <w:rPr>
          <w:b w:val="0"/>
          <w:bCs w:val="0"/>
          <w:sz w:val="24"/>
          <w:szCs w:val="24"/>
        </w:rPr>
        <w:tab/>
      </w:r>
    </w:p>
    <w:p w14:paraId="53E81D28"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sz w:val="24"/>
        </w:rPr>
        <w:t xml:space="preserve">Cuadro </w:t>
      </w:r>
      <w:r>
        <w:rPr>
          <w:b w:val="0"/>
          <w:sz w:val="24"/>
        </w:rPr>
        <w:t>1</w:t>
      </w:r>
      <w:r w:rsidRPr="004A3662">
        <w:rPr>
          <w:b w:val="0"/>
          <w:sz w:val="24"/>
        </w:rPr>
        <w:t>1. Distribución de temáticas: Urbanismo</w:t>
      </w:r>
      <w:r w:rsidRPr="004A3662">
        <w:rPr>
          <w:b w:val="0"/>
          <w:bCs w:val="0"/>
          <w:sz w:val="24"/>
          <w:szCs w:val="24"/>
        </w:rPr>
        <w:tab/>
      </w:r>
    </w:p>
    <w:p w14:paraId="0AB36F03"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sz w:val="24"/>
        </w:rPr>
        <w:t xml:space="preserve">Cuadro </w:t>
      </w:r>
      <w:r>
        <w:rPr>
          <w:b w:val="0"/>
          <w:sz w:val="24"/>
        </w:rPr>
        <w:t>1</w:t>
      </w:r>
      <w:r w:rsidRPr="004A3662">
        <w:rPr>
          <w:b w:val="0"/>
          <w:sz w:val="24"/>
        </w:rPr>
        <w:t>2. Distribución de Temáticas: Técnica</w:t>
      </w:r>
      <w:r w:rsidRPr="004A3662">
        <w:rPr>
          <w:b w:val="0"/>
          <w:bCs w:val="0"/>
          <w:sz w:val="24"/>
          <w:szCs w:val="24"/>
        </w:rPr>
        <w:tab/>
      </w:r>
    </w:p>
    <w:p w14:paraId="20B673A6"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sz w:val="24"/>
        </w:rPr>
        <w:t xml:space="preserve">Cuadro </w:t>
      </w:r>
      <w:r>
        <w:rPr>
          <w:b w:val="0"/>
          <w:sz w:val="24"/>
        </w:rPr>
        <w:t>1</w:t>
      </w:r>
      <w:r w:rsidRPr="004A3662">
        <w:rPr>
          <w:b w:val="0"/>
          <w:sz w:val="24"/>
        </w:rPr>
        <w:t>3. Distribución de subáreas: Expresión Visual</w:t>
      </w:r>
      <w:r w:rsidRPr="004A3662">
        <w:rPr>
          <w:b w:val="0"/>
          <w:bCs w:val="0"/>
          <w:sz w:val="24"/>
          <w:szCs w:val="24"/>
        </w:rPr>
        <w:tab/>
      </w:r>
    </w:p>
    <w:p w14:paraId="127F6B91"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sz w:val="24"/>
        </w:rPr>
        <w:t xml:space="preserve">Cuadro </w:t>
      </w:r>
      <w:r>
        <w:rPr>
          <w:b w:val="0"/>
          <w:sz w:val="24"/>
        </w:rPr>
        <w:t>1</w:t>
      </w:r>
      <w:r w:rsidRPr="004A3662">
        <w:rPr>
          <w:b w:val="0"/>
          <w:sz w:val="24"/>
        </w:rPr>
        <w:t>4. Sub-áreas de formación socio humanista</w:t>
      </w:r>
      <w:r w:rsidRPr="004A3662">
        <w:rPr>
          <w:b w:val="0"/>
          <w:bCs w:val="0"/>
          <w:sz w:val="24"/>
          <w:szCs w:val="24"/>
        </w:rPr>
        <w:tab/>
      </w:r>
    </w:p>
    <w:p w14:paraId="3D4E5F5C"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sz w:val="24"/>
        </w:rPr>
        <w:t xml:space="preserve">Cuadro </w:t>
      </w:r>
      <w:r>
        <w:rPr>
          <w:b w:val="0"/>
          <w:sz w:val="24"/>
        </w:rPr>
        <w:t>1</w:t>
      </w:r>
      <w:r w:rsidRPr="004A3662">
        <w:rPr>
          <w:b w:val="0"/>
          <w:sz w:val="24"/>
        </w:rPr>
        <w:t>5. Sub-áreas de formación investigativa</w:t>
      </w:r>
      <w:r w:rsidRPr="004A3662">
        <w:rPr>
          <w:b w:val="0"/>
          <w:bCs w:val="0"/>
          <w:sz w:val="24"/>
          <w:szCs w:val="24"/>
        </w:rPr>
        <w:tab/>
      </w:r>
    </w:p>
    <w:p w14:paraId="02AD236B"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sz w:val="24"/>
        </w:rPr>
        <w:t xml:space="preserve">Cuadro </w:t>
      </w:r>
      <w:r>
        <w:rPr>
          <w:b w:val="0"/>
          <w:sz w:val="24"/>
        </w:rPr>
        <w:t>1</w:t>
      </w:r>
      <w:r w:rsidRPr="004A3662">
        <w:rPr>
          <w:b w:val="0"/>
          <w:sz w:val="24"/>
        </w:rPr>
        <w:t>6. Distribución de subáreas: Electiva</w:t>
      </w:r>
      <w:r w:rsidRPr="004A3662">
        <w:rPr>
          <w:b w:val="0"/>
          <w:bCs w:val="0"/>
          <w:sz w:val="24"/>
          <w:szCs w:val="24"/>
        </w:rPr>
        <w:tab/>
      </w:r>
    </w:p>
    <w:p w14:paraId="47346EED" w14:textId="77777777"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sz w:val="24"/>
        </w:rPr>
        <w:t>C</w:t>
      </w:r>
      <w:r>
        <w:rPr>
          <w:b w:val="0"/>
          <w:sz w:val="24"/>
        </w:rPr>
        <w:t xml:space="preserve">uadro 17. </w:t>
      </w:r>
      <w:r w:rsidRPr="004A3662">
        <w:rPr>
          <w:b w:val="0"/>
          <w:sz w:val="24"/>
        </w:rPr>
        <w:t>Plan de estudios de Arquitectura por áreas de formación</w:t>
      </w:r>
      <w:r w:rsidRPr="004A3662">
        <w:rPr>
          <w:b w:val="0"/>
          <w:bCs w:val="0"/>
          <w:sz w:val="24"/>
          <w:szCs w:val="24"/>
        </w:rPr>
        <w:tab/>
      </w:r>
    </w:p>
    <w:p w14:paraId="419056A3" w14:textId="77777777" w:rsidR="007F460E" w:rsidRDefault="007F460E" w:rsidP="007F460E">
      <w:pPr>
        <w:pStyle w:val="Ttulo5"/>
        <w:shd w:val="clear" w:color="auto" w:fill="FFFFFF"/>
        <w:tabs>
          <w:tab w:val="right" w:pos="8787"/>
        </w:tabs>
        <w:spacing w:before="0" w:beforeAutospacing="0" w:after="0" w:afterAutospacing="0"/>
        <w:ind w:right="510"/>
        <w:jc w:val="both"/>
        <w:rPr>
          <w:b w:val="0"/>
          <w:sz w:val="24"/>
        </w:rPr>
      </w:pPr>
    </w:p>
    <w:p w14:paraId="59588235" w14:textId="77777777" w:rsidR="007F460E" w:rsidRDefault="007F460E" w:rsidP="007F460E">
      <w:pPr>
        <w:pStyle w:val="Ttulo5"/>
        <w:shd w:val="clear" w:color="auto" w:fill="FFFFFF"/>
        <w:tabs>
          <w:tab w:val="right" w:pos="8787"/>
        </w:tabs>
        <w:spacing w:before="0" w:beforeAutospacing="0" w:after="0" w:afterAutospacing="0"/>
        <w:ind w:right="510"/>
        <w:jc w:val="both"/>
        <w:rPr>
          <w:b w:val="0"/>
          <w:sz w:val="24"/>
        </w:rPr>
      </w:pPr>
    </w:p>
    <w:p w14:paraId="338800AC" w14:textId="77777777" w:rsidR="007F460E" w:rsidRDefault="007F460E" w:rsidP="007F460E">
      <w:pPr>
        <w:pStyle w:val="Ttulo5"/>
        <w:shd w:val="clear" w:color="auto" w:fill="FFFFFF"/>
        <w:tabs>
          <w:tab w:val="right" w:pos="8787"/>
        </w:tabs>
        <w:spacing w:before="0" w:beforeAutospacing="0" w:after="0" w:afterAutospacing="0"/>
        <w:ind w:right="510"/>
        <w:jc w:val="both"/>
        <w:rPr>
          <w:b w:val="0"/>
          <w:sz w:val="24"/>
        </w:rPr>
      </w:pPr>
    </w:p>
    <w:p w14:paraId="38F74831" w14:textId="5AB79624" w:rsidR="004A3662" w:rsidRPr="004A3662" w:rsidRDefault="004A3662" w:rsidP="0079359E">
      <w:pPr>
        <w:pStyle w:val="Ttulo5"/>
        <w:shd w:val="clear" w:color="auto" w:fill="FFFFFF"/>
        <w:tabs>
          <w:tab w:val="right" w:pos="8787"/>
        </w:tabs>
        <w:spacing w:before="0" w:beforeAutospacing="0" w:after="0" w:afterAutospacing="0"/>
        <w:ind w:right="510"/>
        <w:jc w:val="right"/>
        <w:rPr>
          <w:bCs w:val="0"/>
          <w:sz w:val="24"/>
          <w:szCs w:val="24"/>
        </w:rPr>
      </w:pPr>
    </w:p>
    <w:p w14:paraId="01995F1D" w14:textId="77777777" w:rsidR="004A3662" w:rsidRPr="004A3662" w:rsidRDefault="004A3662" w:rsidP="0079359E">
      <w:pPr>
        <w:pStyle w:val="Ttulo5"/>
        <w:shd w:val="clear" w:color="auto" w:fill="FFFFFF"/>
        <w:tabs>
          <w:tab w:val="right" w:pos="8787"/>
        </w:tabs>
        <w:spacing w:before="0" w:beforeAutospacing="0" w:after="0" w:afterAutospacing="0"/>
        <w:ind w:right="510"/>
        <w:jc w:val="right"/>
        <w:rPr>
          <w:b w:val="0"/>
          <w:bCs w:val="0"/>
          <w:sz w:val="24"/>
          <w:szCs w:val="24"/>
        </w:rPr>
      </w:pPr>
    </w:p>
    <w:p w14:paraId="4DCF9DCF" w14:textId="12F6B030" w:rsidR="004A3662" w:rsidRPr="004A3662" w:rsidRDefault="004A3662" w:rsidP="0079359E">
      <w:pPr>
        <w:pStyle w:val="Ttulo5"/>
        <w:shd w:val="clear" w:color="auto" w:fill="FFFFFF"/>
        <w:tabs>
          <w:tab w:val="right" w:pos="8787"/>
        </w:tabs>
        <w:spacing w:before="0" w:beforeAutospacing="0" w:after="0" w:afterAutospacing="0"/>
        <w:ind w:right="510"/>
        <w:jc w:val="both"/>
        <w:rPr>
          <w:b w:val="0"/>
          <w:bCs w:val="0"/>
          <w:sz w:val="24"/>
          <w:szCs w:val="24"/>
        </w:rPr>
      </w:pPr>
    </w:p>
    <w:p w14:paraId="30E5F1C8" w14:textId="77777777" w:rsidR="004A3662" w:rsidRPr="004A3662" w:rsidRDefault="004A3662" w:rsidP="0079359E">
      <w:pPr>
        <w:pStyle w:val="Ttulo5"/>
        <w:shd w:val="clear" w:color="auto" w:fill="FFFFFF"/>
        <w:tabs>
          <w:tab w:val="right" w:pos="8787"/>
        </w:tabs>
        <w:spacing w:before="0" w:beforeAutospacing="0" w:after="0" w:afterAutospacing="0"/>
        <w:ind w:right="510"/>
        <w:jc w:val="center"/>
        <w:rPr>
          <w:b w:val="0"/>
          <w:bCs w:val="0"/>
          <w:sz w:val="24"/>
          <w:szCs w:val="24"/>
        </w:rPr>
      </w:pPr>
      <w:r w:rsidRPr="004A3662">
        <w:rPr>
          <w:b w:val="0"/>
          <w:bCs w:val="0"/>
          <w:sz w:val="24"/>
          <w:szCs w:val="24"/>
        </w:rPr>
        <w:br w:type="page"/>
      </w:r>
      <w:r w:rsidRPr="004A3662">
        <w:rPr>
          <w:b w:val="0"/>
          <w:bCs w:val="0"/>
          <w:sz w:val="24"/>
          <w:szCs w:val="24"/>
        </w:rPr>
        <w:lastRenderedPageBreak/>
        <w:t>LISTA DE FIGURAS</w:t>
      </w:r>
    </w:p>
    <w:p w14:paraId="0079487F" w14:textId="77777777" w:rsidR="004A3662" w:rsidRPr="004A3662" w:rsidRDefault="004A3662" w:rsidP="0079359E">
      <w:pPr>
        <w:pStyle w:val="Ttulo5"/>
        <w:shd w:val="clear" w:color="auto" w:fill="FFFFFF"/>
        <w:tabs>
          <w:tab w:val="right" w:pos="8787"/>
        </w:tabs>
        <w:spacing w:before="0" w:beforeAutospacing="0" w:after="0" w:afterAutospacing="0"/>
        <w:ind w:right="510"/>
        <w:jc w:val="center"/>
        <w:rPr>
          <w:b w:val="0"/>
          <w:bCs w:val="0"/>
          <w:sz w:val="24"/>
          <w:szCs w:val="24"/>
        </w:rPr>
      </w:pPr>
    </w:p>
    <w:p w14:paraId="1FEEBE7B" w14:textId="38EEF159" w:rsidR="007F460E" w:rsidRPr="004A3662" w:rsidRDefault="007D1760" w:rsidP="007F460E">
      <w:pPr>
        <w:pStyle w:val="Ttulo5"/>
        <w:shd w:val="clear" w:color="auto" w:fill="FFFFFF"/>
        <w:tabs>
          <w:tab w:val="right" w:pos="8787"/>
        </w:tabs>
        <w:spacing w:before="0" w:beforeAutospacing="0" w:after="0" w:afterAutospacing="0"/>
        <w:ind w:right="510"/>
        <w:jc w:val="both"/>
        <w:rPr>
          <w:b w:val="0"/>
          <w:bCs w:val="0"/>
          <w:sz w:val="24"/>
          <w:szCs w:val="24"/>
        </w:rPr>
      </w:pPr>
      <w:r>
        <w:rPr>
          <w:b w:val="0"/>
          <w:bCs w:val="0"/>
          <w:sz w:val="24"/>
          <w:szCs w:val="24"/>
        </w:rPr>
        <w:tab/>
      </w:r>
      <w:r w:rsidR="007F460E" w:rsidRPr="004A3662">
        <w:rPr>
          <w:b w:val="0"/>
          <w:sz w:val="24"/>
        </w:rPr>
        <w:t>Figura 1. Relación del currículo con el contexto y los propósitos de formación</w:t>
      </w:r>
      <w:r w:rsidR="007F460E">
        <w:rPr>
          <w:b w:val="0"/>
          <w:sz w:val="24"/>
        </w:rPr>
        <w:t>.</w:t>
      </w:r>
      <w:r w:rsidR="007F460E" w:rsidRPr="004A3662">
        <w:rPr>
          <w:b w:val="0"/>
          <w:bCs w:val="0"/>
          <w:sz w:val="24"/>
          <w:szCs w:val="24"/>
        </w:rPr>
        <w:tab/>
      </w:r>
    </w:p>
    <w:p w14:paraId="250E25EA" w14:textId="41ADA651" w:rsidR="007F460E"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sz w:val="24"/>
        </w:rPr>
        <w:t>Figura 2. La Arquitectura y las disciplinas auxiliares</w:t>
      </w:r>
      <w:r>
        <w:rPr>
          <w:b w:val="0"/>
          <w:sz w:val="24"/>
        </w:rPr>
        <w:t>.</w:t>
      </w:r>
      <w:r w:rsidRPr="004A3662">
        <w:rPr>
          <w:b w:val="0"/>
          <w:bCs w:val="0"/>
          <w:sz w:val="24"/>
          <w:szCs w:val="24"/>
        </w:rPr>
        <w:tab/>
      </w:r>
    </w:p>
    <w:p w14:paraId="2C9FAE93" w14:textId="2AD14273" w:rsidR="004A3662" w:rsidRPr="004A3662" w:rsidRDefault="007F460E" w:rsidP="007F460E">
      <w:pPr>
        <w:pStyle w:val="Ttulo5"/>
        <w:shd w:val="clear" w:color="auto" w:fill="FFFFFF"/>
        <w:tabs>
          <w:tab w:val="right" w:pos="8787"/>
        </w:tabs>
        <w:spacing w:before="0" w:beforeAutospacing="0" w:after="0" w:afterAutospacing="0"/>
        <w:ind w:right="510"/>
        <w:jc w:val="both"/>
        <w:rPr>
          <w:b w:val="0"/>
          <w:bCs w:val="0"/>
          <w:sz w:val="24"/>
          <w:szCs w:val="24"/>
        </w:rPr>
      </w:pPr>
      <w:r>
        <w:rPr>
          <w:b w:val="0"/>
          <w:sz w:val="24"/>
        </w:rPr>
        <w:t xml:space="preserve">Figura 3. </w:t>
      </w:r>
      <w:r w:rsidRPr="004A3662">
        <w:rPr>
          <w:b w:val="0"/>
          <w:sz w:val="24"/>
        </w:rPr>
        <w:t>Estrategia pedagógica y didáctica del proceso de aprendizaje de los estudiantes del programa de Arquitectura UFPS</w:t>
      </w:r>
    </w:p>
    <w:p w14:paraId="04F90B42" w14:textId="77777777" w:rsidR="004A3662" w:rsidRPr="004A3662" w:rsidRDefault="004A3662" w:rsidP="0079359E">
      <w:pPr>
        <w:pStyle w:val="Ttulo5"/>
        <w:shd w:val="clear" w:color="auto" w:fill="FFFFFF"/>
        <w:tabs>
          <w:tab w:val="right" w:pos="8787"/>
        </w:tabs>
        <w:spacing w:before="0" w:beforeAutospacing="0" w:after="0" w:afterAutospacing="0"/>
        <w:ind w:right="510"/>
        <w:jc w:val="both"/>
        <w:rPr>
          <w:b w:val="0"/>
          <w:bCs w:val="0"/>
          <w:sz w:val="24"/>
          <w:szCs w:val="24"/>
        </w:rPr>
      </w:pPr>
      <w:r w:rsidRPr="004A3662">
        <w:rPr>
          <w:b w:val="0"/>
          <w:bCs w:val="0"/>
          <w:sz w:val="24"/>
          <w:szCs w:val="24"/>
        </w:rPr>
        <w:t xml:space="preserve"> </w:t>
      </w:r>
    </w:p>
    <w:p w14:paraId="61318BE3" w14:textId="77777777" w:rsidR="007D682B" w:rsidRPr="004A3662" w:rsidRDefault="007D682B" w:rsidP="0079359E">
      <w:pPr>
        <w:widowControl w:val="0"/>
        <w:spacing w:after="0" w:line="240" w:lineRule="auto"/>
        <w:ind w:right="510"/>
        <w:jc w:val="center"/>
        <w:rPr>
          <w:rFonts w:ascii="Arial" w:hAnsi="Arial" w:cs="Arial"/>
          <w:spacing w:val="-2"/>
          <w:sz w:val="24"/>
          <w:szCs w:val="24"/>
          <w:lang w:eastAsia="es-CO"/>
        </w:rPr>
        <w:sectPr w:rsidR="007D682B" w:rsidRPr="004A3662" w:rsidSect="005F4323">
          <w:footerReference w:type="even" r:id="rId12"/>
          <w:footerReference w:type="default" r:id="rId13"/>
          <w:footerReference w:type="first" r:id="rId14"/>
          <w:pgSz w:w="12240" w:h="15840" w:code="1"/>
          <w:pgMar w:top="1701" w:right="1134" w:bottom="1701" w:left="2268" w:header="709" w:footer="709" w:gutter="0"/>
          <w:cols w:space="708"/>
          <w:titlePg/>
          <w:docGrid w:linePitch="360"/>
        </w:sectPr>
      </w:pPr>
    </w:p>
    <w:p w14:paraId="44D0640C" w14:textId="1E9AF042" w:rsidR="007A390F" w:rsidRDefault="00DF23AD" w:rsidP="007D1760">
      <w:pPr>
        <w:pStyle w:val="Ttulo1"/>
        <w:rPr>
          <w:rFonts w:ascii="Times New Roman" w:hAnsi="Times New Roman"/>
          <w:sz w:val="24"/>
        </w:rPr>
      </w:pPr>
      <w:bookmarkStart w:id="1" w:name="_Toc511765489"/>
      <w:bookmarkStart w:id="2" w:name="_Toc511765750"/>
      <w:bookmarkStart w:id="3" w:name="_Toc511766270"/>
      <w:bookmarkStart w:id="4" w:name="_Toc511766401"/>
      <w:bookmarkStart w:id="5" w:name="_Toc511766464"/>
      <w:bookmarkStart w:id="6" w:name="_Toc511766526"/>
      <w:bookmarkStart w:id="7" w:name="_Toc511850376"/>
      <w:bookmarkStart w:id="8" w:name="_Toc517798658"/>
      <w:r w:rsidRPr="007D1760">
        <w:rPr>
          <w:rFonts w:ascii="Times New Roman" w:hAnsi="Times New Roman"/>
          <w:sz w:val="24"/>
        </w:rPr>
        <w:lastRenderedPageBreak/>
        <w:t>1. PRESENTACIÓN</w:t>
      </w:r>
      <w:bookmarkEnd w:id="1"/>
      <w:bookmarkEnd w:id="2"/>
      <w:bookmarkEnd w:id="3"/>
      <w:bookmarkEnd w:id="4"/>
      <w:bookmarkEnd w:id="5"/>
      <w:bookmarkEnd w:id="6"/>
      <w:bookmarkEnd w:id="7"/>
      <w:bookmarkEnd w:id="8"/>
    </w:p>
    <w:p w14:paraId="75E3D0B1" w14:textId="4133CA60" w:rsidR="005A11E5" w:rsidRPr="006F246D" w:rsidRDefault="006F246D" w:rsidP="006F246D">
      <w:pPr>
        <w:pStyle w:val="Ttulo2"/>
        <w:rPr>
          <w:rFonts w:ascii="Times New Roman" w:hAnsi="Times New Roman"/>
          <w:color w:val="000000" w:themeColor="text1"/>
        </w:rPr>
      </w:pPr>
      <w:bookmarkStart w:id="9" w:name="_Toc517798659"/>
      <w:r w:rsidRPr="006F246D">
        <w:rPr>
          <w:rFonts w:ascii="Times New Roman" w:hAnsi="Times New Roman"/>
          <w:color w:val="000000" w:themeColor="text1"/>
        </w:rPr>
        <w:t xml:space="preserve">1.1 </w:t>
      </w:r>
      <w:r w:rsidR="005A11E5" w:rsidRPr="006F246D">
        <w:rPr>
          <w:rFonts w:ascii="Times New Roman" w:hAnsi="Times New Roman"/>
          <w:color w:val="000000" w:themeColor="text1"/>
        </w:rPr>
        <w:t xml:space="preserve">Estructura </w:t>
      </w:r>
      <w:r w:rsidR="00FF47E2" w:rsidRPr="006F246D">
        <w:rPr>
          <w:rFonts w:ascii="Times New Roman" w:hAnsi="Times New Roman"/>
          <w:color w:val="000000" w:themeColor="text1"/>
        </w:rPr>
        <w:t>orgánica</w:t>
      </w:r>
      <w:r w:rsidR="005A11E5" w:rsidRPr="006F246D">
        <w:rPr>
          <w:rFonts w:ascii="Times New Roman" w:hAnsi="Times New Roman"/>
          <w:color w:val="000000" w:themeColor="text1"/>
        </w:rPr>
        <w:t xml:space="preserve"> UFPS</w:t>
      </w:r>
      <w:bookmarkEnd w:id="9"/>
    </w:p>
    <w:p w14:paraId="75F6C8CB" w14:textId="77777777" w:rsidR="00015197" w:rsidRDefault="00015197" w:rsidP="005A11E5">
      <w:pPr>
        <w:rPr>
          <w:rFonts w:ascii="Times New Roman" w:hAnsi="Times New Roman"/>
          <w:b/>
          <w:sz w:val="24"/>
        </w:rPr>
      </w:pPr>
    </w:p>
    <w:tbl>
      <w:tblPr>
        <w:tblStyle w:val="Tablaconcuadrcula"/>
        <w:tblW w:w="0" w:type="auto"/>
        <w:tblLook w:val="04A0" w:firstRow="1" w:lastRow="0" w:firstColumn="1" w:lastColumn="0" w:noHBand="0" w:noVBand="1"/>
      </w:tblPr>
      <w:tblGrid>
        <w:gridCol w:w="8828"/>
      </w:tblGrid>
      <w:tr w:rsidR="006F246D" w:rsidRPr="006F246D" w14:paraId="7F565DAC" w14:textId="77777777" w:rsidTr="006F246D">
        <w:tc>
          <w:tcPr>
            <w:tcW w:w="8828" w:type="dxa"/>
          </w:tcPr>
          <w:p w14:paraId="1CEB061E" w14:textId="7AE2B3FC" w:rsidR="006F246D" w:rsidRPr="006F246D" w:rsidRDefault="006F246D" w:rsidP="00AF6B7E">
            <w:pPr>
              <w:rPr>
                <w:rFonts w:ascii="Times New Roman" w:hAnsi="Times New Roman"/>
                <w:sz w:val="24"/>
              </w:rPr>
            </w:pPr>
            <w:r w:rsidRPr="006F246D">
              <w:rPr>
                <w:rFonts w:ascii="Times New Roman" w:hAnsi="Times New Roman"/>
                <w:b/>
                <w:sz w:val="24"/>
              </w:rPr>
              <w:t xml:space="preserve">Rector: </w:t>
            </w:r>
            <w:r w:rsidR="00FF47E2">
              <w:rPr>
                <w:rFonts w:ascii="Times New Roman" w:hAnsi="Times New Roman"/>
                <w:sz w:val="24"/>
              </w:rPr>
              <w:t>Héctor</w:t>
            </w:r>
            <w:r w:rsidR="00AF6B7E">
              <w:rPr>
                <w:rFonts w:ascii="Times New Roman" w:hAnsi="Times New Roman"/>
                <w:sz w:val="24"/>
              </w:rPr>
              <w:t xml:space="preserve"> Miguel Parra </w:t>
            </w:r>
            <w:r w:rsidR="00FF47E2">
              <w:rPr>
                <w:rFonts w:ascii="Times New Roman" w:hAnsi="Times New Roman"/>
                <w:sz w:val="24"/>
              </w:rPr>
              <w:t>López</w:t>
            </w:r>
            <w:r w:rsidRPr="006F246D">
              <w:rPr>
                <w:rFonts w:ascii="Times New Roman" w:hAnsi="Times New Roman"/>
                <w:sz w:val="24"/>
              </w:rPr>
              <w:t>.</w:t>
            </w:r>
          </w:p>
        </w:tc>
      </w:tr>
      <w:tr w:rsidR="006F246D" w:rsidRPr="006F246D" w14:paraId="5B863455" w14:textId="77777777" w:rsidTr="006F246D">
        <w:tc>
          <w:tcPr>
            <w:tcW w:w="8828" w:type="dxa"/>
          </w:tcPr>
          <w:p w14:paraId="2F549934" w14:textId="3CE13741" w:rsidR="006F246D" w:rsidRPr="006F246D" w:rsidRDefault="00FF47E2" w:rsidP="00B54C3D">
            <w:pPr>
              <w:rPr>
                <w:rFonts w:ascii="Times New Roman" w:hAnsi="Times New Roman"/>
                <w:sz w:val="24"/>
              </w:rPr>
            </w:pPr>
            <w:r w:rsidRPr="006F246D">
              <w:rPr>
                <w:rFonts w:ascii="Times New Roman" w:hAnsi="Times New Roman"/>
                <w:b/>
                <w:sz w:val="24"/>
              </w:rPr>
              <w:t>Vicerrectoría</w:t>
            </w:r>
            <w:r w:rsidR="006F246D" w:rsidRPr="006F246D">
              <w:rPr>
                <w:rFonts w:ascii="Times New Roman" w:hAnsi="Times New Roman"/>
                <w:b/>
                <w:sz w:val="24"/>
              </w:rPr>
              <w:t xml:space="preserve"> </w:t>
            </w:r>
            <w:r w:rsidRPr="006F246D">
              <w:rPr>
                <w:rFonts w:ascii="Times New Roman" w:hAnsi="Times New Roman"/>
                <w:b/>
                <w:sz w:val="24"/>
              </w:rPr>
              <w:t>Académica</w:t>
            </w:r>
            <w:r w:rsidR="006F246D" w:rsidRPr="006F246D">
              <w:rPr>
                <w:rFonts w:ascii="Times New Roman" w:hAnsi="Times New Roman"/>
                <w:b/>
                <w:sz w:val="24"/>
              </w:rPr>
              <w:t>:</w:t>
            </w:r>
            <w:r w:rsidR="006F246D" w:rsidRPr="006F246D">
              <w:rPr>
                <w:rFonts w:ascii="Times New Roman" w:hAnsi="Times New Roman"/>
                <w:sz w:val="24"/>
              </w:rPr>
              <w:t xml:space="preserve"> Olga Marina Vega</w:t>
            </w:r>
          </w:p>
        </w:tc>
      </w:tr>
      <w:tr w:rsidR="006F246D" w:rsidRPr="006F246D" w14:paraId="008E2793" w14:textId="77777777" w:rsidTr="006F246D">
        <w:tc>
          <w:tcPr>
            <w:tcW w:w="8828" w:type="dxa"/>
          </w:tcPr>
          <w:p w14:paraId="469295EB" w14:textId="5FC48183" w:rsidR="006F246D" w:rsidRPr="006F246D" w:rsidRDefault="00FF47E2" w:rsidP="00AF6B7E">
            <w:pPr>
              <w:rPr>
                <w:rFonts w:ascii="Times New Roman" w:hAnsi="Times New Roman"/>
                <w:sz w:val="24"/>
              </w:rPr>
            </w:pPr>
            <w:r w:rsidRPr="006F246D">
              <w:rPr>
                <w:rFonts w:ascii="Times New Roman" w:hAnsi="Times New Roman"/>
                <w:b/>
                <w:sz w:val="24"/>
              </w:rPr>
              <w:t>Vicerrectoría</w:t>
            </w:r>
            <w:r w:rsidR="006F246D" w:rsidRPr="006F246D">
              <w:rPr>
                <w:rFonts w:ascii="Times New Roman" w:hAnsi="Times New Roman"/>
                <w:b/>
                <w:sz w:val="24"/>
              </w:rPr>
              <w:t xml:space="preserve"> Asistente de Investigación:</w:t>
            </w:r>
            <w:r w:rsidR="006F246D" w:rsidRPr="006F246D">
              <w:rPr>
                <w:rFonts w:ascii="Times New Roman" w:hAnsi="Times New Roman"/>
                <w:sz w:val="24"/>
              </w:rPr>
              <w:t xml:space="preserve"> </w:t>
            </w:r>
            <w:r w:rsidR="00AF6B7E">
              <w:rPr>
                <w:rFonts w:ascii="Times New Roman" w:hAnsi="Times New Roman"/>
                <w:sz w:val="24"/>
              </w:rPr>
              <w:t>Jhan Piero Rojas</w:t>
            </w:r>
            <w:r w:rsidR="006F246D" w:rsidRPr="006F246D">
              <w:rPr>
                <w:rFonts w:ascii="Times New Roman" w:hAnsi="Times New Roman"/>
                <w:sz w:val="24"/>
              </w:rPr>
              <w:t>.</w:t>
            </w:r>
          </w:p>
        </w:tc>
      </w:tr>
      <w:tr w:rsidR="006F246D" w:rsidRPr="006F246D" w14:paraId="6E839325" w14:textId="77777777" w:rsidTr="006F246D">
        <w:tc>
          <w:tcPr>
            <w:tcW w:w="8828" w:type="dxa"/>
          </w:tcPr>
          <w:p w14:paraId="78F1C79C" w14:textId="46793FC7" w:rsidR="006F246D" w:rsidRPr="006F246D" w:rsidRDefault="006F246D" w:rsidP="00B54C3D">
            <w:pPr>
              <w:rPr>
                <w:rFonts w:ascii="Times New Roman" w:hAnsi="Times New Roman"/>
                <w:sz w:val="24"/>
              </w:rPr>
            </w:pPr>
            <w:r>
              <w:rPr>
                <w:rFonts w:ascii="Times New Roman" w:hAnsi="Times New Roman"/>
                <w:b/>
                <w:sz w:val="24"/>
              </w:rPr>
              <w:t xml:space="preserve">Secretaria General: </w:t>
            </w:r>
            <w:r>
              <w:rPr>
                <w:rFonts w:ascii="Times New Roman" w:hAnsi="Times New Roman"/>
                <w:sz w:val="24"/>
              </w:rPr>
              <w:t>Sandra Ortega Sierra.</w:t>
            </w:r>
          </w:p>
        </w:tc>
      </w:tr>
      <w:tr w:rsidR="006F246D" w:rsidRPr="006F246D" w14:paraId="19C71ACD" w14:textId="77777777" w:rsidTr="006F246D">
        <w:tc>
          <w:tcPr>
            <w:tcW w:w="8828" w:type="dxa"/>
          </w:tcPr>
          <w:p w14:paraId="6890E5A7" w14:textId="45A62A46" w:rsidR="006F246D" w:rsidRPr="006F246D" w:rsidRDefault="006F246D" w:rsidP="00B54C3D">
            <w:pPr>
              <w:rPr>
                <w:rFonts w:ascii="Times New Roman" w:hAnsi="Times New Roman"/>
                <w:sz w:val="24"/>
              </w:rPr>
            </w:pPr>
            <w:r w:rsidRPr="006F246D">
              <w:rPr>
                <w:rFonts w:ascii="Times New Roman" w:hAnsi="Times New Roman"/>
                <w:b/>
                <w:sz w:val="24"/>
              </w:rPr>
              <w:t>Decano Facultad de Educación, Artes y Humanidades:</w:t>
            </w:r>
            <w:r w:rsidRPr="006F246D">
              <w:rPr>
                <w:rFonts w:ascii="Times New Roman" w:hAnsi="Times New Roman"/>
                <w:sz w:val="24"/>
              </w:rPr>
              <w:t xml:space="preserve"> Jesús Ernesto Urbina </w:t>
            </w:r>
            <w:r w:rsidR="00FF47E2" w:rsidRPr="006F246D">
              <w:rPr>
                <w:rFonts w:ascii="Times New Roman" w:hAnsi="Times New Roman"/>
                <w:sz w:val="24"/>
              </w:rPr>
              <w:t>Cárdenas</w:t>
            </w:r>
            <w:r w:rsidRPr="006F246D">
              <w:rPr>
                <w:rFonts w:ascii="Times New Roman" w:hAnsi="Times New Roman"/>
                <w:sz w:val="24"/>
              </w:rPr>
              <w:t>.</w:t>
            </w:r>
          </w:p>
        </w:tc>
      </w:tr>
      <w:tr w:rsidR="006F246D" w:rsidRPr="006F246D" w14:paraId="10DF5C9A" w14:textId="77777777" w:rsidTr="006F246D">
        <w:tc>
          <w:tcPr>
            <w:tcW w:w="8828" w:type="dxa"/>
          </w:tcPr>
          <w:p w14:paraId="065BF554" w14:textId="1A46576D" w:rsidR="006F246D" w:rsidRPr="006F246D" w:rsidRDefault="006F246D" w:rsidP="00B54C3D">
            <w:pPr>
              <w:rPr>
                <w:rFonts w:ascii="Times New Roman" w:hAnsi="Times New Roman"/>
                <w:sz w:val="24"/>
              </w:rPr>
            </w:pPr>
            <w:r w:rsidRPr="006F246D">
              <w:rPr>
                <w:rFonts w:ascii="Times New Roman" w:hAnsi="Times New Roman"/>
                <w:b/>
                <w:sz w:val="24"/>
              </w:rPr>
              <w:t>Director Departamento de Arquitectura, Diseño y Urbanismo</w:t>
            </w:r>
            <w:r w:rsidRPr="006F246D">
              <w:rPr>
                <w:rFonts w:ascii="Times New Roman" w:hAnsi="Times New Roman"/>
                <w:sz w:val="24"/>
              </w:rPr>
              <w:t xml:space="preserve">: Erika Tatiana Ayala </w:t>
            </w:r>
            <w:r w:rsidR="00FF47E2" w:rsidRPr="006F246D">
              <w:rPr>
                <w:rFonts w:ascii="Times New Roman" w:hAnsi="Times New Roman"/>
                <w:sz w:val="24"/>
              </w:rPr>
              <w:t>García</w:t>
            </w:r>
          </w:p>
        </w:tc>
      </w:tr>
      <w:tr w:rsidR="006F246D" w:rsidRPr="006F246D" w14:paraId="13A9289D" w14:textId="77777777" w:rsidTr="006F246D">
        <w:tc>
          <w:tcPr>
            <w:tcW w:w="8828" w:type="dxa"/>
          </w:tcPr>
          <w:p w14:paraId="63F0458D" w14:textId="62EAEF5A" w:rsidR="006F246D" w:rsidRPr="006F246D" w:rsidRDefault="006F246D" w:rsidP="00B54C3D">
            <w:pPr>
              <w:rPr>
                <w:rFonts w:ascii="Times New Roman" w:hAnsi="Times New Roman"/>
                <w:sz w:val="24"/>
              </w:rPr>
            </w:pPr>
            <w:r w:rsidRPr="006F246D">
              <w:rPr>
                <w:rFonts w:ascii="Times New Roman" w:hAnsi="Times New Roman"/>
                <w:b/>
                <w:sz w:val="24"/>
              </w:rPr>
              <w:t>Jefe de Plan de Estudios de Arquitectura:</w:t>
            </w:r>
            <w:r w:rsidRPr="006F246D">
              <w:rPr>
                <w:rFonts w:ascii="Times New Roman" w:hAnsi="Times New Roman"/>
                <w:sz w:val="24"/>
              </w:rPr>
              <w:t xml:space="preserve"> Erika Tatiana Ayala </w:t>
            </w:r>
            <w:r w:rsidR="00FF47E2" w:rsidRPr="006F246D">
              <w:rPr>
                <w:rFonts w:ascii="Times New Roman" w:hAnsi="Times New Roman"/>
                <w:sz w:val="24"/>
              </w:rPr>
              <w:t>García</w:t>
            </w:r>
            <w:r w:rsidRPr="006F246D">
              <w:rPr>
                <w:rFonts w:ascii="Times New Roman" w:hAnsi="Times New Roman"/>
                <w:sz w:val="24"/>
              </w:rPr>
              <w:t>.</w:t>
            </w:r>
          </w:p>
        </w:tc>
      </w:tr>
    </w:tbl>
    <w:p w14:paraId="0F7C06E0" w14:textId="77777777" w:rsidR="00015197" w:rsidRDefault="00015197" w:rsidP="005A11E5">
      <w:pPr>
        <w:rPr>
          <w:rFonts w:ascii="Times New Roman" w:hAnsi="Times New Roman"/>
          <w:sz w:val="24"/>
        </w:rPr>
      </w:pPr>
    </w:p>
    <w:p w14:paraId="0A16FB90" w14:textId="21154FE0" w:rsidR="00015197" w:rsidRPr="006F246D" w:rsidRDefault="00015197" w:rsidP="005A11E5">
      <w:pPr>
        <w:rPr>
          <w:rFonts w:ascii="Times New Roman" w:hAnsi="Times New Roman"/>
          <w:b/>
          <w:sz w:val="24"/>
        </w:rPr>
      </w:pPr>
      <w:r w:rsidRPr="006F246D">
        <w:rPr>
          <w:rFonts w:ascii="Times New Roman" w:hAnsi="Times New Roman"/>
          <w:b/>
          <w:sz w:val="24"/>
        </w:rPr>
        <w:t>Comité Curricular programa de Arquitectura.</w:t>
      </w:r>
    </w:p>
    <w:tbl>
      <w:tblPr>
        <w:tblStyle w:val="Tablaconcuadrcula"/>
        <w:tblW w:w="0" w:type="auto"/>
        <w:tblLook w:val="04A0" w:firstRow="1" w:lastRow="0" w:firstColumn="1" w:lastColumn="0" w:noHBand="0" w:noVBand="1"/>
      </w:tblPr>
      <w:tblGrid>
        <w:gridCol w:w="8828"/>
      </w:tblGrid>
      <w:tr w:rsidR="006F246D" w:rsidRPr="006F246D" w14:paraId="26C6A8F4" w14:textId="77777777" w:rsidTr="006F246D">
        <w:tc>
          <w:tcPr>
            <w:tcW w:w="8828" w:type="dxa"/>
          </w:tcPr>
          <w:p w14:paraId="38C98A2D" w14:textId="77777777" w:rsidR="006F246D" w:rsidRPr="006F246D" w:rsidRDefault="006F246D" w:rsidP="00B54C3D">
            <w:pPr>
              <w:rPr>
                <w:rFonts w:ascii="Times New Roman" w:hAnsi="Times New Roman"/>
                <w:sz w:val="24"/>
              </w:rPr>
            </w:pPr>
            <w:r w:rsidRPr="006F246D">
              <w:rPr>
                <w:rFonts w:ascii="Times New Roman" w:hAnsi="Times New Roman"/>
                <w:sz w:val="24"/>
              </w:rPr>
              <w:t>Miguel Enrique Peñaranda Canal.</w:t>
            </w:r>
          </w:p>
        </w:tc>
      </w:tr>
      <w:tr w:rsidR="006F246D" w:rsidRPr="006F246D" w14:paraId="45DF09B5" w14:textId="77777777" w:rsidTr="006F246D">
        <w:tc>
          <w:tcPr>
            <w:tcW w:w="8828" w:type="dxa"/>
          </w:tcPr>
          <w:p w14:paraId="2E4C72DB" w14:textId="0CE7F5C0" w:rsidR="006F246D" w:rsidRPr="006F246D" w:rsidRDefault="006F246D" w:rsidP="00B54C3D">
            <w:pPr>
              <w:rPr>
                <w:rFonts w:ascii="Times New Roman" w:hAnsi="Times New Roman"/>
                <w:sz w:val="24"/>
              </w:rPr>
            </w:pPr>
            <w:r w:rsidRPr="006F246D">
              <w:rPr>
                <w:rFonts w:ascii="Times New Roman" w:hAnsi="Times New Roman"/>
                <w:sz w:val="24"/>
              </w:rPr>
              <w:t xml:space="preserve">Carmen Xiomara </w:t>
            </w:r>
            <w:r w:rsidR="00FF47E2" w:rsidRPr="006F246D">
              <w:rPr>
                <w:rFonts w:ascii="Times New Roman" w:hAnsi="Times New Roman"/>
                <w:sz w:val="24"/>
              </w:rPr>
              <w:t>Díaz</w:t>
            </w:r>
            <w:r w:rsidRPr="006F246D">
              <w:rPr>
                <w:rFonts w:ascii="Times New Roman" w:hAnsi="Times New Roman"/>
                <w:sz w:val="24"/>
              </w:rPr>
              <w:t xml:space="preserve"> Fuentes.</w:t>
            </w:r>
          </w:p>
        </w:tc>
      </w:tr>
      <w:tr w:rsidR="006F246D" w:rsidRPr="006F246D" w14:paraId="26FA2105" w14:textId="77777777" w:rsidTr="006F246D">
        <w:tc>
          <w:tcPr>
            <w:tcW w:w="8828" w:type="dxa"/>
          </w:tcPr>
          <w:p w14:paraId="18844FE7" w14:textId="77777777" w:rsidR="006F246D" w:rsidRPr="006F246D" w:rsidRDefault="006F246D" w:rsidP="00B54C3D">
            <w:pPr>
              <w:rPr>
                <w:rFonts w:ascii="Times New Roman" w:hAnsi="Times New Roman"/>
                <w:sz w:val="24"/>
              </w:rPr>
            </w:pPr>
            <w:r w:rsidRPr="006F246D">
              <w:rPr>
                <w:rFonts w:ascii="Times New Roman" w:hAnsi="Times New Roman"/>
                <w:sz w:val="24"/>
              </w:rPr>
              <w:t>Juan Manuel Villa Carrero.</w:t>
            </w:r>
          </w:p>
        </w:tc>
      </w:tr>
      <w:tr w:rsidR="006F246D" w:rsidRPr="006F246D" w14:paraId="52CD9368" w14:textId="77777777" w:rsidTr="006F246D">
        <w:tc>
          <w:tcPr>
            <w:tcW w:w="8828" w:type="dxa"/>
          </w:tcPr>
          <w:p w14:paraId="64D176F5" w14:textId="77777777" w:rsidR="006F246D" w:rsidRPr="006F246D" w:rsidRDefault="006F246D" w:rsidP="00B54C3D">
            <w:pPr>
              <w:rPr>
                <w:rFonts w:ascii="Times New Roman" w:hAnsi="Times New Roman"/>
                <w:sz w:val="24"/>
              </w:rPr>
            </w:pPr>
            <w:r w:rsidRPr="006F246D">
              <w:rPr>
                <w:rFonts w:ascii="Times New Roman" w:hAnsi="Times New Roman"/>
                <w:sz w:val="24"/>
              </w:rPr>
              <w:t>Luz Karime Coronel Ruiz.</w:t>
            </w:r>
          </w:p>
        </w:tc>
      </w:tr>
      <w:tr w:rsidR="006F246D" w:rsidRPr="006F246D" w14:paraId="2557E71D" w14:textId="77777777" w:rsidTr="006F246D">
        <w:tc>
          <w:tcPr>
            <w:tcW w:w="8828" w:type="dxa"/>
          </w:tcPr>
          <w:p w14:paraId="339CE708" w14:textId="3AA54CAD" w:rsidR="006F246D" w:rsidRPr="006F246D" w:rsidRDefault="006F246D" w:rsidP="00B54C3D">
            <w:pPr>
              <w:rPr>
                <w:rFonts w:ascii="Times New Roman" w:hAnsi="Times New Roman"/>
                <w:sz w:val="24"/>
              </w:rPr>
            </w:pPr>
            <w:r w:rsidRPr="006F246D">
              <w:rPr>
                <w:rFonts w:ascii="Times New Roman" w:hAnsi="Times New Roman"/>
                <w:sz w:val="24"/>
              </w:rPr>
              <w:t xml:space="preserve">Bierman Suarez </w:t>
            </w:r>
            <w:r w:rsidR="00FF47E2" w:rsidRPr="006F246D">
              <w:rPr>
                <w:rFonts w:ascii="Times New Roman" w:hAnsi="Times New Roman"/>
                <w:sz w:val="24"/>
              </w:rPr>
              <w:t>Martínez</w:t>
            </w:r>
            <w:r w:rsidRPr="006F246D">
              <w:rPr>
                <w:rFonts w:ascii="Times New Roman" w:hAnsi="Times New Roman"/>
                <w:sz w:val="24"/>
              </w:rPr>
              <w:t>- representante egresados.</w:t>
            </w:r>
          </w:p>
        </w:tc>
      </w:tr>
      <w:tr w:rsidR="006F246D" w:rsidRPr="006F246D" w14:paraId="0B3F411D" w14:textId="77777777" w:rsidTr="006F246D">
        <w:tc>
          <w:tcPr>
            <w:tcW w:w="8828" w:type="dxa"/>
          </w:tcPr>
          <w:p w14:paraId="384A08C5" w14:textId="77777777" w:rsidR="006F246D" w:rsidRPr="006F246D" w:rsidRDefault="006F246D" w:rsidP="00B54C3D">
            <w:pPr>
              <w:rPr>
                <w:rFonts w:ascii="Times New Roman" w:hAnsi="Times New Roman"/>
                <w:sz w:val="24"/>
              </w:rPr>
            </w:pPr>
            <w:r w:rsidRPr="006F246D">
              <w:rPr>
                <w:rFonts w:ascii="Times New Roman" w:hAnsi="Times New Roman"/>
                <w:sz w:val="24"/>
              </w:rPr>
              <w:t xml:space="preserve">Jessica </w:t>
            </w:r>
            <w:proofErr w:type="spellStart"/>
            <w:r w:rsidRPr="006F246D">
              <w:rPr>
                <w:rFonts w:ascii="Times New Roman" w:hAnsi="Times New Roman"/>
                <w:sz w:val="24"/>
              </w:rPr>
              <w:t>Lamk</w:t>
            </w:r>
            <w:proofErr w:type="spellEnd"/>
            <w:r w:rsidRPr="006F246D">
              <w:rPr>
                <w:rFonts w:ascii="Times New Roman" w:hAnsi="Times New Roman"/>
                <w:sz w:val="24"/>
              </w:rPr>
              <w:t>- representante estudiantil.</w:t>
            </w:r>
          </w:p>
        </w:tc>
      </w:tr>
      <w:tr w:rsidR="006F246D" w:rsidRPr="006F246D" w14:paraId="01B8A6B8" w14:textId="77777777" w:rsidTr="006F246D">
        <w:tc>
          <w:tcPr>
            <w:tcW w:w="8828" w:type="dxa"/>
          </w:tcPr>
          <w:p w14:paraId="14B1BD52" w14:textId="6CE4F337" w:rsidR="006F246D" w:rsidRPr="006F246D" w:rsidRDefault="006F246D" w:rsidP="00B54C3D">
            <w:pPr>
              <w:rPr>
                <w:rFonts w:ascii="Times New Roman" w:hAnsi="Times New Roman"/>
                <w:sz w:val="24"/>
              </w:rPr>
            </w:pPr>
            <w:r w:rsidRPr="006F246D">
              <w:rPr>
                <w:rFonts w:ascii="Times New Roman" w:hAnsi="Times New Roman"/>
                <w:sz w:val="24"/>
              </w:rPr>
              <w:t xml:space="preserve">Erika Tatiana Ayala </w:t>
            </w:r>
            <w:r w:rsidR="00FF47E2" w:rsidRPr="006F246D">
              <w:rPr>
                <w:rFonts w:ascii="Times New Roman" w:hAnsi="Times New Roman"/>
                <w:sz w:val="24"/>
              </w:rPr>
              <w:t>García</w:t>
            </w:r>
            <w:r w:rsidRPr="006F246D">
              <w:rPr>
                <w:rFonts w:ascii="Times New Roman" w:hAnsi="Times New Roman"/>
                <w:sz w:val="24"/>
              </w:rPr>
              <w:t>- Coordinadora.</w:t>
            </w:r>
          </w:p>
        </w:tc>
      </w:tr>
    </w:tbl>
    <w:p w14:paraId="4507F90B" w14:textId="77777777" w:rsidR="005A11E5" w:rsidRPr="005A11E5" w:rsidRDefault="005A11E5" w:rsidP="005A11E5">
      <w:pPr>
        <w:rPr>
          <w:rFonts w:ascii="Times New Roman" w:hAnsi="Times New Roman"/>
          <w:b/>
          <w:sz w:val="24"/>
        </w:rPr>
      </w:pPr>
    </w:p>
    <w:p w14:paraId="1A439F47" w14:textId="1E87B914" w:rsidR="007A390F" w:rsidRPr="007D1760" w:rsidRDefault="006F246D" w:rsidP="007D1760">
      <w:pPr>
        <w:pStyle w:val="Ttulo2"/>
        <w:rPr>
          <w:rFonts w:ascii="Times New Roman" w:hAnsi="Times New Roman"/>
          <w:color w:val="000000" w:themeColor="text1"/>
          <w:sz w:val="24"/>
          <w:szCs w:val="24"/>
        </w:rPr>
      </w:pPr>
      <w:bookmarkStart w:id="10" w:name="_Toc511765490"/>
      <w:bookmarkStart w:id="11" w:name="_Toc511765751"/>
      <w:bookmarkStart w:id="12" w:name="_Toc511766271"/>
      <w:bookmarkStart w:id="13" w:name="_Toc511766402"/>
      <w:bookmarkStart w:id="14" w:name="_Toc511766465"/>
      <w:bookmarkStart w:id="15" w:name="_Toc511766527"/>
      <w:bookmarkStart w:id="16" w:name="_Toc511850377"/>
      <w:bookmarkStart w:id="17" w:name="_Toc517798660"/>
      <w:r>
        <w:rPr>
          <w:rFonts w:ascii="Times New Roman" w:hAnsi="Times New Roman"/>
          <w:color w:val="000000" w:themeColor="text1"/>
          <w:sz w:val="24"/>
          <w:szCs w:val="24"/>
        </w:rPr>
        <w:t>1.2</w:t>
      </w:r>
      <w:r w:rsidR="007A390F" w:rsidRPr="007D1760">
        <w:rPr>
          <w:rFonts w:ascii="Times New Roman" w:hAnsi="Times New Roman"/>
          <w:color w:val="000000" w:themeColor="text1"/>
          <w:sz w:val="24"/>
          <w:szCs w:val="24"/>
        </w:rPr>
        <w:t xml:space="preserve"> </w:t>
      </w:r>
      <w:r w:rsidR="00F51D1C">
        <w:rPr>
          <w:rFonts w:ascii="Times New Roman" w:hAnsi="Times New Roman"/>
          <w:color w:val="000000" w:themeColor="text1"/>
          <w:sz w:val="24"/>
          <w:szCs w:val="24"/>
        </w:rPr>
        <w:t>A</w:t>
      </w:r>
      <w:r w:rsidR="00F51D1C" w:rsidRPr="007D1760">
        <w:rPr>
          <w:rFonts w:ascii="Times New Roman" w:hAnsi="Times New Roman"/>
          <w:color w:val="000000" w:themeColor="text1"/>
          <w:sz w:val="24"/>
          <w:szCs w:val="24"/>
        </w:rPr>
        <w:t>rquitectura en el contexto histórico</w:t>
      </w:r>
      <w:bookmarkEnd w:id="10"/>
      <w:bookmarkEnd w:id="11"/>
      <w:bookmarkEnd w:id="12"/>
      <w:bookmarkEnd w:id="13"/>
      <w:bookmarkEnd w:id="14"/>
      <w:bookmarkEnd w:id="15"/>
      <w:bookmarkEnd w:id="16"/>
      <w:bookmarkEnd w:id="17"/>
    </w:p>
    <w:p w14:paraId="2F423060" w14:textId="77777777" w:rsidR="00AB3D58" w:rsidRPr="004A3662" w:rsidRDefault="00AB3D58" w:rsidP="00AB3D58">
      <w:pPr>
        <w:spacing w:after="0" w:line="240" w:lineRule="auto"/>
        <w:jc w:val="both"/>
        <w:rPr>
          <w:rFonts w:ascii="Times New Roman" w:hAnsi="Times New Roman"/>
          <w:b/>
          <w:color w:val="000000"/>
          <w:sz w:val="24"/>
        </w:rPr>
      </w:pPr>
    </w:p>
    <w:p w14:paraId="19469497" w14:textId="77777777" w:rsidR="007A390F" w:rsidRPr="004A3662" w:rsidRDefault="007A390F" w:rsidP="00AB3D58">
      <w:pPr>
        <w:spacing w:after="0" w:line="240" w:lineRule="auto"/>
        <w:jc w:val="both"/>
        <w:rPr>
          <w:rFonts w:ascii="Times New Roman" w:hAnsi="Times New Roman"/>
          <w:sz w:val="24"/>
          <w:szCs w:val="24"/>
        </w:rPr>
      </w:pPr>
      <w:r w:rsidRPr="004A3662">
        <w:rPr>
          <w:rFonts w:ascii="Times New Roman" w:hAnsi="Times New Roman"/>
          <w:sz w:val="24"/>
          <w:szCs w:val="24"/>
        </w:rPr>
        <w:t xml:space="preserve">El Programa de Arquitectura de la Universidad Francisco de Paula Santander recibió licencia de funcionamiento emanada del ICFES según el Acuerdo No 039 del 12 de junio de 1998, con acto administrativo de aprobación Ministerio de Educación, mediante Resolución No. 135 del 19 de noviembre de 2003 y renovó por un periodo de siete (7) años su registro </w:t>
      </w:r>
      <w:r w:rsidRPr="004A3662">
        <w:rPr>
          <w:rFonts w:ascii="Times New Roman" w:hAnsi="Times New Roman"/>
          <w:sz w:val="24"/>
          <w:szCs w:val="24"/>
        </w:rPr>
        <w:lastRenderedPageBreak/>
        <w:t>calificado como consta en la Resolución No. 5972 del 20 de mayo de 2013, expedida por el Ministerio de Educación Nacional.</w:t>
      </w:r>
    </w:p>
    <w:p w14:paraId="43BF23CC" w14:textId="77777777" w:rsidR="00AB3D58" w:rsidRPr="004A3662" w:rsidRDefault="00AB3D58" w:rsidP="00AB3D58">
      <w:pPr>
        <w:spacing w:after="0" w:line="240" w:lineRule="auto"/>
        <w:jc w:val="both"/>
        <w:rPr>
          <w:rFonts w:ascii="Times New Roman" w:hAnsi="Times New Roman"/>
          <w:sz w:val="24"/>
          <w:szCs w:val="24"/>
        </w:rPr>
      </w:pPr>
    </w:p>
    <w:p w14:paraId="16CD12C4" w14:textId="27A1A4A6" w:rsidR="007A390F" w:rsidRPr="007D1760" w:rsidRDefault="006F246D" w:rsidP="007D1760">
      <w:pPr>
        <w:pStyle w:val="Ttulo2"/>
        <w:rPr>
          <w:rFonts w:ascii="Times New Roman" w:hAnsi="Times New Roman"/>
          <w:color w:val="000000" w:themeColor="text1"/>
          <w:sz w:val="24"/>
          <w:szCs w:val="24"/>
        </w:rPr>
      </w:pPr>
      <w:bookmarkStart w:id="18" w:name="_Toc511765491"/>
      <w:bookmarkStart w:id="19" w:name="_Toc511765752"/>
      <w:bookmarkStart w:id="20" w:name="_Toc511766272"/>
      <w:bookmarkStart w:id="21" w:name="_Toc511766403"/>
      <w:bookmarkStart w:id="22" w:name="_Toc511766466"/>
      <w:bookmarkStart w:id="23" w:name="_Toc511766528"/>
      <w:bookmarkStart w:id="24" w:name="_Toc511850378"/>
      <w:bookmarkStart w:id="25" w:name="_Toc517798661"/>
      <w:r>
        <w:rPr>
          <w:rFonts w:ascii="Times New Roman" w:hAnsi="Times New Roman"/>
          <w:color w:val="000000" w:themeColor="text1"/>
          <w:sz w:val="24"/>
          <w:szCs w:val="24"/>
        </w:rPr>
        <w:t>1.3</w:t>
      </w:r>
      <w:r w:rsidR="00AB3D58" w:rsidRPr="007D1760">
        <w:rPr>
          <w:rFonts w:ascii="Times New Roman" w:hAnsi="Times New Roman"/>
          <w:color w:val="000000" w:themeColor="text1"/>
          <w:sz w:val="24"/>
          <w:szCs w:val="24"/>
        </w:rPr>
        <w:t xml:space="preserve"> G</w:t>
      </w:r>
      <w:r w:rsidR="00876E9B" w:rsidRPr="007D1760">
        <w:rPr>
          <w:rFonts w:ascii="Times New Roman" w:hAnsi="Times New Roman"/>
          <w:color w:val="000000" w:themeColor="text1"/>
          <w:sz w:val="24"/>
          <w:szCs w:val="24"/>
        </w:rPr>
        <w:t>eneralidades del programa</w:t>
      </w:r>
      <w:bookmarkEnd w:id="18"/>
      <w:bookmarkEnd w:id="19"/>
      <w:bookmarkEnd w:id="20"/>
      <w:bookmarkEnd w:id="21"/>
      <w:bookmarkEnd w:id="22"/>
      <w:bookmarkEnd w:id="23"/>
      <w:bookmarkEnd w:id="24"/>
      <w:bookmarkEnd w:id="25"/>
      <w:r w:rsidR="00876E9B" w:rsidRPr="007D1760">
        <w:rPr>
          <w:rFonts w:ascii="Times New Roman" w:hAnsi="Times New Roman"/>
          <w:color w:val="000000" w:themeColor="text1"/>
          <w:sz w:val="24"/>
          <w:szCs w:val="24"/>
        </w:rPr>
        <w:t xml:space="preserve"> </w:t>
      </w:r>
    </w:p>
    <w:p w14:paraId="5455B1E2" w14:textId="77777777" w:rsidR="00AB3D58" w:rsidRPr="004A3662" w:rsidRDefault="00AB3D58" w:rsidP="00AB3D58">
      <w:pPr>
        <w:spacing w:after="0" w:line="240" w:lineRule="auto"/>
        <w:jc w:val="both"/>
        <w:rPr>
          <w:rFonts w:ascii="Times New Roman" w:hAnsi="Times New Roman"/>
          <w:sz w:val="24"/>
          <w:szCs w:val="24"/>
        </w:rPr>
      </w:pP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37"/>
      </w:tblGrid>
      <w:tr w:rsidR="007A390F" w:rsidRPr="006F246D" w14:paraId="4F07E462" w14:textId="77777777">
        <w:trPr>
          <w:trHeight w:val="399"/>
          <w:jc w:val="center"/>
        </w:trPr>
        <w:tc>
          <w:tcPr>
            <w:tcW w:w="3850" w:type="dxa"/>
            <w:tcBorders>
              <w:top w:val="single" w:sz="4" w:space="0" w:color="auto"/>
              <w:left w:val="single" w:sz="4" w:space="0" w:color="auto"/>
              <w:bottom w:val="single" w:sz="4" w:space="0" w:color="auto"/>
              <w:right w:val="single" w:sz="4" w:space="0" w:color="auto"/>
            </w:tcBorders>
          </w:tcPr>
          <w:p w14:paraId="76960C48"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Nombre del programa</w:t>
            </w:r>
          </w:p>
        </w:tc>
        <w:tc>
          <w:tcPr>
            <w:tcW w:w="5037" w:type="dxa"/>
            <w:tcBorders>
              <w:top w:val="single" w:sz="4" w:space="0" w:color="auto"/>
              <w:left w:val="single" w:sz="4" w:space="0" w:color="auto"/>
              <w:bottom w:val="single" w:sz="4" w:space="0" w:color="auto"/>
              <w:right w:val="single" w:sz="4" w:space="0" w:color="auto"/>
            </w:tcBorders>
          </w:tcPr>
          <w:p w14:paraId="7562168C"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Arquitectura</w:t>
            </w:r>
          </w:p>
        </w:tc>
      </w:tr>
      <w:tr w:rsidR="007A390F" w:rsidRPr="006F246D" w14:paraId="04198AFE" w14:textId="77777777">
        <w:trPr>
          <w:trHeight w:val="330"/>
          <w:jc w:val="center"/>
        </w:trPr>
        <w:tc>
          <w:tcPr>
            <w:tcW w:w="3850" w:type="dxa"/>
            <w:tcBorders>
              <w:top w:val="single" w:sz="4" w:space="0" w:color="auto"/>
              <w:left w:val="single" w:sz="4" w:space="0" w:color="auto"/>
              <w:bottom w:val="single" w:sz="4" w:space="0" w:color="auto"/>
              <w:right w:val="single" w:sz="4" w:space="0" w:color="auto"/>
            </w:tcBorders>
          </w:tcPr>
          <w:p w14:paraId="7CD15040"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Fecha de inicio del programa.</w:t>
            </w:r>
          </w:p>
        </w:tc>
        <w:tc>
          <w:tcPr>
            <w:tcW w:w="5037" w:type="dxa"/>
            <w:tcBorders>
              <w:top w:val="single" w:sz="4" w:space="0" w:color="auto"/>
              <w:left w:val="single" w:sz="4" w:space="0" w:color="auto"/>
              <w:bottom w:val="single" w:sz="4" w:space="0" w:color="auto"/>
              <w:right w:val="single" w:sz="4" w:space="0" w:color="auto"/>
            </w:tcBorders>
          </w:tcPr>
          <w:p w14:paraId="0500A07D" w14:textId="77777777" w:rsidR="007A390F" w:rsidRPr="006F246D" w:rsidRDefault="007A390F" w:rsidP="00DF23AD">
            <w:pPr>
              <w:spacing w:after="0" w:line="240" w:lineRule="auto"/>
              <w:rPr>
                <w:rFonts w:ascii="Times New Roman" w:hAnsi="Times New Roman"/>
              </w:rPr>
            </w:pPr>
            <w:r w:rsidRPr="006F246D">
              <w:rPr>
                <w:rStyle w:val="apple-style-span"/>
                <w:rFonts w:ascii="Times New Roman" w:hAnsi="Times New Roman"/>
              </w:rPr>
              <w:t>Primer semestre de 1999</w:t>
            </w:r>
          </w:p>
        </w:tc>
      </w:tr>
      <w:tr w:rsidR="007A390F" w:rsidRPr="006F246D" w14:paraId="1FE7137E" w14:textId="77777777">
        <w:trPr>
          <w:trHeight w:val="352"/>
          <w:jc w:val="center"/>
        </w:trPr>
        <w:tc>
          <w:tcPr>
            <w:tcW w:w="3850" w:type="dxa"/>
            <w:tcBorders>
              <w:top w:val="single" w:sz="4" w:space="0" w:color="auto"/>
              <w:left w:val="single" w:sz="4" w:space="0" w:color="auto"/>
              <w:bottom w:val="single" w:sz="4" w:space="0" w:color="auto"/>
              <w:right w:val="single" w:sz="4" w:space="0" w:color="auto"/>
            </w:tcBorders>
          </w:tcPr>
          <w:p w14:paraId="62F5F2DC"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Norma interna de creació</w:t>
            </w:r>
            <w:r w:rsidR="00DF23AD" w:rsidRPr="006F246D">
              <w:rPr>
                <w:rFonts w:ascii="Times New Roman" w:hAnsi="Times New Roman"/>
              </w:rPr>
              <w:t>n</w:t>
            </w:r>
          </w:p>
        </w:tc>
        <w:tc>
          <w:tcPr>
            <w:tcW w:w="5037" w:type="dxa"/>
            <w:tcBorders>
              <w:top w:val="single" w:sz="4" w:space="0" w:color="auto"/>
              <w:left w:val="single" w:sz="4" w:space="0" w:color="auto"/>
              <w:bottom w:val="single" w:sz="4" w:space="0" w:color="auto"/>
              <w:right w:val="single" w:sz="4" w:space="0" w:color="auto"/>
            </w:tcBorders>
          </w:tcPr>
          <w:p w14:paraId="1072D1CB" w14:textId="77777777" w:rsidR="007A390F" w:rsidRPr="006F246D" w:rsidRDefault="007A390F" w:rsidP="00DF23AD">
            <w:pPr>
              <w:spacing w:after="0" w:line="240" w:lineRule="auto"/>
              <w:rPr>
                <w:rFonts w:ascii="Times New Roman" w:hAnsi="Times New Roman"/>
              </w:rPr>
            </w:pPr>
            <w:r w:rsidRPr="006F246D">
              <w:rPr>
                <w:rFonts w:ascii="Times New Roman" w:hAnsi="Times New Roman"/>
                <w:lang w:val="es-MX"/>
              </w:rPr>
              <w:t>Acuerdo No 039 del 12 de junio de 1998</w:t>
            </w:r>
          </w:p>
        </w:tc>
      </w:tr>
      <w:tr w:rsidR="007A390F" w:rsidRPr="006F246D" w14:paraId="76226487" w14:textId="77777777">
        <w:trPr>
          <w:trHeight w:val="333"/>
          <w:jc w:val="center"/>
        </w:trPr>
        <w:tc>
          <w:tcPr>
            <w:tcW w:w="3850" w:type="dxa"/>
            <w:tcBorders>
              <w:top w:val="single" w:sz="4" w:space="0" w:color="auto"/>
              <w:left w:val="single" w:sz="4" w:space="0" w:color="auto"/>
              <w:bottom w:val="single" w:sz="4" w:space="0" w:color="auto"/>
              <w:right w:val="single" w:sz="4" w:space="0" w:color="auto"/>
            </w:tcBorders>
          </w:tcPr>
          <w:p w14:paraId="7EE38BD5"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Resolución de Registro Calificado.</w:t>
            </w:r>
          </w:p>
        </w:tc>
        <w:tc>
          <w:tcPr>
            <w:tcW w:w="5037" w:type="dxa"/>
            <w:tcBorders>
              <w:top w:val="single" w:sz="4" w:space="0" w:color="auto"/>
              <w:left w:val="single" w:sz="4" w:space="0" w:color="auto"/>
              <w:bottom w:val="single" w:sz="4" w:space="0" w:color="auto"/>
              <w:right w:val="single" w:sz="4" w:space="0" w:color="auto"/>
            </w:tcBorders>
          </w:tcPr>
          <w:p w14:paraId="7A785A05" w14:textId="77777777" w:rsidR="007A390F" w:rsidRPr="006F246D" w:rsidRDefault="007A390F" w:rsidP="00DF23AD">
            <w:pPr>
              <w:pStyle w:val="Predeterminado"/>
              <w:tabs>
                <w:tab w:val="left" w:pos="1875"/>
              </w:tabs>
              <w:jc w:val="both"/>
              <w:rPr>
                <w:sz w:val="22"/>
                <w:szCs w:val="22"/>
                <w:lang w:val="es-MX"/>
              </w:rPr>
            </w:pPr>
            <w:r w:rsidRPr="006F246D">
              <w:rPr>
                <w:sz w:val="22"/>
                <w:szCs w:val="22"/>
                <w:lang w:val="es-MX"/>
              </w:rPr>
              <w:t xml:space="preserve">Resolución No 5972 del 20 de mayo de 2013 </w:t>
            </w:r>
          </w:p>
        </w:tc>
      </w:tr>
      <w:tr w:rsidR="007A390F" w:rsidRPr="006F246D" w14:paraId="60AD42F6" w14:textId="77777777">
        <w:trPr>
          <w:trHeight w:val="505"/>
          <w:jc w:val="center"/>
        </w:trPr>
        <w:tc>
          <w:tcPr>
            <w:tcW w:w="3850" w:type="dxa"/>
            <w:tcBorders>
              <w:top w:val="single" w:sz="4" w:space="0" w:color="auto"/>
              <w:left w:val="single" w:sz="4" w:space="0" w:color="auto"/>
              <w:bottom w:val="single" w:sz="4" w:space="0" w:color="auto"/>
              <w:right w:val="single" w:sz="4" w:space="0" w:color="auto"/>
            </w:tcBorders>
          </w:tcPr>
          <w:p w14:paraId="207792D8"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Numero SNIES.</w:t>
            </w:r>
          </w:p>
        </w:tc>
        <w:tc>
          <w:tcPr>
            <w:tcW w:w="5037" w:type="dxa"/>
            <w:tcBorders>
              <w:top w:val="single" w:sz="4" w:space="0" w:color="auto"/>
              <w:left w:val="single" w:sz="4" w:space="0" w:color="auto"/>
              <w:bottom w:val="single" w:sz="4" w:space="0" w:color="auto"/>
              <w:right w:val="single" w:sz="4" w:space="0" w:color="auto"/>
            </w:tcBorders>
          </w:tcPr>
          <w:p w14:paraId="26492F6E" w14:textId="77777777" w:rsidR="007A390F" w:rsidRPr="006F246D" w:rsidRDefault="007A390F" w:rsidP="00DF23AD">
            <w:pPr>
              <w:spacing w:after="0" w:line="240" w:lineRule="auto"/>
              <w:rPr>
                <w:rFonts w:ascii="Times New Roman" w:hAnsi="Times New Roman"/>
              </w:rPr>
            </w:pPr>
            <w:r w:rsidRPr="006F246D">
              <w:rPr>
                <w:rStyle w:val="apple-style-span"/>
                <w:rFonts w:ascii="Times New Roman" w:hAnsi="Times New Roman"/>
              </w:rPr>
              <w:t>Registro SNIES: 7108</w:t>
            </w:r>
          </w:p>
        </w:tc>
      </w:tr>
      <w:tr w:rsidR="007A390F" w:rsidRPr="006F246D" w14:paraId="2EDD3935" w14:textId="77777777">
        <w:trPr>
          <w:trHeight w:val="517"/>
          <w:jc w:val="center"/>
        </w:trPr>
        <w:tc>
          <w:tcPr>
            <w:tcW w:w="3850" w:type="dxa"/>
            <w:tcBorders>
              <w:top w:val="single" w:sz="4" w:space="0" w:color="auto"/>
              <w:left w:val="single" w:sz="4" w:space="0" w:color="auto"/>
              <w:bottom w:val="single" w:sz="4" w:space="0" w:color="auto"/>
              <w:right w:val="single" w:sz="4" w:space="0" w:color="auto"/>
            </w:tcBorders>
          </w:tcPr>
          <w:p w14:paraId="71EEB374"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Título que Otorga.</w:t>
            </w:r>
          </w:p>
        </w:tc>
        <w:tc>
          <w:tcPr>
            <w:tcW w:w="5037" w:type="dxa"/>
            <w:tcBorders>
              <w:top w:val="single" w:sz="4" w:space="0" w:color="auto"/>
              <w:left w:val="single" w:sz="4" w:space="0" w:color="auto"/>
              <w:bottom w:val="single" w:sz="4" w:space="0" w:color="auto"/>
              <w:right w:val="single" w:sz="4" w:space="0" w:color="auto"/>
            </w:tcBorders>
          </w:tcPr>
          <w:p w14:paraId="6D674C0B"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ARQUITECTO</w:t>
            </w:r>
          </w:p>
        </w:tc>
      </w:tr>
      <w:tr w:rsidR="007A390F" w:rsidRPr="006F246D" w14:paraId="72C1304D" w14:textId="77777777">
        <w:trPr>
          <w:trHeight w:val="517"/>
          <w:jc w:val="center"/>
        </w:trPr>
        <w:tc>
          <w:tcPr>
            <w:tcW w:w="3850" w:type="dxa"/>
            <w:tcBorders>
              <w:top w:val="single" w:sz="4" w:space="0" w:color="auto"/>
              <w:left w:val="single" w:sz="4" w:space="0" w:color="auto"/>
              <w:bottom w:val="single" w:sz="4" w:space="0" w:color="auto"/>
              <w:right w:val="single" w:sz="4" w:space="0" w:color="auto"/>
            </w:tcBorders>
          </w:tcPr>
          <w:p w14:paraId="77E87FCA"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Número de Créditos académicos.</w:t>
            </w:r>
          </w:p>
        </w:tc>
        <w:tc>
          <w:tcPr>
            <w:tcW w:w="5037" w:type="dxa"/>
            <w:tcBorders>
              <w:top w:val="single" w:sz="4" w:space="0" w:color="auto"/>
              <w:left w:val="single" w:sz="4" w:space="0" w:color="auto"/>
              <w:bottom w:val="single" w:sz="4" w:space="0" w:color="auto"/>
              <w:right w:val="single" w:sz="4" w:space="0" w:color="auto"/>
            </w:tcBorders>
          </w:tcPr>
          <w:p w14:paraId="2D7B6AE9"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Ciento sesenta y tres (163)</w:t>
            </w:r>
          </w:p>
        </w:tc>
      </w:tr>
      <w:tr w:rsidR="007A390F" w:rsidRPr="006F246D" w14:paraId="2B017FD2" w14:textId="77777777">
        <w:trPr>
          <w:trHeight w:val="443"/>
          <w:jc w:val="center"/>
        </w:trPr>
        <w:tc>
          <w:tcPr>
            <w:tcW w:w="3850" w:type="dxa"/>
            <w:tcBorders>
              <w:top w:val="single" w:sz="4" w:space="0" w:color="auto"/>
              <w:left w:val="single" w:sz="4" w:space="0" w:color="auto"/>
              <w:bottom w:val="single" w:sz="4" w:space="0" w:color="auto"/>
              <w:right w:val="single" w:sz="4" w:space="0" w:color="auto"/>
            </w:tcBorders>
          </w:tcPr>
          <w:p w14:paraId="7866FAFF"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Nivel del programa</w:t>
            </w:r>
          </w:p>
        </w:tc>
        <w:tc>
          <w:tcPr>
            <w:tcW w:w="5037" w:type="dxa"/>
            <w:tcBorders>
              <w:top w:val="single" w:sz="4" w:space="0" w:color="auto"/>
              <w:left w:val="single" w:sz="4" w:space="0" w:color="auto"/>
              <w:bottom w:val="single" w:sz="4" w:space="0" w:color="auto"/>
              <w:right w:val="single" w:sz="4" w:space="0" w:color="auto"/>
            </w:tcBorders>
          </w:tcPr>
          <w:p w14:paraId="21B800C0"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Profesional</w:t>
            </w:r>
          </w:p>
        </w:tc>
      </w:tr>
      <w:tr w:rsidR="007A390F" w:rsidRPr="006F246D" w14:paraId="18F37BA7" w14:textId="77777777">
        <w:trPr>
          <w:trHeight w:val="517"/>
          <w:jc w:val="center"/>
        </w:trPr>
        <w:tc>
          <w:tcPr>
            <w:tcW w:w="3850" w:type="dxa"/>
            <w:tcBorders>
              <w:top w:val="single" w:sz="4" w:space="0" w:color="auto"/>
              <w:left w:val="single" w:sz="4" w:space="0" w:color="auto"/>
              <w:bottom w:val="single" w:sz="4" w:space="0" w:color="auto"/>
              <w:right w:val="single" w:sz="4" w:space="0" w:color="auto"/>
            </w:tcBorders>
          </w:tcPr>
          <w:p w14:paraId="73916C5C"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Metodología.</w:t>
            </w:r>
          </w:p>
        </w:tc>
        <w:tc>
          <w:tcPr>
            <w:tcW w:w="5037" w:type="dxa"/>
            <w:tcBorders>
              <w:top w:val="single" w:sz="4" w:space="0" w:color="auto"/>
              <w:left w:val="single" w:sz="4" w:space="0" w:color="auto"/>
              <w:bottom w:val="single" w:sz="4" w:space="0" w:color="auto"/>
              <w:right w:val="single" w:sz="4" w:space="0" w:color="auto"/>
            </w:tcBorders>
          </w:tcPr>
          <w:p w14:paraId="2CF6F3CB"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Presencial</w:t>
            </w:r>
          </w:p>
        </w:tc>
      </w:tr>
      <w:tr w:rsidR="007A390F" w:rsidRPr="006F246D" w14:paraId="17075CB5" w14:textId="77777777">
        <w:trPr>
          <w:trHeight w:val="517"/>
          <w:jc w:val="center"/>
        </w:trPr>
        <w:tc>
          <w:tcPr>
            <w:tcW w:w="3850" w:type="dxa"/>
            <w:tcBorders>
              <w:top w:val="single" w:sz="4" w:space="0" w:color="auto"/>
              <w:left w:val="single" w:sz="4" w:space="0" w:color="auto"/>
              <w:bottom w:val="single" w:sz="4" w:space="0" w:color="auto"/>
              <w:right w:val="single" w:sz="4" w:space="0" w:color="auto"/>
            </w:tcBorders>
          </w:tcPr>
          <w:p w14:paraId="4FDB8564"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Área de conocimiento.</w:t>
            </w:r>
          </w:p>
        </w:tc>
        <w:tc>
          <w:tcPr>
            <w:tcW w:w="5037" w:type="dxa"/>
            <w:tcBorders>
              <w:top w:val="single" w:sz="4" w:space="0" w:color="auto"/>
              <w:left w:val="single" w:sz="4" w:space="0" w:color="auto"/>
              <w:bottom w:val="single" w:sz="4" w:space="0" w:color="auto"/>
              <w:right w:val="single" w:sz="4" w:space="0" w:color="auto"/>
            </w:tcBorders>
          </w:tcPr>
          <w:p w14:paraId="3399315C"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Área de diseño, Área de construcción, Área de historia y Área de urbanismo</w:t>
            </w:r>
          </w:p>
        </w:tc>
      </w:tr>
      <w:tr w:rsidR="007A390F" w:rsidRPr="006F246D" w14:paraId="6771FFFC" w14:textId="77777777">
        <w:trPr>
          <w:trHeight w:val="517"/>
          <w:jc w:val="center"/>
        </w:trPr>
        <w:tc>
          <w:tcPr>
            <w:tcW w:w="3850" w:type="dxa"/>
            <w:tcBorders>
              <w:top w:val="single" w:sz="4" w:space="0" w:color="auto"/>
              <w:left w:val="single" w:sz="4" w:space="0" w:color="auto"/>
              <w:bottom w:val="single" w:sz="4" w:space="0" w:color="auto"/>
              <w:right w:val="single" w:sz="4" w:space="0" w:color="auto"/>
            </w:tcBorders>
          </w:tcPr>
          <w:p w14:paraId="107C4DC5"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Número de semestres del programa.</w:t>
            </w:r>
          </w:p>
        </w:tc>
        <w:tc>
          <w:tcPr>
            <w:tcW w:w="5037" w:type="dxa"/>
            <w:tcBorders>
              <w:top w:val="single" w:sz="4" w:space="0" w:color="auto"/>
              <w:left w:val="single" w:sz="4" w:space="0" w:color="auto"/>
              <w:bottom w:val="single" w:sz="4" w:space="0" w:color="auto"/>
              <w:right w:val="single" w:sz="4" w:space="0" w:color="auto"/>
            </w:tcBorders>
          </w:tcPr>
          <w:p w14:paraId="0BC03305"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Diez semestres</w:t>
            </w:r>
          </w:p>
        </w:tc>
      </w:tr>
      <w:tr w:rsidR="007A390F" w:rsidRPr="006F246D" w14:paraId="316A867A" w14:textId="77777777">
        <w:trPr>
          <w:trHeight w:val="517"/>
          <w:jc w:val="center"/>
        </w:trPr>
        <w:tc>
          <w:tcPr>
            <w:tcW w:w="3850" w:type="dxa"/>
            <w:tcBorders>
              <w:top w:val="single" w:sz="4" w:space="0" w:color="auto"/>
              <w:left w:val="single" w:sz="4" w:space="0" w:color="auto"/>
              <w:bottom w:val="single" w:sz="4" w:space="0" w:color="auto"/>
              <w:right w:val="single" w:sz="4" w:space="0" w:color="auto"/>
            </w:tcBorders>
          </w:tcPr>
          <w:p w14:paraId="1B765717"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Periodicidad de admisión.</w:t>
            </w:r>
          </w:p>
        </w:tc>
        <w:tc>
          <w:tcPr>
            <w:tcW w:w="5037" w:type="dxa"/>
            <w:tcBorders>
              <w:top w:val="single" w:sz="4" w:space="0" w:color="auto"/>
              <w:left w:val="single" w:sz="4" w:space="0" w:color="auto"/>
              <w:bottom w:val="single" w:sz="4" w:space="0" w:color="auto"/>
              <w:right w:val="single" w:sz="4" w:space="0" w:color="auto"/>
            </w:tcBorders>
          </w:tcPr>
          <w:p w14:paraId="25F7E074"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 xml:space="preserve">Semestral </w:t>
            </w:r>
          </w:p>
        </w:tc>
      </w:tr>
      <w:tr w:rsidR="007A390F" w:rsidRPr="006F246D" w14:paraId="3871754F" w14:textId="77777777">
        <w:trPr>
          <w:trHeight w:val="498"/>
          <w:jc w:val="center"/>
        </w:trPr>
        <w:tc>
          <w:tcPr>
            <w:tcW w:w="3850" w:type="dxa"/>
            <w:tcBorders>
              <w:top w:val="single" w:sz="4" w:space="0" w:color="auto"/>
              <w:left w:val="single" w:sz="4" w:space="0" w:color="auto"/>
              <w:bottom w:val="single" w:sz="4" w:space="0" w:color="auto"/>
              <w:right w:val="single" w:sz="4" w:space="0" w:color="auto"/>
            </w:tcBorders>
          </w:tcPr>
          <w:p w14:paraId="5EB5C2F8"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Número de estudiantes matriculados actualmente.</w:t>
            </w:r>
          </w:p>
        </w:tc>
        <w:tc>
          <w:tcPr>
            <w:tcW w:w="5037" w:type="dxa"/>
            <w:tcBorders>
              <w:top w:val="single" w:sz="4" w:space="0" w:color="auto"/>
              <w:left w:val="single" w:sz="4" w:space="0" w:color="auto"/>
              <w:bottom w:val="single" w:sz="4" w:space="0" w:color="auto"/>
              <w:right w:val="single" w:sz="4" w:space="0" w:color="auto"/>
            </w:tcBorders>
          </w:tcPr>
          <w:p w14:paraId="7E059D53" w14:textId="77777777" w:rsidR="007A390F" w:rsidRPr="006F246D" w:rsidRDefault="007A390F" w:rsidP="00DF23AD">
            <w:pPr>
              <w:spacing w:after="0" w:line="240" w:lineRule="auto"/>
              <w:rPr>
                <w:rFonts w:ascii="Times New Roman" w:hAnsi="Times New Roman"/>
                <w:highlight w:val="yellow"/>
              </w:rPr>
            </w:pPr>
            <w:r w:rsidRPr="006F246D">
              <w:rPr>
                <w:rFonts w:ascii="Times New Roman" w:hAnsi="Times New Roman"/>
              </w:rPr>
              <w:t>50</w:t>
            </w:r>
            <w:r w:rsidR="004830A2" w:rsidRPr="006F246D">
              <w:rPr>
                <w:rFonts w:ascii="Times New Roman" w:hAnsi="Times New Roman"/>
              </w:rPr>
              <w:t>8</w:t>
            </w:r>
          </w:p>
        </w:tc>
      </w:tr>
      <w:tr w:rsidR="007A390F" w:rsidRPr="006F246D" w14:paraId="1D623152" w14:textId="77777777">
        <w:trPr>
          <w:trHeight w:val="517"/>
          <w:jc w:val="center"/>
        </w:trPr>
        <w:tc>
          <w:tcPr>
            <w:tcW w:w="3850" w:type="dxa"/>
            <w:tcBorders>
              <w:top w:val="single" w:sz="4" w:space="0" w:color="auto"/>
              <w:left w:val="single" w:sz="4" w:space="0" w:color="auto"/>
              <w:bottom w:val="single" w:sz="4" w:space="0" w:color="auto"/>
              <w:right w:val="single" w:sz="4" w:space="0" w:color="auto"/>
            </w:tcBorders>
          </w:tcPr>
          <w:p w14:paraId="73AE30C9"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Numero de Egresados</w:t>
            </w:r>
          </w:p>
        </w:tc>
        <w:tc>
          <w:tcPr>
            <w:tcW w:w="5037" w:type="dxa"/>
            <w:tcBorders>
              <w:top w:val="single" w:sz="4" w:space="0" w:color="auto"/>
              <w:left w:val="single" w:sz="4" w:space="0" w:color="auto"/>
              <w:bottom w:val="single" w:sz="4" w:space="0" w:color="auto"/>
              <w:right w:val="single" w:sz="4" w:space="0" w:color="auto"/>
            </w:tcBorders>
          </w:tcPr>
          <w:p w14:paraId="7C928E18" w14:textId="77777777" w:rsidR="007A390F" w:rsidRPr="006F246D" w:rsidRDefault="004830A2" w:rsidP="00DF23AD">
            <w:pPr>
              <w:spacing w:after="0" w:line="240" w:lineRule="auto"/>
              <w:rPr>
                <w:rFonts w:ascii="Times New Roman" w:hAnsi="Times New Roman"/>
                <w:highlight w:val="yellow"/>
              </w:rPr>
            </w:pPr>
            <w:r w:rsidRPr="006F246D">
              <w:rPr>
                <w:rFonts w:ascii="Times New Roman" w:hAnsi="Times New Roman"/>
              </w:rPr>
              <w:t>624</w:t>
            </w:r>
          </w:p>
        </w:tc>
      </w:tr>
      <w:tr w:rsidR="007A390F" w:rsidRPr="006F246D" w14:paraId="3214F697" w14:textId="77777777">
        <w:trPr>
          <w:trHeight w:val="517"/>
          <w:jc w:val="center"/>
        </w:trPr>
        <w:tc>
          <w:tcPr>
            <w:tcW w:w="3850" w:type="dxa"/>
            <w:tcBorders>
              <w:top w:val="single" w:sz="4" w:space="0" w:color="auto"/>
              <w:left w:val="single" w:sz="4" w:space="0" w:color="auto"/>
              <w:bottom w:val="single" w:sz="4" w:space="0" w:color="auto"/>
              <w:right w:val="single" w:sz="4" w:space="0" w:color="auto"/>
            </w:tcBorders>
          </w:tcPr>
          <w:p w14:paraId="5B0AE157"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 xml:space="preserve">Nombre del </w:t>
            </w:r>
            <w:r w:rsidR="00371D86" w:rsidRPr="006F246D">
              <w:rPr>
                <w:rFonts w:ascii="Times New Roman" w:hAnsi="Times New Roman"/>
              </w:rPr>
              <w:t>director</w:t>
            </w:r>
            <w:r w:rsidRPr="006F246D">
              <w:rPr>
                <w:rFonts w:ascii="Times New Roman" w:hAnsi="Times New Roman"/>
              </w:rPr>
              <w:t xml:space="preserve"> o Coordinador del Programa.</w:t>
            </w:r>
          </w:p>
        </w:tc>
        <w:tc>
          <w:tcPr>
            <w:tcW w:w="5037" w:type="dxa"/>
            <w:tcBorders>
              <w:top w:val="single" w:sz="4" w:space="0" w:color="auto"/>
              <w:left w:val="single" w:sz="4" w:space="0" w:color="auto"/>
              <w:bottom w:val="single" w:sz="4" w:space="0" w:color="auto"/>
              <w:right w:val="single" w:sz="4" w:space="0" w:color="auto"/>
            </w:tcBorders>
          </w:tcPr>
          <w:p w14:paraId="4B73BC8B"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Erika Tatiana Ayala García</w:t>
            </w:r>
          </w:p>
        </w:tc>
      </w:tr>
      <w:tr w:rsidR="007A390F" w:rsidRPr="006F246D" w14:paraId="6C23A524" w14:textId="77777777">
        <w:trPr>
          <w:trHeight w:val="776"/>
          <w:jc w:val="center"/>
        </w:trPr>
        <w:tc>
          <w:tcPr>
            <w:tcW w:w="3850" w:type="dxa"/>
            <w:tcBorders>
              <w:top w:val="single" w:sz="4" w:space="0" w:color="auto"/>
              <w:left w:val="single" w:sz="4" w:space="0" w:color="auto"/>
              <w:bottom w:val="single" w:sz="4" w:space="0" w:color="auto"/>
              <w:right w:val="single" w:sz="4" w:space="0" w:color="auto"/>
            </w:tcBorders>
          </w:tcPr>
          <w:p w14:paraId="6944CD61"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Acto administrativo que respalde el nombramiento y composición del comité curricular.</w:t>
            </w:r>
          </w:p>
        </w:tc>
        <w:tc>
          <w:tcPr>
            <w:tcW w:w="5037" w:type="dxa"/>
            <w:tcBorders>
              <w:top w:val="single" w:sz="4" w:space="0" w:color="auto"/>
              <w:left w:val="single" w:sz="4" w:space="0" w:color="auto"/>
              <w:bottom w:val="single" w:sz="4" w:space="0" w:color="auto"/>
              <w:right w:val="single" w:sz="4" w:space="0" w:color="auto"/>
            </w:tcBorders>
          </w:tcPr>
          <w:p w14:paraId="0F87E9DE" w14:textId="77777777" w:rsidR="007A390F" w:rsidRPr="006F246D" w:rsidRDefault="007A390F" w:rsidP="00DF23AD">
            <w:pPr>
              <w:spacing w:after="0" w:line="240" w:lineRule="auto"/>
              <w:rPr>
                <w:rFonts w:ascii="Times New Roman" w:hAnsi="Times New Roman"/>
              </w:rPr>
            </w:pPr>
            <w:r w:rsidRPr="006F246D">
              <w:rPr>
                <w:rFonts w:ascii="Times New Roman" w:hAnsi="Times New Roman"/>
              </w:rPr>
              <w:t>Resolución 215 del 15 de agosto de 2012 emanada por el Consejo Académico</w:t>
            </w:r>
          </w:p>
        </w:tc>
      </w:tr>
    </w:tbl>
    <w:p w14:paraId="2E833876" w14:textId="77777777" w:rsidR="00AB3D58" w:rsidRPr="004A3662" w:rsidRDefault="00AB3D58" w:rsidP="00DF23AD">
      <w:pPr>
        <w:pStyle w:val="Sinespaciado1"/>
        <w:widowControl w:val="0"/>
        <w:spacing w:after="480"/>
        <w:jc w:val="both"/>
        <w:rPr>
          <w:rFonts w:ascii="Times New Roman" w:eastAsia="Calibri" w:hAnsi="Times New Roman"/>
          <w:b/>
          <w:color w:val="000000"/>
          <w:sz w:val="24"/>
        </w:rPr>
      </w:pPr>
    </w:p>
    <w:p w14:paraId="7B19CD5F" w14:textId="0DD25FF6" w:rsidR="007A390F" w:rsidRPr="004A3662" w:rsidRDefault="007A390F" w:rsidP="00AB3D58">
      <w:pPr>
        <w:spacing w:after="0" w:line="240" w:lineRule="auto"/>
        <w:jc w:val="both"/>
        <w:rPr>
          <w:rFonts w:ascii="Times New Roman" w:hAnsi="Times New Roman"/>
          <w:sz w:val="24"/>
          <w:szCs w:val="24"/>
        </w:rPr>
      </w:pPr>
      <w:bookmarkStart w:id="26" w:name="_Toc511765492"/>
      <w:bookmarkStart w:id="27" w:name="_Toc511765753"/>
      <w:bookmarkStart w:id="28" w:name="_Toc511766273"/>
      <w:bookmarkStart w:id="29" w:name="_Toc511766404"/>
      <w:bookmarkStart w:id="30" w:name="_Toc511766467"/>
      <w:bookmarkStart w:id="31" w:name="_Toc511766529"/>
      <w:bookmarkStart w:id="32" w:name="_Toc511850379"/>
      <w:bookmarkStart w:id="33" w:name="_Toc517798662"/>
      <w:r w:rsidRPr="005F4323">
        <w:rPr>
          <w:rStyle w:val="Ttulo3Car"/>
          <w:color w:val="000000" w:themeColor="text1"/>
        </w:rPr>
        <w:t>1.</w:t>
      </w:r>
      <w:r w:rsidR="006F246D">
        <w:rPr>
          <w:rStyle w:val="Ttulo3Car"/>
          <w:color w:val="000000" w:themeColor="text1"/>
        </w:rPr>
        <w:t>3</w:t>
      </w:r>
      <w:r w:rsidRPr="005F4323">
        <w:rPr>
          <w:rStyle w:val="Ttulo3Car"/>
          <w:color w:val="000000" w:themeColor="text1"/>
        </w:rPr>
        <w:t>.1 Misión</w:t>
      </w:r>
      <w:bookmarkEnd w:id="26"/>
      <w:bookmarkEnd w:id="27"/>
      <w:bookmarkEnd w:id="28"/>
      <w:bookmarkEnd w:id="29"/>
      <w:bookmarkEnd w:id="30"/>
      <w:bookmarkEnd w:id="31"/>
      <w:bookmarkEnd w:id="32"/>
      <w:bookmarkEnd w:id="33"/>
      <w:r w:rsidRPr="004A3662">
        <w:rPr>
          <w:rFonts w:ascii="Times New Roman" w:hAnsi="Times New Roman"/>
          <w:sz w:val="24"/>
          <w:szCs w:val="24"/>
        </w:rPr>
        <w:t xml:space="preserve"> El programa de Arquitectura forma profesionales en todos los campos disciplinares de la arquitectura de manera integral, enfatizando en la generación de conocimiento, la transferencia de ciencia y tecnología, procurando el desarrollo de cualidades humanas y sociales para fortalecer las inquietudes científicas, creativas e investigativas, con una actitud crítica constructiva que permita un profesional sensible a los problemas del entorno con un sentido de responsabilidad social.</w:t>
      </w:r>
    </w:p>
    <w:p w14:paraId="27E8B2CB" w14:textId="77777777" w:rsidR="00AB3D58" w:rsidRPr="004A3662" w:rsidRDefault="00AB3D58" w:rsidP="00AB3D58">
      <w:pPr>
        <w:spacing w:after="0" w:line="240" w:lineRule="auto"/>
        <w:jc w:val="both"/>
        <w:rPr>
          <w:rFonts w:ascii="Times New Roman" w:hAnsi="Times New Roman"/>
          <w:sz w:val="24"/>
          <w:szCs w:val="24"/>
        </w:rPr>
      </w:pPr>
    </w:p>
    <w:p w14:paraId="251FE433" w14:textId="6450E675" w:rsidR="007A390F" w:rsidRPr="004A3662" w:rsidRDefault="006F246D" w:rsidP="00AB3D58">
      <w:pPr>
        <w:spacing w:after="0" w:line="240" w:lineRule="auto"/>
        <w:jc w:val="both"/>
        <w:rPr>
          <w:rFonts w:ascii="Times New Roman" w:hAnsi="Times New Roman"/>
          <w:sz w:val="24"/>
          <w:szCs w:val="24"/>
        </w:rPr>
      </w:pPr>
      <w:bookmarkStart w:id="34" w:name="_Toc511765493"/>
      <w:bookmarkStart w:id="35" w:name="_Toc511765754"/>
      <w:bookmarkStart w:id="36" w:name="_Toc511766274"/>
      <w:bookmarkStart w:id="37" w:name="_Toc511766405"/>
      <w:bookmarkStart w:id="38" w:name="_Toc511766468"/>
      <w:bookmarkStart w:id="39" w:name="_Toc511766530"/>
      <w:bookmarkStart w:id="40" w:name="_Toc511850380"/>
      <w:bookmarkStart w:id="41" w:name="_Toc517798663"/>
      <w:r>
        <w:rPr>
          <w:rStyle w:val="Ttulo3Car"/>
          <w:color w:val="000000" w:themeColor="text1"/>
        </w:rPr>
        <w:lastRenderedPageBreak/>
        <w:t>1.3</w:t>
      </w:r>
      <w:r w:rsidR="007A390F" w:rsidRPr="005F4323">
        <w:rPr>
          <w:rStyle w:val="Ttulo3Car"/>
          <w:color w:val="000000" w:themeColor="text1"/>
        </w:rPr>
        <w:t>.2 Visión</w:t>
      </w:r>
      <w:bookmarkEnd w:id="34"/>
      <w:bookmarkEnd w:id="35"/>
      <w:bookmarkEnd w:id="36"/>
      <w:bookmarkEnd w:id="37"/>
      <w:bookmarkEnd w:id="38"/>
      <w:bookmarkEnd w:id="39"/>
      <w:bookmarkEnd w:id="40"/>
      <w:bookmarkEnd w:id="41"/>
      <w:r w:rsidR="007A390F" w:rsidRPr="004A3662">
        <w:rPr>
          <w:rFonts w:ascii="Times New Roman" w:hAnsi="Times New Roman"/>
          <w:sz w:val="24"/>
          <w:szCs w:val="24"/>
        </w:rPr>
        <w:t xml:space="preserve"> El programa de Arquitectura será reconocido nacional e internacionalmente por su alta calidad académica, competitividad y pertinencia social, con influencia en las decisiones comprometidas con la construcción del hábitat en el área binacional; liderando la transformación del territorio a partir de la creatividad, la innovación y adaptación tecnológica con un sentido ético.</w:t>
      </w:r>
    </w:p>
    <w:p w14:paraId="538232D2" w14:textId="77777777" w:rsidR="00AB3D58" w:rsidRPr="004A3662" w:rsidRDefault="00AB3D58" w:rsidP="00AB3D58">
      <w:pPr>
        <w:spacing w:after="0" w:line="240" w:lineRule="auto"/>
        <w:jc w:val="both"/>
        <w:rPr>
          <w:rFonts w:ascii="Times New Roman" w:hAnsi="Times New Roman"/>
          <w:sz w:val="24"/>
          <w:szCs w:val="24"/>
        </w:rPr>
      </w:pPr>
    </w:p>
    <w:p w14:paraId="44E48844" w14:textId="0FC2C8FB" w:rsidR="007A390F" w:rsidRPr="004A3662" w:rsidRDefault="006F246D" w:rsidP="00AB3D58">
      <w:pPr>
        <w:spacing w:after="0" w:line="240" w:lineRule="auto"/>
        <w:jc w:val="both"/>
        <w:rPr>
          <w:rFonts w:ascii="Times New Roman" w:hAnsi="Times New Roman"/>
          <w:sz w:val="24"/>
          <w:szCs w:val="24"/>
        </w:rPr>
      </w:pPr>
      <w:bookmarkStart w:id="42" w:name="_Toc511765494"/>
      <w:bookmarkStart w:id="43" w:name="_Toc511765755"/>
      <w:bookmarkStart w:id="44" w:name="_Toc511766275"/>
      <w:bookmarkStart w:id="45" w:name="_Toc511766406"/>
      <w:bookmarkStart w:id="46" w:name="_Toc511766469"/>
      <w:bookmarkStart w:id="47" w:name="_Toc511766531"/>
      <w:bookmarkStart w:id="48" w:name="_Toc511850381"/>
      <w:bookmarkStart w:id="49" w:name="_Toc517798664"/>
      <w:r>
        <w:rPr>
          <w:rStyle w:val="Ttulo3Car"/>
        </w:rPr>
        <w:t>1.3</w:t>
      </w:r>
      <w:r w:rsidR="007A390F" w:rsidRPr="005F4323">
        <w:rPr>
          <w:rStyle w:val="Ttulo3Car"/>
        </w:rPr>
        <w:t>.3 Objetivos del programa</w:t>
      </w:r>
      <w:bookmarkEnd w:id="42"/>
      <w:bookmarkEnd w:id="43"/>
      <w:bookmarkEnd w:id="44"/>
      <w:bookmarkEnd w:id="45"/>
      <w:bookmarkEnd w:id="46"/>
      <w:bookmarkEnd w:id="47"/>
      <w:bookmarkEnd w:id="48"/>
      <w:bookmarkEnd w:id="49"/>
      <w:r w:rsidR="007A390F" w:rsidRPr="004A3662">
        <w:rPr>
          <w:rFonts w:ascii="Times New Roman" w:hAnsi="Times New Roman"/>
          <w:sz w:val="24"/>
          <w:szCs w:val="24"/>
        </w:rPr>
        <w:t xml:space="preserve"> Desarrollar en el estudiante una escala de valores a partir de la autoestima y la tolerancia para ejercer la profesión de manera ética, respetuosa y responsable</w:t>
      </w:r>
      <w:r w:rsidR="00DF23AD" w:rsidRPr="004A3662">
        <w:rPr>
          <w:rFonts w:ascii="Times New Roman" w:hAnsi="Times New Roman"/>
          <w:sz w:val="24"/>
          <w:szCs w:val="24"/>
        </w:rPr>
        <w:t>.</w:t>
      </w:r>
    </w:p>
    <w:p w14:paraId="0E4C7AB6" w14:textId="77777777" w:rsidR="00AB3D58" w:rsidRPr="004A3662" w:rsidRDefault="00AB3D58" w:rsidP="00AB3D58">
      <w:pPr>
        <w:spacing w:after="0" w:line="240" w:lineRule="auto"/>
        <w:jc w:val="both"/>
        <w:rPr>
          <w:rFonts w:ascii="Times New Roman" w:hAnsi="Times New Roman"/>
          <w:sz w:val="24"/>
          <w:szCs w:val="24"/>
        </w:rPr>
      </w:pPr>
    </w:p>
    <w:p w14:paraId="270C6213" w14:textId="77777777" w:rsidR="00DF23AD" w:rsidRPr="004A3662" w:rsidRDefault="007A390F" w:rsidP="00D91FE5">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Promover en el estudiante el espíritu emprendedor y de cooperación que le permita atender las oportunidades con liderazgo en equipos interdisciplinarios.</w:t>
      </w:r>
    </w:p>
    <w:p w14:paraId="211B3118" w14:textId="77777777" w:rsidR="00C95021" w:rsidRPr="004A3662" w:rsidRDefault="00C95021" w:rsidP="00C95021">
      <w:pPr>
        <w:pStyle w:val="Ttulo5"/>
        <w:shd w:val="clear" w:color="auto" w:fill="FFFFFF"/>
        <w:spacing w:before="0" w:beforeAutospacing="0" w:after="0" w:afterAutospacing="0"/>
        <w:jc w:val="both"/>
        <w:rPr>
          <w:b w:val="0"/>
          <w:bCs w:val="0"/>
          <w:sz w:val="24"/>
          <w:szCs w:val="24"/>
        </w:rPr>
      </w:pPr>
    </w:p>
    <w:p w14:paraId="2B37366B" w14:textId="77777777" w:rsidR="007A390F" w:rsidRPr="004A3662" w:rsidRDefault="007A390F" w:rsidP="00D91FE5">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Consolidar en el estudiante los saberes humanístico, tecnológico, científico, mediante su capacidad crítica y propositiva para la construcción responsable del territorio.</w:t>
      </w:r>
    </w:p>
    <w:p w14:paraId="002F7267" w14:textId="77777777" w:rsidR="00C95021" w:rsidRPr="004A3662" w:rsidRDefault="00C95021" w:rsidP="00C95021">
      <w:pPr>
        <w:pStyle w:val="Ttulo5"/>
        <w:shd w:val="clear" w:color="auto" w:fill="FFFFFF"/>
        <w:spacing w:before="0" w:beforeAutospacing="0" w:after="0" w:afterAutospacing="0"/>
        <w:jc w:val="both"/>
        <w:rPr>
          <w:b w:val="0"/>
          <w:bCs w:val="0"/>
          <w:sz w:val="24"/>
          <w:szCs w:val="24"/>
        </w:rPr>
      </w:pPr>
    </w:p>
    <w:p w14:paraId="3744907E" w14:textId="77777777" w:rsidR="007A390F" w:rsidRPr="004A3662" w:rsidRDefault="007A390F" w:rsidP="00D91FE5">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Fomentar la producción de conocimiento a partir de las actividades investigativas y acciones participativas, para proponer soluciones pertinentes ante el contexto binacional, regional y local.</w:t>
      </w:r>
    </w:p>
    <w:p w14:paraId="5C67F8A8" w14:textId="77777777" w:rsidR="00C95021" w:rsidRPr="004A3662" w:rsidRDefault="00C95021" w:rsidP="00C95021">
      <w:pPr>
        <w:pStyle w:val="Ttulo5"/>
        <w:shd w:val="clear" w:color="auto" w:fill="FFFFFF"/>
        <w:spacing w:before="0" w:beforeAutospacing="0" w:after="0" w:afterAutospacing="0"/>
        <w:jc w:val="both"/>
        <w:rPr>
          <w:b w:val="0"/>
          <w:bCs w:val="0"/>
          <w:sz w:val="24"/>
          <w:szCs w:val="24"/>
        </w:rPr>
      </w:pPr>
    </w:p>
    <w:p w14:paraId="1BBB26D1" w14:textId="77777777" w:rsidR="007A390F" w:rsidRPr="004A3662" w:rsidRDefault="007A390F" w:rsidP="00D91FE5">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Formar arquitectos profesionales integrales con capacidades para plantear propuestas orientadas al mejoramiento de la calidad de vida, en los distintos campos de la arquitectura y los fenómenos urbanos</w:t>
      </w:r>
    </w:p>
    <w:p w14:paraId="75CCD4F9" w14:textId="77777777" w:rsidR="007A390F" w:rsidRPr="004A3662" w:rsidRDefault="007A390F" w:rsidP="003E24AA">
      <w:pPr>
        <w:pStyle w:val="Ttulo5"/>
        <w:shd w:val="clear" w:color="auto" w:fill="FFFFFF"/>
        <w:spacing w:before="0" w:beforeAutospacing="0" w:after="0" w:afterAutospacing="0"/>
        <w:jc w:val="both"/>
        <w:rPr>
          <w:b w:val="0"/>
          <w:bCs w:val="0"/>
          <w:sz w:val="24"/>
          <w:szCs w:val="24"/>
        </w:rPr>
      </w:pPr>
    </w:p>
    <w:p w14:paraId="4E134560" w14:textId="77777777" w:rsidR="007A390F" w:rsidRPr="005F4323" w:rsidRDefault="00DF23AD" w:rsidP="005F4323">
      <w:pPr>
        <w:rPr>
          <w:rFonts w:ascii="Times New Roman" w:hAnsi="Times New Roman"/>
          <w:b/>
        </w:rPr>
      </w:pPr>
      <w:r w:rsidRPr="004A3662">
        <w:br w:type="page"/>
      </w:r>
      <w:r w:rsidR="007A390F" w:rsidRPr="005F4323">
        <w:rPr>
          <w:rFonts w:ascii="Times New Roman" w:hAnsi="Times New Roman"/>
          <w:b/>
          <w:sz w:val="24"/>
        </w:rPr>
        <w:lastRenderedPageBreak/>
        <w:t xml:space="preserve">2. </w:t>
      </w:r>
      <w:r w:rsidRPr="005F4323">
        <w:rPr>
          <w:rFonts w:ascii="Times New Roman" w:hAnsi="Times New Roman"/>
          <w:b/>
          <w:sz w:val="24"/>
        </w:rPr>
        <w:t>JUSTIFICACIÓN DEL PROGRAMA</w:t>
      </w:r>
    </w:p>
    <w:p w14:paraId="7F8048BD" w14:textId="6535BB47" w:rsidR="007A390F" w:rsidRPr="007D1760" w:rsidRDefault="00DF23AD" w:rsidP="007D1760">
      <w:pPr>
        <w:pStyle w:val="Ttulo2"/>
        <w:rPr>
          <w:rFonts w:ascii="Times New Roman" w:hAnsi="Times New Roman"/>
          <w:color w:val="000000" w:themeColor="text1"/>
          <w:sz w:val="24"/>
          <w:szCs w:val="24"/>
        </w:rPr>
      </w:pPr>
      <w:bookmarkStart w:id="50" w:name="_Toc511765495"/>
      <w:bookmarkStart w:id="51" w:name="_Toc511765756"/>
      <w:bookmarkStart w:id="52" w:name="_Toc511766276"/>
      <w:bookmarkStart w:id="53" w:name="_Toc511766407"/>
      <w:bookmarkStart w:id="54" w:name="_Toc511766470"/>
      <w:bookmarkStart w:id="55" w:name="_Toc511766532"/>
      <w:bookmarkStart w:id="56" w:name="_Toc511850382"/>
      <w:bookmarkStart w:id="57" w:name="_Toc517798665"/>
      <w:r w:rsidRPr="007D1760">
        <w:rPr>
          <w:rFonts w:ascii="Times New Roman" w:hAnsi="Times New Roman"/>
          <w:color w:val="000000" w:themeColor="text1"/>
          <w:sz w:val="24"/>
          <w:szCs w:val="24"/>
        </w:rPr>
        <w:t xml:space="preserve">2.1 </w:t>
      </w:r>
      <w:r w:rsidR="00876E9B">
        <w:rPr>
          <w:rFonts w:ascii="Times New Roman" w:hAnsi="Times New Roman"/>
          <w:color w:val="000000" w:themeColor="text1"/>
          <w:sz w:val="24"/>
          <w:szCs w:val="24"/>
        </w:rPr>
        <w:t>J</w:t>
      </w:r>
      <w:r w:rsidR="00876E9B" w:rsidRPr="007D1760">
        <w:rPr>
          <w:rFonts w:ascii="Times New Roman" w:hAnsi="Times New Roman"/>
          <w:color w:val="000000" w:themeColor="text1"/>
          <w:sz w:val="24"/>
          <w:szCs w:val="24"/>
        </w:rPr>
        <w:t>ustificación de la denominación del programa</w:t>
      </w:r>
      <w:bookmarkEnd w:id="50"/>
      <w:bookmarkEnd w:id="51"/>
      <w:bookmarkEnd w:id="52"/>
      <w:bookmarkEnd w:id="53"/>
      <w:bookmarkEnd w:id="54"/>
      <w:bookmarkEnd w:id="55"/>
      <w:bookmarkEnd w:id="56"/>
      <w:bookmarkEnd w:id="57"/>
    </w:p>
    <w:p w14:paraId="77736B6D" w14:textId="77777777" w:rsidR="00AB3D58" w:rsidRPr="004A3662" w:rsidRDefault="00AB3D58" w:rsidP="00AB3D58">
      <w:pPr>
        <w:spacing w:after="0" w:line="240" w:lineRule="auto"/>
        <w:jc w:val="both"/>
        <w:rPr>
          <w:rFonts w:ascii="Times New Roman" w:hAnsi="Times New Roman"/>
          <w:b/>
          <w:color w:val="000000"/>
          <w:sz w:val="24"/>
        </w:rPr>
      </w:pPr>
    </w:p>
    <w:p w14:paraId="21ED1CAD" w14:textId="77777777" w:rsidR="004C413A" w:rsidRDefault="004C413A" w:rsidP="00AB3D58">
      <w:pPr>
        <w:spacing w:after="0" w:line="240" w:lineRule="auto"/>
        <w:jc w:val="both"/>
        <w:rPr>
          <w:rFonts w:ascii="Times New Roman" w:hAnsi="Times New Roman"/>
          <w:sz w:val="24"/>
          <w:szCs w:val="18"/>
        </w:rPr>
      </w:pPr>
      <w:r>
        <w:rPr>
          <w:rFonts w:ascii="Times New Roman" w:hAnsi="Times New Roman"/>
          <w:sz w:val="24"/>
          <w:szCs w:val="24"/>
        </w:rPr>
        <w:t>Según lo establecido por la Ley 435 de febrero de 1998 el Congreso de Colombia en su título número I establece “</w:t>
      </w:r>
      <w:r w:rsidRPr="004C413A">
        <w:rPr>
          <w:rFonts w:ascii="Times New Roman" w:hAnsi="Times New Roman"/>
          <w:sz w:val="24"/>
          <w:szCs w:val="18"/>
        </w:rPr>
        <w:t>entiéndase por arquitectura, la profesión a nivel universitario, cuya formación consiste en el arte de diseñar y crear espacios, de construir obras materiales para el uso y comodidad de los seres humanos, cuyo campo de acción se desarrolla fundamentalmente con un conjunto de principios técnicos y artísticos que regulan dicho arte”</w:t>
      </w:r>
      <w:r>
        <w:rPr>
          <w:rStyle w:val="Refdenotaalpie"/>
          <w:rFonts w:ascii="Times New Roman" w:hAnsi="Times New Roman"/>
          <w:sz w:val="24"/>
          <w:szCs w:val="18"/>
        </w:rPr>
        <w:footnoteReference w:id="1"/>
      </w:r>
      <w:r w:rsidRPr="004C413A">
        <w:rPr>
          <w:rFonts w:ascii="Times New Roman" w:hAnsi="Times New Roman"/>
          <w:sz w:val="24"/>
          <w:szCs w:val="18"/>
        </w:rPr>
        <w:t>.</w:t>
      </w:r>
    </w:p>
    <w:p w14:paraId="2071D7DD" w14:textId="77777777" w:rsidR="004C413A" w:rsidRDefault="004C413A" w:rsidP="00AB3D58">
      <w:pPr>
        <w:spacing w:after="0" w:line="240" w:lineRule="auto"/>
        <w:jc w:val="both"/>
        <w:rPr>
          <w:rFonts w:ascii="Times New Roman" w:hAnsi="Times New Roman"/>
          <w:sz w:val="24"/>
          <w:szCs w:val="24"/>
        </w:rPr>
      </w:pPr>
    </w:p>
    <w:p w14:paraId="4A7309E8" w14:textId="77777777" w:rsidR="007A390F" w:rsidRPr="004A3662" w:rsidRDefault="004C413A" w:rsidP="00AB3D58">
      <w:pPr>
        <w:spacing w:after="0" w:line="240" w:lineRule="auto"/>
        <w:jc w:val="both"/>
        <w:rPr>
          <w:rFonts w:ascii="Times New Roman" w:hAnsi="Times New Roman"/>
          <w:sz w:val="24"/>
          <w:szCs w:val="24"/>
        </w:rPr>
      </w:pPr>
      <w:r>
        <w:rPr>
          <w:rFonts w:ascii="Times New Roman" w:hAnsi="Times New Roman"/>
          <w:sz w:val="24"/>
          <w:szCs w:val="24"/>
        </w:rPr>
        <w:t>De este marco, l</w:t>
      </w:r>
      <w:r w:rsidR="007A390F" w:rsidRPr="004A3662">
        <w:rPr>
          <w:rFonts w:ascii="Times New Roman" w:hAnsi="Times New Roman"/>
          <w:sz w:val="24"/>
          <w:szCs w:val="24"/>
        </w:rPr>
        <w:t>a Misión de la Universidad Francisco de Paula Santander, como institución pública de educación superior, se orienta al mejoramiento continuo y la calidad en sus procesos de docencia investigación y extensión, teniendo como propósito fundamental la formación integral de profesionales, comprometidos con la solución de problemas del entorno, en busca del desarrollo sostenible de la región. El programa de Arquitectura es coherente con la misión de la Universidad Francisco de Paula Santander, por cuanto promueve la formación integral de los profesionales arquitectos que requiere el país y la región en todas las áreas del conocimiento de la disciplina, al permitir actuar con el compromiso y la responsabilidad de solucionar los problemas en el campo de la Arquitectura.</w:t>
      </w:r>
    </w:p>
    <w:p w14:paraId="3A4FF434" w14:textId="77777777" w:rsidR="00AB3D58" w:rsidRPr="004A3662" w:rsidRDefault="00AB3D58" w:rsidP="00AB3D58">
      <w:pPr>
        <w:spacing w:after="0" w:line="240" w:lineRule="auto"/>
        <w:jc w:val="both"/>
        <w:rPr>
          <w:rFonts w:ascii="Times New Roman" w:hAnsi="Times New Roman"/>
          <w:sz w:val="24"/>
          <w:szCs w:val="24"/>
        </w:rPr>
      </w:pPr>
    </w:p>
    <w:p w14:paraId="28585073" w14:textId="77777777" w:rsidR="007A390F" w:rsidRPr="004A3662" w:rsidRDefault="007A390F" w:rsidP="00AB3D58">
      <w:pPr>
        <w:spacing w:after="0" w:line="240" w:lineRule="auto"/>
        <w:jc w:val="both"/>
        <w:rPr>
          <w:rFonts w:ascii="Times New Roman" w:hAnsi="Times New Roman"/>
          <w:sz w:val="24"/>
          <w:szCs w:val="24"/>
          <w:vertAlign w:val="superscript"/>
        </w:rPr>
      </w:pPr>
      <w:r w:rsidRPr="004A3662">
        <w:rPr>
          <w:rFonts w:ascii="Times New Roman" w:hAnsi="Times New Roman"/>
          <w:sz w:val="24"/>
          <w:szCs w:val="24"/>
        </w:rPr>
        <w:t xml:space="preserve">La creación del Programa de Arquitectura en la Universidad Francisco de Paula Santander lo origina la confluencia de tres situaciones emergentes: </w:t>
      </w:r>
      <w:r w:rsidR="00833636" w:rsidRPr="004A3662">
        <w:rPr>
          <w:rFonts w:ascii="Times New Roman" w:hAnsi="Times New Roman"/>
          <w:sz w:val="24"/>
          <w:szCs w:val="24"/>
        </w:rPr>
        <w:t>Primero</w:t>
      </w:r>
      <w:r w:rsidRPr="004A3662">
        <w:rPr>
          <w:rFonts w:ascii="Times New Roman" w:hAnsi="Times New Roman"/>
          <w:sz w:val="24"/>
          <w:szCs w:val="24"/>
        </w:rPr>
        <w:t>, la baja demanda del programa de Tecnología en Delineantes de Arquitectura e Ingeniería en la región. Segundo, la saturación del mercado laboral para estos tecnólogos, y tercero, la necesidad de profesionalización de los egresados de dicho programa</w:t>
      </w:r>
      <w:r w:rsidRPr="004A3662">
        <w:rPr>
          <w:rFonts w:ascii="Times New Roman" w:hAnsi="Times New Roman"/>
          <w:sz w:val="24"/>
          <w:szCs w:val="24"/>
          <w:vertAlign w:val="superscript"/>
        </w:rPr>
        <w:footnoteReference w:id="2"/>
      </w:r>
      <w:r w:rsidRPr="004A3662">
        <w:rPr>
          <w:rFonts w:ascii="Times New Roman" w:hAnsi="Times New Roman"/>
          <w:sz w:val="24"/>
          <w:szCs w:val="24"/>
          <w:vertAlign w:val="superscript"/>
        </w:rPr>
        <w:t>.</w:t>
      </w:r>
    </w:p>
    <w:p w14:paraId="5F131249" w14:textId="77777777" w:rsidR="00AB3D58" w:rsidRPr="004A3662" w:rsidRDefault="00AB3D58" w:rsidP="00AB3D58">
      <w:pPr>
        <w:spacing w:after="0" w:line="240" w:lineRule="auto"/>
        <w:jc w:val="both"/>
        <w:rPr>
          <w:rFonts w:ascii="Times New Roman" w:hAnsi="Times New Roman"/>
          <w:sz w:val="24"/>
          <w:szCs w:val="24"/>
        </w:rPr>
      </w:pPr>
    </w:p>
    <w:p w14:paraId="79B1516F" w14:textId="77777777" w:rsidR="007A390F" w:rsidRPr="004A3662" w:rsidRDefault="00A05A7E" w:rsidP="00AB3D58">
      <w:pPr>
        <w:spacing w:after="0" w:line="240" w:lineRule="auto"/>
        <w:jc w:val="both"/>
        <w:rPr>
          <w:rFonts w:ascii="Times New Roman" w:hAnsi="Times New Roman"/>
          <w:sz w:val="24"/>
          <w:szCs w:val="24"/>
        </w:rPr>
      </w:pPr>
      <w:r>
        <w:rPr>
          <w:rFonts w:ascii="Times New Roman" w:hAnsi="Times New Roman"/>
          <w:sz w:val="24"/>
          <w:szCs w:val="24"/>
        </w:rPr>
        <w:t>Así mismo,</w:t>
      </w:r>
      <w:r w:rsidR="007A390F" w:rsidRPr="004A3662">
        <w:rPr>
          <w:rFonts w:ascii="Times New Roman" w:hAnsi="Times New Roman"/>
          <w:sz w:val="24"/>
          <w:szCs w:val="24"/>
        </w:rPr>
        <w:t xml:space="preserve"> </w:t>
      </w:r>
      <w:r>
        <w:rPr>
          <w:rFonts w:ascii="Times New Roman" w:hAnsi="Times New Roman"/>
          <w:sz w:val="24"/>
          <w:szCs w:val="24"/>
        </w:rPr>
        <w:t>con el fin de</w:t>
      </w:r>
      <w:r w:rsidR="007A390F" w:rsidRPr="004A3662">
        <w:rPr>
          <w:rFonts w:ascii="Times New Roman" w:hAnsi="Times New Roman"/>
          <w:sz w:val="24"/>
          <w:szCs w:val="24"/>
        </w:rPr>
        <w:t xml:space="preserve"> atender los requerimientos del hábitat el programa Arquitectura </w:t>
      </w:r>
      <w:r w:rsidR="00371D86">
        <w:rPr>
          <w:rFonts w:ascii="Times New Roman" w:hAnsi="Times New Roman"/>
          <w:sz w:val="24"/>
          <w:szCs w:val="24"/>
        </w:rPr>
        <w:t xml:space="preserve">está </w:t>
      </w:r>
      <w:r w:rsidR="007A390F" w:rsidRPr="004A3662">
        <w:rPr>
          <w:rFonts w:ascii="Times New Roman" w:hAnsi="Times New Roman"/>
          <w:sz w:val="24"/>
          <w:szCs w:val="24"/>
        </w:rPr>
        <w:t xml:space="preserve">estructurado en torno a cuatro </w:t>
      </w:r>
      <w:r w:rsidR="00371D86">
        <w:rPr>
          <w:rFonts w:ascii="Times New Roman" w:hAnsi="Times New Roman"/>
          <w:sz w:val="24"/>
          <w:szCs w:val="24"/>
        </w:rPr>
        <w:t xml:space="preserve">ejes de </w:t>
      </w:r>
      <w:r w:rsidR="007A390F" w:rsidRPr="004A3662">
        <w:rPr>
          <w:rFonts w:ascii="Times New Roman" w:hAnsi="Times New Roman"/>
          <w:sz w:val="24"/>
          <w:szCs w:val="24"/>
        </w:rPr>
        <w:t xml:space="preserve">aprendizaje fundamentales: </w:t>
      </w:r>
      <w:r w:rsidR="00833636" w:rsidRPr="00371D86">
        <w:rPr>
          <w:rFonts w:ascii="Times New Roman" w:hAnsi="Times New Roman"/>
          <w:i/>
          <w:sz w:val="24"/>
          <w:szCs w:val="24"/>
        </w:rPr>
        <w:t xml:space="preserve">Aprender </w:t>
      </w:r>
      <w:r w:rsidR="007A390F" w:rsidRPr="00371D86">
        <w:rPr>
          <w:rFonts w:ascii="Times New Roman" w:hAnsi="Times New Roman"/>
          <w:i/>
          <w:sz w:val="24"/>
          <w:szCs w:val="24"/>
        </w:rPr>
        <w:t>a conocer</w:t>
      </w:r>
      <w:r w:rsidR="007A390F" w:rsidRPr="004A3662">
        <w:rPr>
          <w:rFonts w:ascii="Times New Roman" w:hAnsi="Times New Roman"/>
          <w:sz w:val="24"/>
          <w:szCs w:val="24"/>
        </w:rPr>
        <w:t xml:space="preserve">, para que adquieran el dominio de los instrumentos del saber de la arquitectura, y pueda aprender a comprender el mundo que lo rodea y desarrollar sus capacidades profesionales. </w:t>
      </w:r>
      <w:r w:rsidR="007A390F" w:rsidRPr="00371D86">
        <w:rPr>
          <w:rFonts w:ascii="Times New Roman" w:hAnsi="Times New Roman"/>
          <w:i/>
          <w:sz w:val="24"/>
          <w:szCs w:val="24"/>
        </w:rPr>
        <w:t>Aprender a hacer</w:t>
      </w:r>
      <w:r w:rsidR="007A390F" w:rsidRPr="004A3662">
        <w:rPr>
          <w:rFonts w:ascii="Times New Roman" w:hAnsi="Times New Roman"/>
          <w:sz w:val="24"/>
          <w:szCs w:val="24"/>
        </w:rPr>
        <w:t xml:space="preserve">, en el sentido de estructurar competencias y desempeños contextualizados desde su formación profesional, para ser actor en la creación de futuro como arquitecto; </w:t>
      </w:r>
      <w:r w:rsidR="00371D86">
        <w:rPr>
          <w:rFonts w:ascii="Times New Roman" w:hAnsi="Times New Roman"/>
          <w:i/>
          <w:sz w:val="24"/>
          <w:szCs w:val="24"/>
        </w:rPr>
        <w:t>A</w:t>
      </w:r>
      <w:r w:rsidR="007A390F" w:rsidRPr="00371D86">
        <w:rPr>
          <w:rFonts w:ascii="Times New Roman" w:hAnsi="Times New Roman"/>
          <w:i/>
          <w:sz w:val="24"/>
          <w:szCs w:val="24"/>
        </w:rPr>
        <w:t>prender a vivir juntos</w:t>
      </w:r>
      <w:r w:rsidR="007A390F" w:rsidRPr="004A3662">
        <w:rPr>
          <w:rFonts w:ascii="Times New Roman" w:hAnsi="Times New Roman"/>
          <w:sz w:val="24"/>
          <w:szCs w:val="24"/>
        </w:rPr>
        <w:t xml:space="preserve">, fomentando el conocimiento de los demás, de su cultura y espiritualidad, como componente del quehacer de la arquitectura; </w:t>
      </w:r>
      <w:r w:rsidR="007A390F" w:rsidRPr="00371D86">
        <w:rPr>
          <w:rFonts w:ascii="Times New Roman" w:hAnsi="Times New Roman"/>
          <w:i/>
          <w:sz w:val="24"/>
          <w:szCs w:val="24"/>
        </w:rPr>
        <w:t>Aprender a ser</w:t>
      </w:r>
      <w:r w:rsidR="007A390F" w:rsidRPr="004A3662">
        <w:rPr>
          <w:rFonts w:ascii="Times New Roman" w:hAnsi="Times New Roman"/>
          <w:sz w:val="24"/>
          <w:szCs w:val="24"/>
        </w:rPr>
        <w:t>, el programa de arquitectura contribuye al desarrollo de las dimensiones del ser humano, con el propósito de actuar con sentido ético.</w:t>
      </w:r>
    </w:p>
    <w:p w14:paraId="228E0424" w14:textId="77777777" w:rsidR="00AB3D58" w:rsidRPr="004A3662" w:rsidRDefault="00AB3D58" w:rsidP="00AB3D58">
      <w:pPr>
        <w:spacing w:after="0" w:line="240" w:lineRule="auto"/>
        <w:jc w:val="both"/>
        <w:rPr>
          <w:rFonts w:ascii="Times New Roman" w:hAnsi="Times New Roman"/>
          <w:sz w:val="24"/>
          <w:szCs w:val="24"/>
        </w:rPr>
      </w:pPr>
    </w:p>
    <w:p w14:paraId="3D419373" w14:textId="77777777" w:rsidR="004C413A" w:rsidRDefault="000214E2" w:rsidP="00AB3D58">
      <w:pPr>
        <w:spacing w:after="0" w:line="240" w:lineRule="auto"/>
        <w:jc w:val="both"/>
        <w:rPr>
          <w:rFonts w:ascii="Times New Roman" w:hAnsi="Times New Roman"/>
          <w:sz w:val="24"/>
          <w:szCs w:val="24"/>
        </w:rPr>
      </w:pPr>
      <w:r>
        <w:rPr>
          <w:rFonts w:ascii="Times New Roman" w:hAnsi="Times New Roman"/>
          <w:sz w:val="24"/>
          <w:szCs w:val="24"/>
        </w:rPr>
        <w:t>Con base en esto</w:t>
      </w:r>
      <w:r w:rsidR="007A390F" w:rsidRPr="004A3662">
        <w:rPr>
          <w:rFonts w:ascii="Times New Roman" w:hAnsi="Times New Roman"/>
          <w:sz w:val="24"/>
          <w:szCs w:val="24"/>
        </w:rPr>
        <w:t>, las competencias y desempeños que promueve el programa de arquitectura</w:t>
      </w:r>
      <w:r w:rsidR="004C413A">
        <w:rPr>
          <w:rFonts w:ascii="Times New Roman" w:hAnsi="Times New Roman"/>
          <w:sz w:val="24"/>
          <w:szCs w:val="24"/>
        </w:rPr>
        <w:t xml:space="preserve"> de la Universidad Francisco de Paula Santander</w:t>
      </w:r>
      <w:r w:rsidR="007A390F" w:rsidRPr="004A3662">
        <w:rPr>
          <w:rFonts w:ascii="Times New Roman" w:hAnsi="Times New Roman"/>
          <w:sz w:val="24"/>
          <w:szCs w:val="24"/>
        </w:rPr>
        <w:t xml:space="preserve">, para que los proyectos arquitectónicos estén orientados al desarrollo de las regiones, se pueden configurar en: </w:t>
      </w:r>
    </w:p>
    <w:p w14:paraId="17C2695D" w14:textId="77777777" w:rsidR="004C413A" w:rsidRDefault="004C413A" w:rsidP="00AB3D58">
      <w:pPr>
        <w:spacing w:after="0" w:line="240" w:lineRule="auto"/>
        <w:jc w:val="both"/>
        <w:rPr>
          <w:rFonts w:ascii="Times New Roman" w:hAnsi="Times New Roman"/>
          <w:sz w:val="24"/>
          <w:szCs w:val="24"/>
        </w:rPr>
      </w:pPr>
    </w:p>
    <w:p w14:paraId="1850CC4F" w14:textId="77777777" w:rsidR="004C413A" w:rsidRDefault="00833636" w:rsidP="00D91FE5">
      <w:pPr>
        <w:numPr>
          <w:ilvl w:val="0"/>
          <w:numId w:val="16"/>
        </w:numPr>
        <w:spacing w:after="0" w:line="240" w:lineRule="auto"/>
        <w:jc w:val="both"/>
        <w:rPr>
          <w:rFonts w:ascii="Times New Roman" w:hAnsi="Times New Roman"/>
          <w:sz w:val="24"/>
          <w:szCs w:val="24"/>
        </w:rPr>
      </w:pPr>
      <w:r w:rsidRPr="004A3662">
        <w:rPr>
          <w:rFonts w:ascii="Times New Roman" w:hAnsi="Times New Roman"/>
          <w:sz w:val="24"/>
          <w:szCs w:val="24"/>
        </w:rPr>
        <w:lastRenderedPageBreak/>
        <w:t>Implementa</w:t>
      </w:r>
      <w:r w:rsidR="004C413A">
        <w:rPr>
          <w:rFonts w:ascii="Times New Roman" w:hAnsi="Times New Roman"/>
          <w:sz w:val="24"/>
          <w:szCs w:val="24"/>
        </w:rPr>
        <w:t>ción de</w:t>
      </w:r>
      <w:r w:rsidRPr="004A3662">
        <w:rPr>
          <w:rFonts w:ascii="Times New Roman" w:hAnsi="Times New Roman"/>
          <w:sz w:val="24"/>
          <w:szCs w:val="24"/>
        </w:rPr>
        <w:t xml:space="preserve"> </w:t>
      </w:r>
      <w:r w:rsidR="007A390F" w:rsidRPr="004A3662">
        <w:rPr>
          <w:rFonts w:ascii="Times New Roman" w:hAnsi="Times New Roman"/>
          <w:sz w:val="24"/>
          <w:szCs w:val="24"/>
        </w:rPr>
        <w:t>estrategias de actuación para la articulación urbanística y social de las áreas marginales de Cúcuta y su Área Metropolitana</w:t>
      </w:r>
      <w:r w:rsidR="004C413A">
        <w:rPr>
          <w:rFonts w:ascii="Times New Roman" w:hAnsi="Times New Roman"/>
          <w:sz w:val="24"/>
          <w:szCs w:val="24"/>
        </w:rPr>
        <w:t>.</w:t>
      </w:r>
    </w:p>
    <w:p w14:paraId="6EBABD07" w14:textId="77777777" w:rsidR="004C413A" w:rsidRDefault="004C413A" w:rsidP="00AB3D58">
      <w:pPr>
        <w:spacing w:after="0" w:line="240" w:lineRule="auto"/>
        <w:jc w:val="both"/>
        <w:rPr>
          <w:rFonts w:ascii="Times New Roman" w:hAnsi="Times New Roman"/>
          <w:sz w:val="24"/>
          <w:szCs w:val="24"/>
        </w:rPr>
      </w:pPr>
    </w:p>
    <w:p w14:paraId="0CF29694" w14:textId="77777777" w:rsidR="004C413A" w:rsidRDefault="004C413A" w:rsidP="00D91FE5">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 xml:space="preserve">Generación de </w:t>
      </w:r>
      <w:r w:rsidR="007A390F" w:rsidRPr="004A3662">
        <w:rPr>
          <w:rFonts w:ascii="Times New Roman" w:hAnsi="Times New Roman"/>
          <w:sz w:val="24"/>
          <w:szCs w:val="24"/>
        </w:rPr>
        <w:t>proyectos que respondan al déficit de vivienda</w:t>
      </w:r>
      <w:r w:rsidR="007A390F" w:rsidRPr="004A3662">
        <w:rPr>
          <w:rFonts w:ascii="Times New Roman" w:hAnsi="Times New Roman"/>
          <w:sz w:val="24"/>
          <w:szCs w:val="24"/>
          <w:vertAlign w:val="superscript"/>
        </w:rPr>
        <w:footnoteReference w:id="3"/>
      </w:r>
      <w:r w:rsidR="007A390F" w:rsidRPr="004A3662">
        <w:rPr>
          <w:rFonts w:ascii="Times New Roman" w:hAnsi="Times New Roman"/>
          <w:sz w:val="24"/>
          <w:szCs w:val="24"/>
        </w:rPr>
        <w:t xml:space="preserve"> para </w:t>
      </w:r>
      <w:r>
        <w:rPr>
          <w:rFonts w:ascii="Times New Roman" w:hAnsi="Times New Roman"/>
          <w:sz w:val="24"/>
          <w:szCs w:val="24"/>
        </w:rPr>
        <w:t xml:space="preserve">la </w:t>
      </w:r>
      <w:r w:rsidR="007A390F" w:rsidRPr="004A3662">
        <w:rPr>
          <w:rFonts w:ascii="Times New Roman" w:hAnsi="Times New Roman"/>
          <w:sz w:val="24"/>
          <w:szCs w:val="24"/>
        </w:rPr>
        <w:t>transforma</w:t>
      </w:r>
      <w:r>
        <w:rPr>
          <w:rFonts w:ascii="Times New Roman" w:hAnsi="Times New Roman"/>
          <w:sz w:val="24"/>
          <w:szCs w:val="24"/>
        </w:rPr>
        <w:t>ción</w:t>
      </w:r>
      <w:r w:rsidR="007A390F" w:rsidRPr="004A3662">
        <w:rPr>
          <w:rFonts w:ascii="Times New Roman" w:hAnsi="Times New Roman"/>
          <w:sz w:val="24"/>
          <w:szCs w:val="24"/>
        </w:rPr>
        <w:t xml:space="preserve"> </w:t>
      </w:r>
      <w:r>
        <w:rPr>
          <w:rFonts w:ascii="Times New Roman" w:hAnsi="Times New Roman"/>
          <w:sz w:val="24"/>
          <w:szCs w:val="24"/>
        </w:rPr>
        <w:t>d</w:t>
      </w:r>
      <w:r w:rsidR="007A390F" w:rsidRPr="004A3662">
        <w:rPr>
          <w:rFonts w:ascii="Times New Roman" w:hAnsi="Times New Roman"/>
          <w:sz w:val="24"/>
          <w:szCs w:val="24"/>
        </w:rPr>
        <w:t>el hábitat</w:t>
      </w:r>
      <w:r>
        <w:rPr>
          <w:rFonts w:ascii="Times New Roman" w:hAnsi="Times New Roman"/>
          <w:sz w:val="24"/>
          <w:szCs w:val="24"/>
        </w:rPr>
        <w:t>.</w:t>
      </w:r>
    </w:p>
    <w:p w14:paraId="518767EF" w14:textId="77777777" w:rsidR="004C413A" w:rsidRDefault="004C413A" w:rsidP="00AB3D58">
      <w:pPr>
        <w:spacing w:after="0" w:line="240" w:lineRule="auto"/>
        <w:jc w:val="both"/>
        <w:rPr>
          <w:rFonts w:ascii="Times New Roman" w:hAnsi="Times New Roman"/>
          <w:sz w:val="24"/>
          <w:szCs w:val="24"/>
        </w:rPr>
      </w:pPr>
    </w:p>
    <w:p w14:paraId="52AB1031" w14:textId="77777777" w:rsidR="004C413A" w:rsidRDefault="004C413A" w:rsidP="00D91FE5">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F</w:t>
      </w:r>
      <w:r w:rsidR="007A390F" w:rsidRPr="004A3662">
        <w:rPr>
          <w:rFonts w:ascii="Times New Roman" w:hAnsi="Times New Roman"/>
          <w:sz w:val="24"/>
          <w:szCs w:val="24"/>
        </w:rPr>
        <w:t>ormula</w:t>
      </w:r>
      <w:r>
        <w:rPr>
          <w:rFonts w:ascii="Times New Roman" w:hAnsi="Times New Roman"/>
          <w:sz w:val="24"/>
          <w:szCs w:val="24"/>
        </w:rPr>
        <w:t>ción de</w:t>
      </w:r>
      <w:r w:rsidR="007A390F" w:rsidRPr="004A3662">
        <w:rPr>
          <w:rFonts w:ascii="Times New Roman" w:hAnsi="Times New Roman"/>
          <w:sz w:val="24"/>
          <w:szCs w:val="24"/>
        </w:rPr>
        <w:t xml:space="preserve"> proyectos de valoración urbana </w:t>
      </w:r>
      <w:r>
        <w:rPr>
          <w:rFonts w:ascii="Times New Roman" w:hAnsi="Times New Roman"/>
          <w:sz w:val="24"/>
          <w:szCs w:val="24"/>
        </w:rPr>
        <w:t xml:space="preserve">que respondan </w:t>
      </w:r>
      <w:r w:rsidR="007A390F" w:rsidRPr="004A3662">
        <w:rPr>
          <w:rFonts w:ascii="Times New Roman" w:hAnsi="Times New Roman"/>
          <w:sz w:val="24"/>
          <w:szCs w:val="24"/>
        </w:rPr>
        <w:t xml:space="preserve">a las necesidades </w:t>
      </w:r>
      <w:r>
        <w:rPr>
          <w:rFonts w:ascii="Times New Roman" w:hAnsi="Times New Roman"/>
          <w:sz w:val="24"/>
          <w:szCs w:val="24"/>
        </w:rPr>
        <w:t>de</w:t>
      </w:r>
      <w:r w:rsidR="007A390F" w:rsidRPr="004A3662">
        <w:rPr>
          <w:rFonts w:ascii="Times New Roman" w:hAnsi="Times New Roman"/>
          <w:sz w:val="24"/>
          <w:szCs w:val="24"/>
        </w:rPr>
        <w:t xml:space="preserve"> la ciudad contemporánea</w:t>
      </w:r>
      <w:r>
        <w:rPr>
          <w:rFonts w:ascii="Times New Roman" w:hAnsi="Times New Roman"/>
          <w:sz w:val="24"/>
          <w:szCs w:val="24"/>
        </w:rPr>
        <w:t>.</w:t>
      </w:r>
    </w:p>
    <w:p w14:paraId="079915E0" w14:textId="77777777" w:rsidR="004C413A" w:rsidRDefault="004C413A" w:rsidP="00AB3D58">
      <w:pPr>
        <w:spacing w:after="0" w:line="240" w:lineRule="auto"/>
        <w:jc w:val="both"/>
        <w:rPr>
          <w:rFonts w:ascii="Times New Roman" w:hAnsi="Times New Roman"/>
          <w:sz w:val="24"/>
          <w:szCs w:val="24"/>
        </w:rPr>
      </w:pPr>
    </w:p>
    <w:p w14:paraId="16E8DF56" w14:textId="77777777" w:rsidR="004C413A" w:rsidRDefault="004C413A" w:rsidP="00D91FE5">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C</w:t>
      </w:r>
      <w:r w:rsidR="007A390F" w:rsidRPr="004A3662">
        <w:rPr>
          <w:rFonts w:ascii="Times New Roman" w:hAnsi="Times New Roman"/>
          <w:sz w:val="24"/>
          <w:szCs w:val="24"/>
        </w:rPr>
        <w:t>once</w:t>
      </w:r>
      <w:r>
        <w:rPr>
          <w:rFonts w:ascii="Times New Roman" w:hAnsi="Times New Roman"/>
          <w:sz w:val="24"/>
          <w:szCs w:val="24"/>
        </w:rPr>
        <w:t>pción y propuesta de</w:t>
      </w:r>
      <w:r w:rsidR="007A390F" w:rsidRPr="004A3662">
        <w:rPr>
          <w:rFonts w:ascii="Times New Roman" w:hAnsi="Times New Roman"/>
          <w:sz w:val="24"/>
          <w:szCs w:val="24"/>
        </w:rPr>
        <w:t xml:space="preserve"> nuevas conexiones en el interior de la trama </w:t>
      </w:r>
      <w:r>
        <w:rPr>
          <w:rFonts w:ascii="Times New Roman" w:hAnsi="Times New Roman"/>
          <w:sz w:val="24"/>
          <w:szCs w:val="24"/>
        </w:rPr>
        <w:t xml:space="preserve">urbana </w:t>
      </w:r>
      <w:r w:rsidR="007A390F" w:rsidRPr="004A3662">
        <w:rPr>
          <w:rFonts w:ascii="Times New Roman" w:hAnsi="Times New Roman"/>
          <w:sz w:val="24"/>
          <w:szCs w:val="24"/>
        </w:rPr>
        <w:t>existente</w:t>
      </w:r>
      <w:r>
        <w:rPr>
          <w:rFonts w:ascii="Times New Roman" w:hAnsi="Times New Roman"/>
          <w:sz w:val="24"/>
          <w:szCs w:val="24"/>
        </w:rPr>
        <w:t>.</w:t>
      </w:r>
    </w:p>
    <w:p w14:paraId="7ECC991D" w14:textId="77777777" w:rsidR="004C413A" w:rsidRDefault="004C413A" w:rsidP="00AB3D58">
      <w:pPr>
        <w:spacing w:after="0" w:line="240" w:lineRule="auto"/>
        <w:jc w:val="both"/>
        <w:rPr>
          <w:rFonts w:ascii="Times New Roman" w:hAnsi="Times New Roman"/>
          <w:sz w:val="24"/>
          <w:szCs w:val="24"/>
        </w:rPr>
      </w:pPr>
    </w:p>
    <w:p w14:paraId="0A1AFA8E" w14:textId="77777777" w:rsidR="007A390F" w:rsidRPr="004A3662" w:rsidRDefault="004C413A" w:rsidP="00D91FE5">
      <w:pPr>
        <w:numPr>
          <w:ilvl w:val="0"/>
          <w:numId w:val="16"/>
        </w:numPr>
        <w:spacing w:after="0" w:line="240" w:lineRule="auto"/>
        <w:jc w:val="both"/>
        <w:rPr>
          <w:rFonts w:ascii="Times New Roman" w:hAnsi="Times New Roman"/>
          <w:sz w:val="24"/>
          <w:szCs w:val="24"/>
        </w:rPr>
      </w:pPr>
      <w:r w:rsidRPr="004A3662">
        <w:rPr>
          <w:rFonts w:ascii="Times New Roman" w:hAnsi="Times New Roman"/>
          <w:sz w:val="24"/>
          <w:szCs w:val="24"/>
        </w:rPr>
        <w:t>Disminuc</w:t>
      </w:r>
      <w:r>
        <w:rPr>
          <w:rFonts w:ascii="Times New Roman" w:hAnsi="Times New Roman"/>
          <w:sz w:val="24"/>
          <w:szCs w:val="24"/>
        </w:rPr>
        <w:t>ión de las</w:t>
      </w:r>
      <w:r w:rsidR="007A390F" w:rsidRPr="004A3662">
        <w:rPr>
          <w:rFonts w:ascii="Times New Roman" w:hAnsi="Times New Roman"/>
          <w:sz w:val="24"/>
          <w:szCs w:val="24"/>
        </w:rPr>
        <w:t xml:space="preserve"> distancias entre ciudadanos integrados y excluidos, con respecto a </w:t>
      </w:r>
      <w:r w:rsidRPr="004A3662">
        <w:rPr>
          <w:rFonts w:ascii="Times New Roman" w:hAnsi="Times New Roman"/>
          <w:sz w:val="24"/>
          <w:szCs w:val="24"/>
        </w:rPr>
        <w:t>los beneficios</w:t>
      </w:r>
      <w:r w:rsidR="007A390F" w:rsidRPr="004A3662">
        <w:rPr>
          <w:rFonts w:ascii="Times New Roman" w:hAnsi="Times New Roman"/>
          <w:sz w:val="24"/>
          <w:szCs w:val="24"/>
        </w:rPr>
        <w:t xml:space="preserve"> de la vida urbana; transformando el hábitat y mejorando la calidad de vida.</w:t>
      </w:r>
    </w:p>
    <w:p w14:paraId="480AC75E" w14:textId="77777777" w:rsidR="00AB3D58" w:rsidRPr="004A3662" w:rsidRDefault="00AB3D58" w:rsidP="00AB3D58">
      <w:pPr>
        <w:spacing w:after="0" w:line="240" w:lineRule="auto"/>
        <w:jc w:val="both"/>
        <w:rPr>
          <w:rFonts w:ascii="Times New Roman" w:hAnsi="Times New Roman"/>
          <w:sz w:val="24"/>
          <w:szCs w:val="24"/>
        </w:rPr>
      </w:pPr>
    </w:p>
    <w:p w14:paraId="608F3A50" w14:textId="77777777" w:rsidR="002A13CE" w:rsidRDefault="004C413A" w:rsidP="00AB3D58">
      <w:pPr>
        <w:spacing w:after="0" w:line="240" w:lineRule="auto"/>
        <w:jc w:val="both"/>
        <w:rPr>
          <w:rFonts w:ascii="Times New Roman" w:hAnsi="Times New Roman"/>
          <w:sz w:val="24"/>
          <w:szCs w:val="24"/>
        </w:rPr>
      </w:pPr>
      <w:r>
        <w:rPr>
          <w:rFonts w:ascii="Times New Roman" w:hAnsi="Times New Roman"/>
          <w:sz w:val="24"/>
          <w:szCs w:val="24"/>
        </w:rPr>
        <w:t>Así las cosas, e</w:t>
      </w:r>
      <w:r w:rsidR="007A390F" w:rsidRPr="004A3662">
        <w:rPr>
          <w:rFonts w:ascii="Times New Roman" w:hAnsi="Times New Roman"/>
          <w:sz w:val="24"/>
          <w:szCs w:val="24"/>
        </w:rPr>
        <w:t xml:space="preserve">l programa de Arquitectura de la Universidad Publica Francisco de Paula Santander, busca contribuir con los principios de justicia social, </w:t>
      </w:r>
      <w:r w:rsidR="002A13CE">
        <w:rPr>
          <w:rFonts w:ascii="Times New Roman" w:hAnsi="Times New Roman"/>
          <w:sz w:val="24"/>
          <w:szCs w:val="24"/>
        </w:rPr>
        <w:t xml:space="preserve">brindando soporte </w:t>
      </w:r>
      <w:r w:rsidR="007A390F" w:rsidRPr="004A3662">
        <w:rPr>
          <w:rFonts w:ascii="Times New Roman" w:hAnsi="Times New Roman"/>
          <w:sz w:val="24"/>
          <w:szCs w:val="24"/>
        </w:rPr>
        <w:t xml:space="preserve">a la solución de </w:t>
      </w:r>
      <w:r w:rsidR="002A13CE">
        <w:rPr>
          <w:rFonts w:ascii="Times New Roman" w:hAnsi="Times New Roman"/>
          <w:sz w:val="24"/>
          <w:szCs w:val="24"/>
        </w:rPr>
        <w:t>las</w:t>
      </w:r>
      <w:r w:rsidR="007A390F" w:rsidRPr="004A3662">
        <w:rPr>
          <w:rFonts w:ascii="Times New Roman" w:hAnsi="Times New Roman"/>
          <w:sz w:val="24"/>
          <w:szCs w:val="24"/>
        </w:rPr>
        <w:t xml:space="preserve"> </w:t>
      </w:r>
      <w:r w:rsidR="002A13CE" w:rsidRPr="004A3662">
        <w:rPr>
          <w:rFonts w:ascii="Times New Roman" w:hAnsi="Times New Roman"/>
          <w:sz w:val="24"/>
          <w:szCs w:val="24"/>
        </w:rPr>
        <w:t>problemáticas presentes</w:t>
      </w:r>
      <w:r w:rsidR="002A13CE">
        <w:rPr>
          <w:rFonts w:ascii="Times New Roman" w:hAnsi="Times New Roman"/>
          <w:sz w:val="24"/>
          <w:szCs w:val="24"/>
        </w:rPr>
        <w:t xml:space="preserve"> en el</w:t>
      </w:r>
      <w:r w:rsidR="007A390F" w:rsidRPr="004A3662">
        <w:rPr>
          <w:rFonts w:ascii="Times New Roman" w:hAnsi="Times New Roman"/>
          <w:sz w:val="24"/>
          <w:szCs w:val="24"/>
        </w:rPr>
        <w:t xml:space="preserve"> desarrollo </w:t>
      </w:r>
      <w:r w:rsidR="002A13CE">
        <w:rPr>
          <w:rFonts w:ascii="Times New Roman" w:hAnsi="Times New Roman"/>
          <w:sz w:val="24"/>
          <w:szCs w:val="24"/>
        </w:rPr>
        <w:t>de</w:t>
      </w:r>
      <w:r w:rsidR="007A390F" w:rsidRPr="004A3662">
        <w:rPr>
          <w:rFonts w:ascii="Times New Roman" w:hAnsi="Times New Roman"/>
          <w:sz w:val="24"/>
          <w:szCs w:val="24"/>
        </w:rPr>
        <w:t xml:space="preserve"> los escenarios cívicos, sociales y urbanos del área metropolitana de Cúcuta. </w:t>
      </w:r>
      <w:r w:rsidR="002A13CE">
        <w:rPr>
          <w:rFonts w:ascii="Times New Roman" w:hAnsi="Times New Roman"/>
          <w:sz w:val="24"/>
          <w:szCs w:val="24"/>
        </w:rPr>
        <w:t xml:space="preserve">Para tal fin, </w:t>
      </w:r>
      <w:r w:rsidR="007A390F" w:rsidRPr="004A3662">
        <w:rPr>
          <w:rFonts w:ascii="Times New Roman" w:hAnsi="Times New Roman"/>
          <w:sz w:val="24"/>
          <w:szCs w:val="24"/>
        </w:rPr>
        <w:t>el programa estructura las asignaturas por áreas académicas que están directamente relacionados con el currículo</w:t>
      </w:r>
      <w:r w:rsidR="002A13CE">
        <w:rPr>
          <w:rFonts w:ascii="Times New Roman" w:hAnsi="Times New Roman"/>
          <w:sz w:val="24"/>
          <w:szCs w:val="24"/>
        </w:rPr>
        <w:t xml:space="preserve"> por medio del cual se puede contribuir con el mejoramiento de los puntos anteriormente mencionados</w:t>
      </w:r>
      <w:r w:rsidR="007A390F" w:rsidRPr="004A3662">
        <w:rPr>
          <w:rFonts w:ascii="Times New Roman" w:hAnsi="Times New Roman"/>
          <w:sz w:val="24"/>
          <w:szCs w:val="24"/>
        </w:rPr>
        <w:t xml:space="preserve">. </w:t>
      </w:r>
    </w:p>
    <w:p w14:paraId="71BCEEBE" w14:textId="77777777" w:rsidR="002A13CE" w:rsidRDefault="002A13CE" w:rsidP="00AB3D58">
      <w:pPr>
        <w:spacing w:after="0" w:line="240" w:lineRule="auto"/>
        <w:jc w:val="both"/>
        <w:rPr>
          <w:rFonts w:ascii="Times New Roman" w:hAnsi="Times New Roman"/>
          <w:sz w:val="24"/>
          <w:szCs w:val="24"/>
        </w:rPr>
      </w:pPr>
    </w:p>
    <w:p w14:paraId="781FED80" w14:textId="77777777" w:rsidR="007A390F" w:rsidRPr="004A3662" w:rsidRDefault="002465BF" w:rsidP="00AB3D58">
      <w:pPr>
        <w:spacing w:after="0" w:line="240" w:lineRule="auto"/>
        <w:jc w:val="both"/>
        <w:rPr>
          <w:rFonts w:ascii="Times New Roman" w:hAnsi="Times New Roman"/>
          <w:sz w:val="24"/>
          <w:szCs w:val="24"/>
        </w:rPr>
      </w:pPr>
      <w:r>
        <w:rPr>
          <w:rFonts w:ascii="Times New Roman" w:hAnsi="Times New Roman"/>
          <w:sz w:val="24"/>
          <w:szCs w:val="24"/>
        </w:rPr>
        <w:t>Para ello, el programa</w:t>
      </w:r>
      <w:r w:rsidR="007A390F" w:rsidRPr="004A3662">
        <w:rPr>
          <w:rFonts w:ascii="Times New Roman" w:hAnsi="Times New Roman"/>
          <w:sz w:val="24"/>
          <w:szCs w:val="24"/>
        </w:rPr>
        <w:t xml:space="preserve"> está fundamentado en lineamientos estratégicos: </w:t>
      </w:r>
      <w:r w:rsidR="00833636" w:rsidRPr="004A3662">
        <w:rPr>
          <w:rFonts w:ascii="Times New Roman" w:hAnsi="Times New Roman"/>
          <w:sz w:val="24"/>
          <w:szCs w:val="24"/>
        </w:rPr>
        <w:t xml:space="preserve">Lo </w:t>
      </w:r>
      <w:r w:rsidR="007A390F" w:rsidRPr="002465BF">
        <w:rPr>
          <w:rFonts w:ascii="Times New Roman" w:hAnsi="Times New Roman"/>
          <w:i/>
          <w:sz w:val="24"/>
          <w:szCs w:val="24"/>
        </w:rPr>
        <w:t>formativo</w:t>
      </w:r>
      <w:r w:rsidR="007A390F" w:rsidRPr="004A3662">
        <w:rPr>
          <w:rFonts w:ascii="Times New Roman" w:hAnsi="Times New Roman"/>
          <w:sz w:val="24"/>
          <w:szCs w:val="24"/>
        </w:rPr>
        <w:t>,</w:t>
      </w:r>
      <w:r w:rsidR="008E71D2">
        <w:rPr>
          <w:rFonts w:ascii="Times New Roman" w:hAnsi="Times New Roman"/>
          <w:sz w:val="24"/>
          <w:szCs w:val="24"/>
        </w:rPr>
        <w:t xml:space="preserve"> </w:t>
      </w:r>
      <w:r w:rsidR="007A390F" w:rsidRPr="004A3662">
        <w:rPr>
          <w:rFonts w:ascii="Times New Roman" w:hAnsi="Times New Roman"/>
          <w:sz w:val="24"/>
          <w:szCs w:val="24"/>
        </w:rPr>
        <w:t xml:space="preserve">que entrelaza los fundamentos conceptuales perceptibles en el currículo; el diseño arquitectónico, el diseño urbano y la tecnología en lo constructivo. Un </w:t>
      </w:r>
      <w:r w:rsidR="007A390F" w:rsidRPr="002465BF">
        <w:rPr>
          <w:rFonts w:ascii="Times New Roman" w:hAnsi="Times New Roman"/>
          <w:i/>
          <w:sz w:val="24"/>
          <w:szCs w:val="24"/>
        </w:rPr>
        <w:t>tejido cultural</w:t>
      </w:r>
      <w:r w:rsidR="007A390F" w:rsidRPr="004A3662">
        <w:rPr>
          <w:rFonts w:ascii="Times New Roman" w:hAnsi="Times New Roman"/>
          <w:sz w:val="24"/>
          <w:szCs w:val="24"/>
        </w:rPr>
        <w:t xml:space="preserve"> que convoca los espacios del conocimiento, historia del arte, urbanismo, construcción y manejos de </w:t>
      </w:r>
      <w:r w:rsidR="007A390F" w:rsidRPr="002465BF">
        <w:rPr>
          <w:rFonts w:ascii="Times New Roman" w:hAnsi="Times New Roman"/>
          <w:i/>
          <w:sz w:val="24"/>
          <w:szCs w:val="24"/>
        </w:rPr>
        <w:t>medios tecnológicos</w:t>
      </w:r>
      <w:r>
        <w:rPr>
          <w:rFonts w:ascii="Times New Roman" w:hAnsi="Times New Roman"/>
          <w:sz w:val="24"/>
          <w:szCs w:val="24"/>
        </w:rPr>
        <w:t xml:space="preserve">. Estos lineamientos se llevan a cabo a través de </w:t>
      </w:r>
      <w:r w:rsidRPr="004A3662">
        <w:rPr>
          <w:rFonts w:ascii="Times New Roman" w:hAnsi="Times New Roman"/>
          <w:sz w:val="24"/>
          <w:szCs w:val="24"/>
        </w:rPr>
        <w:t xml:space="preserve">tres ciclos de formación: </w:t>
      </w:r>
      <w:r w:rsidR="007A390F" w:rsidRPr="004A3662">
        <w:rPr>
          <w:rFonts w:ascii="Times New Roman" w:hAnsi="Times New Roman"/>
          <w:sz w:val="24"/>
          <w:szCs w:val="24"/>
        </w:rPr>
        <w:t xml:space="preserve">El Ciclo Básico (primero, segundo y tercer semestre), El Ciclo de Profesionalización (cuarto, quinto y sexto semestre) y el Ciclo de Profundización (séptimo, octavo, noveno y décimo semestre). </w:t>
      </w:r>
      <w:r>
        <w:rPr>
          <w:rFonts w:ascii="Times New Roman" w:hAnsi="Times New Roman"/>
          <w:sz w:val="24"/>
          <w:szCs w:val="24"/>
        </w:rPr>
        <w:t>Igualmente, se resalta que e</w:t>
      </w:r>
      <w:r w:rsidR="007A390F" w:rsidRPr="004A3662">
        <w:rPr>
          <w:rFonts w:ascii="Times New Roman" w:hAnsi="Times New Roman"/>
          <w:sz w:val="24"/>
          <w:szCs w:val="24"/>
        </w:rPr>
        <w:t>l Plan</w:t>
      </w:r>
      <w:r w:rsidR="00602362">
        <w:rPr>
          <w:rFonts w:ascii="Times New Roman" w:hAnsi="Times New Roman"/>
          <w:sz w:val="24"/>
          <w:szCs w:val="24"/>
        </w:rPr>
        <w:t xml:space="preserve"> </w:t>
      </w:r>
      <w:r w:rsidR="007A390F" w:rsidRPr="004A3662">
        <w:rPr>
          <w:rFonts w:ascii="Times New Roman" w:hAnsi="Times New Roman"/>
          <w:sz w:val="24"/>
          <w:szCs w:val="24"/>
        </w:rPr>
        <w:t>de Estudio comprende asignaturas distribuidas entre las áreas de los ejes de formación básica, formación profesional, formación socio-humanística y la formación investigativa. Con asignaturas electivas, de las cuales 4 disciplinares y 4 interdisciplinares son requisito para graduarse.</w:t>
      </w:r>
    </w:p>
    <w:p w14:paraId="7BE738B7" w14:textId="77777777" w:rsidR="00AB3D58" w:rsidRPr="004A3662" w:rsidRDefault="00AB3D58" w:rsidP="00AB3D58">
      <w:pPr>
        <w:spacing w:after="0" w:line="240" w:lineRule="auto"/>
        <w:jc w:val="both"/>
        <w:rPr>
          <w:rFonts w:ascii="Times New Roman" w:hAnsi="Times New Roman"/>
          <w:sz w:val="24"/>
          <w:szCs w:val="24"/>
        </w:rPr>
      </w:pPr>
    </w:p>
    <w:p w14:paraId="7077B000" w14:textId="77777777" w:rsidR="007A390F" w:rsidRPr="004A3662" w:rsidRDefault="002465BF" w:rsidP="00AB3D58">
      <w:pPr>
        <w:spacing w:after="0" w:line="240" w:lineRule="auto"/>
        <w:jc w:val="both"/>
        <w:rPr>
          <w:rFonts w:ascii="Times New Roman" w:hAnsi="Times New Roman"/>
          <w:sz w:val="24"/>
          <w:szCs w:val="24"/>
        </w:rPr>
      </w:pPr>
      <w:r>
        <w:rPr>
          <w:rFonts w:ascii="Times New Roman" w:hAnsi="Times New Roman"/>
          <w:sz w:val="24"/>
          <w:szCs w:val="24"/>
        </w:rPr>
        <w:t>Desde esta perspectiva, se puede afirmar que e</w:t>
      </w:r>
      <w:r w:rsidR="007A390F" w:rsidRPr="004A3662">
        <w:rPr>
          <w:rFonts w:ascii="Times New Roman" w:hAnsi="Times New Roman"/>
          <w:sz w:val="24"/>
          <w:szCs w:val="24"/>
        </w:rPr>
        <w:t xml:space="preserve">l Arquitecto egresado de la Universidad Francisco de Paula Santander, está en capacidad de identificar, comprender y proponer alternativas de solución a problemas espaciales. </w:t>
      </w:r>
      <w:r>
        <w:rPr>
          <w:rFonts w:ascii="Times New Roman" w:hAnsi="Times New Roman"/>
          <w:sz w:val="24"/>
          <w:szCs w:val="24"/>
        </w:rPr>
        <w:t>Siendo este un a</w:t>
      </w:r>
      <w:r w:rsidR="007A390F" w:rsidRPr="004A3662">
        <w:rPr>
          <w:rFonts w:ascii="Times New Roman" w:hAnsi="Times New Roman"/>
          <w:sz w:val="24"/>
          <w:szCs w:val="24"/>
        </w:rPr>
        <w:t>rquitecto educado en la planificación urbana y en general del territorio, que busca el di</w:t>
      </w:r>
      <w:r w:rsidR="00602362">
        <w:rPr>
          <w:rFonts w:ascii="Times New Roman" w:hAnsi="Times New Roman"/>
          <w:sz w:val="24"/>
          <w:szCs w:val="24"/>
        </w:rPr>
        <w:t>á</w:t>
      </w:r>
      <w:r w:rsidR="007A390F" w:rsidRPr="004A3662">
        <w:rPr>
          <w:rFonts w:ascii="Times New Roman" w:hAnsi="Times New Roman"/>
          <w:sz w:val="24"/>
          <w:szCs w:val="24"/>
        </w:rPr>
        <w:t>logo de las propuestas de diseño arquitectónico, con las normas vigentes articulándolas con los planes de desarrollo y planes de ordenamiento territorial,</w:t>
      </w:r>
      <w:r w:rsidR="006E0D56">
        <w:rPr>
          <w:rFonts w:ascii="Times New Roman" w:hAnsi="Times New Roman"/>
          <w:sz w:val="24"/>
          <w:szCs w:val="24"/>
        </w:rPr>
        <w:t xml:space="preserve"> </w:t>
      </w:r>
      <w:r w:rsidR="007A390F" w:rsidRPr="004A3662">
        <w:rPr>
          <w:rFonts w:ascii="Times New Roman" w:hAnsi="Times New Roman"/>
          <w:sz w:val="24"/>
          <w:szCs w:val="24"/>
        </w:rPr>
        <w:t>generando modelos innovadores, que aportan creativa y científicamente estrategias de articulación y desarrollo urbano, propendiendo a la construcción de hábitat sostenible y sustentable, para la humanidad.</w:t>
      </w:r>
    </w:p>
    <w:p w14:paraId="55BCE366" w14:textId="4FCBD472" w:rsidR="002C7AAB" w:rsidRPr="004A3662" w:rsidRDefault="00AF6B7E" w:rsidP="00AB3D58">
      <w:pPr>
        <w:spacing w:after="0" w:line="240" w:lineRule="auto"/>
        <w:jc w:val="both"/>
        <w:rPr>
          <w:rFonts w:ascii="Times New Roman" w:hAnsi="Times New Roman"/>
          <w:sz w:val="24"/>
          <w:szCs w:val="24"/>
        </w:rPr>
      </w:pPr>
      <w:r w:rsidRPr="004A3662">
        <w:rPr>
          <w:rFonts w:ascii="Times New Roman" w:hAnsi="Times New Roman"/>
          <w:sz w:val="24"/>
          <w:szCs w:val="24"/>
        </w:rPr>
        <w:lastRenderedPageBreak/>
        <w:t>Es,</w:t>
      </w:r>
      <w:r w:rsidR="007A390F" w:rsidRPr="004A3662">
        <w:rPr>
          <w:rFonts w:ascii="Times New Roman" w:hAnsi="Times New Roman"/>
          <w:sz w:val="24"/>
          <w:szCs w:val="24"/>
        </w:rPr>
        <w:t xml:space="preserve"> por tanto</w:t>
      </w:r>
      <w:r w:rsidR="00492F87">
        <w:rPr>
          <w:rFonts w:ascii="Times New Roman" w:hAnsi="Times New Roman"/>
          <w:sz w:val="24"/>
          <w:szCs w:val="24"/>
        </w:rPr>
        <w:t>,</w:t>
      </w:r>
      <w:r w:rsidR="007A390F" w:rsidRPr="004A3662">
        <w:rPr>
          <w:rFonts w:ascii="Times New Roman" w:hAnsi="Times New Roman"/>
          <w:sz w:val="24"/>
          <w:szCs w:val="24"/>
        </w:rPr>
        <w:t xml:space="preserve"> un profesional que plantea la creación y modificación del entorno habitable y construible, con base en la formación de los ámbitos investigativo, disciplinar, laboral, creativo, de gestión y dirección. Así mismo de manera integral</w:t>
      </w:r>
      <w:r w:rsidR="00492F87">
        <w:rPr>
          <w:rFonts w:ascii="Times New Roman" w:hAnsi="Times New Roman"/>
          <w:sz w:val="24"/>
          <w:szCs w:val="24"/>
        </w:rPr>
        <w:t>, se determina como un profesional que</w:t>
      </w:r>
      <w:r w:rsidR="007A390F" w:rsidRPr="004A3662">
        <w:rPr>
          <w:rFonts w:ascii="Times New Roman" w:hAnsi="Times New Roman"/>
          <w:sz w:val="24"/>
          <w:szCs w:val="24"/>
        </w:rPr>
        <w:t xml:space="preserve"> </w:t>
      </w:r>
      <w:r w:rsidR="00492F87">
        <w:rPr>
          <w:rFonts w:ascii="Times New Roman" w:hAnsi="Times New Roman"/>
          <w:sz w:val="24"/>
          <w:szCs w:val="24"/>
        </w:rPr>
        <w:t>genera</w:t>
      </w:r>
      <w:r w:rsidR="007A390F" w:rsidRPr="004A3662">
        <w:rPr>
          <w:rFonts w:ascii="Times New Roman" w:hAnsi="Times New Roman"/>
          <w:sz w:val="24"/>
          <w:szCs w:val="24"/>
        </w:rPr>
        <w:t xml:space="preserve"> hipótesis de diseño, implementando métodos y procesos constructivos innovadores, a partir del desarrollo tecnológico, nuevos equipos, y materiales de construcción adecuados para tal fin.</w:t>
      </w:r>
    </w:p>
    <w:p w14:paraId="6B0658E3" w14:textId="10C91891" w:rsidR="007A390F" w:rsidRDefault="007A390F" w:rsidP="00711843">
      <w:pPr>
        <w:rPr>
          <w:rFonts w:ascii="Times New Roman" w:hAnsi="Times New Roman"/>
          <w:color w:val="000000"/>
          <w:lang w:val="es-MX"/>
        </w:rPr>
      </w:pPr>
    </w:p>
    <w:p w14:paraId="0D7A2AF0" w14:textId="35792C3D" w:rsidR="00711843" w:rsidRPr="005F4323" w:rsidRDefault="00711843" w:rsidP="00711843">
      <w:pPr>
        <w:rPr>
          <w:rFonts w:ascii="Times New Roman" w:hAnsi="Times New Roman"/>
          <w:b/>
        </w:rPr>
      </w:pPr>
      <w:r w:rsidRPr="005F4323">
        <w:rPr>
          <w:rFonts w:ascii="Times New Roman" w:hAnsi="Times New Roman"/>
          <w:b/>
          <w:sz w:val="24"/>
        </w:rPr>
        <w:t xml:space="preserve">2.2 </w:t>
      </w:r>
      <w:r w:rsidR="00876E9B">
        <w:rPr>
          <w:rFonts w:ascii="Times New Roman" w:hAnsi="Times New Roman"/>
          <w:b/>
          <w:sz w:val="24"/>
        </w:rPr>
        <w:t>E</w:t>
      </w:r>
      <w:r w:rsidR="00876E9B" w:rsidRPr="005F4323">
        <w:rPr>
          <w:rFonts w:ascii="Times New Roman" w:hAnsi="Times New Roman"/>
          <w:b/>
          <w:sz w:val="24"/>
        </w:rPr>
        <w:t>stado de la educación en el área del programa</w:t>
      </w:r>
    </w:p>
    <w:p w14:paraId="22CDE1E0" w14:textId="77777777" w:rsidR="00711843" w:rsidRPr="004A3662" w:rsidRDefault="00711843" w:rsidP="00711843">
      <w:pPr>
        <w:spacing w:after="0" w:line="240" w:lineRule="auto"/>
        <w:jc w:val="both"/>
        <w:rPr>
          <w:rFonts w:ascii="Times New Roman" w:hAnsi="Times New Roman"/>
          <w:sz w:val="24"/>
          <w:szCs w:val="24"/>
          <w:lang w:val="es-ES"/>
        </w:rPr>
      </w:pPr>
      <w:r w:rsidRPr="003D774A">
        <w:rPr>
          <w:rFonts w:ascii="Times New Roman" w:hAnsi="Times New Roman"/>
          <w:sz w:val="24"/>
          <w:szCs w:val="24"/>
          <w:lang w:val="es-ES"/>
        </w:rPr>
        <w:t xml:space="preserve">Autores como Saldarriaga (citado por Aldana, 2013) afirman que, es indiscutible que el fenómeno de la globalización ha hecho que los centros de formación de profesionales en arquitectura estén atentos a los avances, las problemáticas, </w:t>
      </w:r>
      <w:r>
        <w:rPr>
          <w:rFonts w:ascii="Times New Roman" w:hAnsi="Times New Roman"/>
          <w:sz w:val="24"/>
          <w:szCs w:val="24"/>
          <w:lang w:val="es-ES"/>
        </w:rPr>
        <w:t xml:space="preserve">y </w:t>
      </w:r>
      <w:r w:rsidRPr="003D774A">
        <w:rPr>
          <w:rFonts w:ascii="Times New Roman" w:hAnsi="Times New Roman"/>
          <w:sz w:val="24"/>
          <w:szCs w:val="24"/>
          <w:lang w:val="es-ES"/>
        </w:rPr>
        <w:t>los recursos a nivel mundial para formar arquitectos capaces de plantear respuestas a estas determinantes</w:t>
      </w:r>
      <w:r w:rsidRPr="003D774A">
        <w:rPr>
          <w:rStyle w:val="Refdenotaalpie"/>
          <w:rFonts w:ascii="Times New Roman" w:hAnsi="Times New Roman"/>
          <w:sz w:val="24"/>
          <w:szCs w:val="24"/>
          <w:lang w:val="es-ES"/>
        </w:rPr>
        <w:footnoteReference w:id="4"/>
      </w:r>
      <w:r w:rsidRPr="003D774A">
        <w:rPr>
          <w:rFonts w:ascii="Times New Roman" w:hAnsi="Times New Roman"/>
          <w:sz w:val="24"/>
          <w:szCs w:val="24"/>
          <w:lang w:val="es-ES"/>
        </w:rPr>
        <w:t>. Por tal razón es importante resaltar que la arquitectura como disciplina debe asumir un compromiso con la identidad y con la creación colectiva de ciudad, de región, de nación, y de mundo tal como lo expone. Dentro de los siguientes apartados, se hace una descripción sobre el entorno internacional, nacional y regional que enmarcan el estado de la educación con respecto al programa de Arquitectura de la Universidad Francisco de Paula Santander.</w:t>
      </w:r>
    </w:p>
    <w:p w14:paraId="4F5F1A0D" w14:textId="77777777" w:rsidR="00711843" w:rsidRPr="004A3662" w:rsidRDefault="00711843" w:rsidP="00711843">
      <w:pPr>
        <w:spacing w:after="0" w:line="240" w:lineRule="auto"/>
        <w:jc w:val="both"/>
        <w:rPr>
          <w:rFonts w:ascii="Times New Roman" w:hAnsi="Times New Roman"/>
          <w:sz w:val="24"/>
          <w:szCs w:val="24"/>
        </w:rPr>
      </w:pPr>
    </w:p>
    <w:p w14:paraId="0E775019" w14:textId="77777777" w:rsidR="00711843" w:rsidRPr="004A3662" w:rsidRDefault="00711843" w:rsidP="00711843">
      <w:pPr>
        <w:spacing w:after="0" w:line="240" w:lineRule="auto"/>
        <w:jc w:val="both"/>
        <w:rPr>
          <w:rFonts w:ascii="Times New Roman" w:hAnsi="Times New Roman"/>
          <w:sz w:val="24"/>
          <w:szCs w:val="24"/>
        </w:rPr>
      </w:pPr>
      <w:bookmarkStart w:id="58" w:name="_Toc511765496"/>
      <w:bookmarkStart w:id="59" w:name="_Toc511765757"/>
      <w:bookmarkStart w:id="60" w:name="_Toc511766277"/>
      <w:bookmarkStart w:id="61" w:name="_Toc511766408"/>
      <w:bookmarkStart w:id="62" w:name="_Toc511766471"/>
      <w:bookmarkStart w:id="63" w:name="_Toc511766533"/>
      <w:bookmarkStart w:id="64" w:name="_Toc511850383"/>
      <w:bookmarkStart w:id="65" w:name="_Toc517798666"/>
      <w:r w:rsidRPr="005F4323">
        <w:rPr>
          <w:rStyle w:val="Ttulo3Car"/>
        </w:rPr>
        <w:t>2.2.1 Revisión del Entorno Internacional</w:t>
      </w:r>
      <w:bookmarkEnd w:id="58"/>
      <w:bookmarkEnd w:id="59"/>
      <w:bookmarkEnd w:id="60"/>
      <w:bookmarkEnd w:id="61"/>
      <w:bookmarkEnd w:id="62"/>
      <w:bookmarkEnd w:id="63"/>
      <w:bookmarkEnd w:id="64"/>
      <w:bookmarkEnd w:id="65"/>
      <w:r w:rsidRPr="004A3662">
        <w:rPr>
          <w:rFonts w:ascii="Times New Roman" w:hAnsi="Times New Roman"/>
          <w:sz w:val="24"/>
          <w:szCs w:val="24"/>
        </w:rPr>
        <w:t xml:space="preserve"> Para hablar de</w:t>
      </w:r>
      <w:r>
        <w:rPr>
          <w:rFonts w:ascii="Times New Roman" w:hAnsi="Times New Roman"/>
          <w:sz w:val="24"/>
          <w:szCs w:val="24"/>
        </w:rPr>
        <w:t>l</w:t>
      </w:r>
      <w:r w:rsidRPr="004A3662">
        <w:rPr>
          <w:rFonts w:ascii="Times New Roman" w:hAnsi="Times New Roman"/>
          <w:sz w:val="24"/>
          <w:szCs w:val="24"/>
        </w:rPr>
        <w:t xml:space="preserve"> entorno internacional es pertinente hacer una breve introducción sobre el proyecto </w:t>
      </w:r>
      <w:proofErr w:type="spellStart"/>
      <w:r w:rsidRPr="004A3662">
        <w:rPr>
          <w:rFonts w:ascii="Times New Roman" w:hAnsi="Times New Roman"/>
          <w:sz w:val="24"/>
          <w:szCs w:val="24"/>
        </w:rPr>
        <w:t>Tunning</w:t>
      </w:r>
      <w:proofErr w:type="spellEnd"/>
      <w:r w:rsidRPr="004A3662">
        <w:rPr>
          <w:rFonts w:ascii="Times New Roman" w:hAnsi="Times New Roman"/>
          <w:sz w:val="24"/>
          <w:szCs w:val="24"/>
        </w:rPr>
        <w:t xml:space="preserve"> para Latinoamérica, e</w:t>
      </w:r>
      <w:r>
        <w:rPr>
          <w:rFonts w:ascii="Times New Roman" w:hAnsi="Times New Roman"/>
          <w:sz w:val="24"/>
          <w:szCs w:val="24"/>
        </w:rPr>
        <w:t>n el</w:t>
      </w:r>
      <w:r w:rsidRPr="004A3662">
        <w:rPr>
          <w:rFonts w:ascii="Times New Roman" w:hAnsi="Times New Roman"/>
          <w:sz w:val="24"/>
          <w:szCs w:val="24"/>
        </w:rPr>
        <w:t xml:space="preserve"> cual </w:t>
      </w:r>
      <w:r>
        <w:rPr>
          <w:rFonts w:ascii="Times New Roman" w:hAnsi="Times New Roman"/>
          <w:sz w:val="24"/>
          <w:szCs w:val="24"/>
        </w:rPr>
        <w:t xml:space="preserve">se condensan </w:t>
      </w:r>
      <w:r w:rsidRPr="004A3662">
        <w:rPr>
          <w:rFonts w:ascii="Times New Roman" w:hAnsi="Times New Roman"/>
          <w:sz w:val="24"/>
          <w:szCs w:val="24"/>
        </w:rPr>
        <w:t>las capacidades que los estudiantes de arquitectura deb</w:t>
      </w:r>
      <w:r>
        <w:rPr>
          <w:rFonts w:ascii="Times New Roman" w:hAnsi="Times New Roman"/>
          <w:sz w:val="24"/>
          <w:szCs w:val="24"/>
        </w:rPr>
        <w:t>e</w:t>
      </w:r>
      <w:r w:rsidRPr="004A3662">
        <w:rPr>
          <w:rFonts w:ascii="Times New Roman" w:hAnsi="Times New Roman"/>
          <w:sz w:val="24"/>
          <w:szCs w:val="24"/>
        </w:rPr>
        <w:t xml:space="preserve">n adquirir o conseguir en su proceso de aprendizaje, antes de </w:t>
      </w:r>
      <w:proofErr w:type="spellStart"/>
      <w:r w:rsidRPr="004A3662">
        <w:rPr>
          <w:rFonts w:ascii="Times New Roman" w:hAnsi="Times New Roman"/>
          <w:sz w:val="24"/>
          <w:szCs w:val="24"/>
        </w:rPr>
        <w:t>egresar</w:t>
      </w:r>
      <w:proofErr w:type="spellEnd"/>
      <w:r w:rsidRPr="004A3662">
        <w:rPr>
          <w:rFonts w:ascii="Times New Roman" w:hAnsi="Times New Roman"/>
          <w:sz w:val="24"/>
          <w:szCs w:val="24"/>
        </w:rPr>
        <w:t xml:space="preserve"> de las escuelas de arquitectura</w:t>
      </w:r>
      <w:r>
        <w:rPr>
          <w:rFonts w:ascii="Times New Roman" w:hAnsi="Times New Roman"/>
          <w:sz w:val="24"/>
          <w:szCs w:val="24"/>
        </w:rPr>
        <w:t>.</w:t>
      </w:r>
      <w:r w:rsidRPr="004A3662">
        <w:rPr>
          <w:rFonts w:ascii="Times New Roman" w:hAnsi="Times New Roman"/>
          <w:sz w:val="24"/>
          <w:szCs w:val="24"/>
        </w:rPr>
        <w:t xml:space="preserve"> </w:t>
      </w:r>
      <w:r>
        <w:rPr>
          <w:rFonts w:ascii="Times New Roman" w:hAnsi="Times New Roman"/>
          <w:sz w:val="24"/>
          <w:szCs w:val="24"/>
        </w:rPr>
        <w:t>D</w:t>
      </w:r>
      <w:r w:rsidRPr="004A3662">
        <w:rPr>
          <w:rFonts w:ascii="Times New Roman" w:hAnsi="Times New Roman"/>
          <w:sz w:val="24"/>
          <w:szCs w:val="24"/>
        </w:rPr>
        <w:t>e las 30 capacidades concertadas por los expertos,</w:t>
      </w:r>
      <w:r>
        <w:rPr>
          <w:rFonts w:ascii="Times New Roman" w:hAnsi="Times New Roman"/>
          <w:sz w:val="24"/>
          <w:szCs w:val="24"/>
        </w:rPr>
        <w:t xml:space="preserve"> se destacan</w:t>
      </w:r>
      <w:r>
        <w:rPr>
          <w:rStyle w:val="Refdenotaalpie"/>
          <w:rFonts w:ascii="Times New Roman" w:hAnsi="Times New Roman"/>
          <w:sz w:val="24"/>
          <w:szCs w:val="24"/>
        </w:rPr>
        <w:footnoteReference w:id="5"/>
      </w:r>
      <w:r w:rsidRPr="004A3662">
        <w:rPr>
          <w:rFonts w:ascii="Times New Roman" w:hAnsi="Times New Roman"/>
          <w:sz w:val="24"/>
          <w:szCs w:val="24"/>
        </w:rPr>
        <w:t>:</w:t>
      </w:r>
    </w:p>
    <w:p w14:paraId="12488DBA" w14:textId="77777777" w:rsidR="00711843" w:rsidRPr="004A3662" w:rsidRDefault="00711843" w:rsidP="00711843">
      <w:pPr>
        <w:spacing w:after="0" w:line="240" w:lineRule="auto"/>
        <w:jc w:val="both"/>
        <w:rPr>
          <w:rFonts w:ascii="Times New Roman" w:hAnsi="Times New Roman"/>
          <w:sz w:val="24"/>
          <w:szCs w:val="24"/>
        </w:rPr>
      </w:pPr>
    </w:p>
    <w:p w14:paraId="0471C65B"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Conciencia de la función cultural de la Arquitectura.</w:t>
      </w:r>
    </w:p>
    <w:p w14:paraId="1BD343DD"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Conciencia de la función social de la Arquitectura y de la capacidad del arquitecto para aportar ideas a la sociedad para mejorar el hábitat.</w:t>
      </w:r>
    </w:p>
    <w:p w14:paraId="12DF2E9C"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Conciencia de las responsabilidades frente al ambiente y a los valores del patrimonio urbano y arquitectónico.</w:t>
      </w:r>
    </w:p>
    <w:p w14:paraId="170BC86D"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Destreza para proyectar obras de arquitectura y/o urbanismo que satisfagan integralmente los requerimientos del ser humano, la sociedad y su cultura, adaptándose al contexto.</w:t>
      </w:r>
    </w:p>
    <w:p w14:paraId="3A14C874"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Capacidad de formular ideas y de transformarlas en creaciones arquitectónicas de acuerdo con los principios de composición, percepción visual y espacial.</w:t>
      </w:r>
    </w:p>
    <w:p w14:paraId="4A5ACF39"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Conocimiento sistémico de la historia, las teorías de la Arquitectura y ciencias humanas relacionadas para fundamentar su actuación.</w:t>
      </w:r>
    </w:p>
    <w:p w14:paraId="18CCA9AE"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lastRenderedPageBreak/>
        <w:t>Conocimiento, sensibilidad y compromiso frente a los temas del debate arquitectónico actual local y global.</w:t>
      </w:r>
    </w:p>
    <w:p w14:paraId="7E96483B"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Compromiso ético frente a la disciplina y al ejercicio de la profesión de arquitecto.</w:t>
      </w:r>
    </w:p>
    <w:p w14:paraId="665DFF56"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Capacidad imaginativa, creativa, innovadora y de liderazgo en el proceso de diseño de la Arquitectura y el Urbanismo.</w:t>
      </w:r>
    </w:p>
    <w:p w14:paraId="3F19627B"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Reconoce el proceso proyectual como un método de investigación.</w:t>
      </w:r>
    </w:p>
    <w:p w14:paraId="4BE3D329" w14:textId="77777777" w:rsidR="00711843" w:rsidRDefault="00711843" w:rsidP="00711843">
      <w:pPr>
        <w:pStyle w:val="Ttulo5"/>
        <w:numPr>
          <w:ilvl w:val="0"/>
          <w:numId w:val="15"/>
        </w:numPr>
        <w:shd w:val="clear" w:color="auto" w:fill="FFFFFF"/>
        <w:spacing w:before="0" w:beforeAutospacing="0" w:after="0" w:afterAutospacing="0"/>
        <w:ind w:left="360"/>
        <w:jc w:val="both"/>
        <w:rPr>
          <w:b w:val="0"/>
          <w:bCs w:val="0"/>
          <w:sz w:val="24"/>
          <w:szCs w:val="24"/>
        </w:rPr>
      </w:pPr>
      <w:r w:rsidRPr="004A3662">
        <w:rPr>
          <w:b w:val="0"/>
          <w:bCs w:val="0"/>
          <w:sz w:val="24"/>
          <w:szCs w:val="24"/>
        </w:rPr>
        <w:t>Capacidad de conocer y aplicar los métodos de investigación para resolver con creatividad las demandas del hábitat humano, en diferentes escalas y complejidades.</w:t>
      </w:r>
    </w:p>
    <w:p w14:paraId="7E28BADC" w14:textId="77777777" w:rsidR="00711843" w:rsidRPr="00D148E3" w:rsidRDefault="00711843" w:rsidP="00711843">
      <w:pPr>
        <w:pStyle w:val="Ttulo5"/>
        <w:numPr>
          <w:ilvl w:val="0"/>
          <w:numId w:val="15"/>
        </w:numPr>
        <w:shd w:val="clear" w:color="auto" w:fill="FFFFFF"/>
        <w:spacing w:before="0" w:beforeAutospacing="0" w:after="0" w:afterAutospacing="0"/>
        <w:ind w:left="360"/>
        <w:jc w:val="both"/>
        <w:rPr>
          <w:color w:val="000000"/>
          <w:sz w:val="24"/>
        </w:rPr>
      </w:pPr>
      <w:r w:rsidRPr="004A3662">
        <w:rPr>
          <w:b w:val="0"/>
          <w:bCs w:val="0"/>
          <w:sz w:val="24"/>
          <w:szCs w:val="24"/>
        </w:rPr>
        <w:t xml:space="preserve">Disposición para investigar produciendo nuevos conocimientos que aporten al desarrollo de la Arquitectura. </w:t>
      </w:r>
    </w:p>
    <w:p w14:paraId="7B958A7F" w14:textId="77777777" w:rsidR="00711843" w:rsidRPr="004A3662" w:rsidRDefault="00711843" w:rsidP="00711843">
      <w:pPr>
        <w:pStyle w:val="Prrafodelista1"/>
        <w:widowControl w:val="0"/>
        <w:spacing w:after="0" w:line="240" w:lineRule="auto"/>
        <w:ind w:left="0"/>
        <w:jc w:val="both"/>
        <w:rPr>
          <w:rFonts w:ascii="Times New Roman" w:hAnsi="Times New Roman"/>
          <w:sz w:val="24"/>
          <w:szCs w:val="24"/>
        </w:rPr>
      </w:pPr>
    </w:p>
    <w:p w14:paraId="32EF1EA7" w14:textId="34482F60" w:rsidR="00711843" w:rsidRPr="00DE37D0" w:rsidRDefault="00711843" w:rsidP="00711843">
      <w:pPr>
        <w:spacing w:after="0" w:line="240" w:lineRule="auto"/>
        <w:jc w:val="both"/>
        <w:rPr>
          <w:rFonts w:ascii="Times New Roman" w:hAnsi="Times New Roman"/>
          <w:sz w:val="24"/>
          <w:szCs w:val="24"/>
        </w:rPr>
      </w:pPr>
      <w:r w:rsidRPr="00DE37D0">
        <w:rPr>
          <w:rFonts w:ascii="Times New Roman" w:hAnsi="Times New Roman"/>
          <w:sz w:val="24"/>
          <w:szCs w:val="24"/>
        </w:rPr>
        <w:t xml:space="preserve">La Universidad Nacional Autónoma de México posee el programa de arquitectura más antiguo de América Latina. La formación propende por conciencia social y conocimiento de la realidad cultural, lo cual favorece el pensamiento crítico y sensible a la problemática de los entornos vulnerables basado en la atención de sus requerimientos </w:t>
      </w:r>
      <w:r w:rsidR="004B5F7E" w:rsidRPr="00DE37D0">
        <w:rPr>
          <w:rFonts w:ascii="Times New Roman" w:hAnsi="Times New Roman"/>
          <w:sz w:val="24"/>
          <w:szCs w:val="24"/>
        </w:rPr>
        <w:t>por medio</w:t>
      </w:r>
      <w:r w:rsidRPr="00DE37D0">
        <w:rPr>
          <w:rFonts w:ascii="Times New Roman" w:hAnsi="Times New Roman"/>
          <w:sz w:val="24"/>
          <w:szCs w:val="24"/>
        </w:rPr>
        <w:t xml:space="preserve"> de espacios arquitectónicos dignos que den respuesta a las necesidades y mejoren la calidad de vida.</w:t>
      </w:r>
    </w:p>
    <w:p w14:paraId="1A77B188" w14:textId="77777777" w:rsidR="00711843" w:rsidRPr="00DE37D0" w:rsidRDefault="00711843" w:rsidP="00711843">
      <w:pPr>
        <w:spacing w:after="0" w:line="240" w:lineRule="auto"/>
        <w:jc w:val="both"/>
        <w:rPr>
          <w:rFonts w:ascii="Times New Roman" w:hAnsi="Times New Roman"/>
          <w:sz w:val="24"/>
          <w:szCs w:val="24"/>
        </w:rPr>
      </w:pPr>
    </w:p>
    <w:p w14:paraId="7CE25F1B" w14:textId="50F66206" w:rsidR="00711843" w:rsidRPr="00DE37D0" w:rsidRDefault="00711843" w:rsidP="00711843">
      <w:pPr>
        <w:spacing w:after="0" w:line="240" w:lineRule="auto"/>
        <w:jc w:val="both"/>
        <w:rPr>
          <w:rStyle w:val="Textoennegrita"/>
          <w:rFonts w:ascii="Times New Roman" w:hAnsi="Times New Roman"/>
          <w:b w:val="0"/>
          <w:bCs/>
          <w:color w:val="FF0000"/>
          <w:sz w:val="24"/>
          <w:szCs w:val="24"/>
          <w:shd w:val="clear" w:color="auto" w:fill="FFFFFF"/>
        </w:rPr>
      </w:pPr>
      <w:r w:rsidRPr="00DE37D0">
        <w:rPr>
          <w:rFonts w:ascii="Times New Roman" w:hAnsi="Times New Roman"/>
          <w:sz w:val="24"/>
          <w:szCs w:val="24"/>
        </w:rPr>
        <w:t xml:space="preserve">Presenta varios énfasis donde se destaca el pregrado de Arquitectura, y el de Arquitectura del Paisaje. El programa de arquitectura tiene una duración de 5 años y su estructura se basa en áreas de conocimiento relacionadas con Teoría, Proyecto, Tecnología, el área Urbano-Ambiental, el área de Extensión Universitaria. </w:t>
      </w:r>
    </w:p>
    <w:p w14:paraId="13679190" w14:textId="77777777" w:rsidR="00711843" w:rsidRPr="00DE37D0" w:rsidRDefault="00711843" w:rsidP="00711843">
      <w:pPr>
        <w:spacing w:after="0" w:line="240" w:lineRule="auto"/>
        <w:jc w:val="both"/>
        <w:rPr>
          <w:rStyle w:val="Textoennegrita"/>
          <w:rFonts w:ascii="Times New Roman" w:hAnsi="Times New Roman"/>
          <w:b w:val="0"/>
          <w:bCs/>
          <w:color w:val="000000"/>
          <w:sz w:val="24"/>
          <w:szCs w:val="24"/>
          <w:shd w:val="clear" w:color="auto" w:fill="FFFFFF"/>
        </w:rPr>
      </w:pPr>
    </w:p>
    <w:p w14:paraId="0747F371" w14:textId="5698F41D" w:rsidR="00711843" w:rsidRPr="00DE37D0" w:rsidRDefault="00711843" w:rsidP="00711843">
      <w:pPr>
        <w:spacing w:after="0" w:line="240" w:lineRule="auto"/>
        <w:jc w:val="both"/>
        <w:rPr>
          <w:rFonts w:ascii="Times New Roman" w:hAnsi="Times New Roman"/>
          <w:sz w:val="24"/>
          <w:szCs w:val="24"/>
        </w:rPr>
      </w:pPr>
      <w:r w:rsidRPr="00DE37D0">
        <w:rPr>
          <w:rFonts w:ascii="Times New Roman" w:hAnsi="Times New Roman"/>
          <w:sz w:val="24"/>
          <w:szCs w:val="24"/>
        </w:rPr>
        <w:t xml:space="preserve">La práctica profesional, perfeccionada en mínimo 260 horas, que el estudiante deberá desenvolver en tres meses y máximo un semestre, y el Servicio Social, tomado en 480 horas que el estudiante deberá realizar en un tiempo mínimo de seis meses y máximo en dos años, son requisitos para optar el título como </w:t>
      </w:r>
      <w:r w:rsidR="004B5F7E" w:rsidRPr="00DE37D0">
        <w:rPr>
          <w:rFonts w:ascii="Times New Roman" w:hAnsi="Times New Roman"/>
          <w:sz w:val="24"/>
          <w:szCs w:val="24"/>
        </w:rPr>
        <w:t>arquitecto,</w:t>
      </w:r>
      <w:r w:rsidRPr="00DE37D0">
        <w:rPr>
          <w:rFonts w:ascii="Times New Roman" w:hAnsi="Times New Roman"/>
          <w:sz w:val="24"/>
          <w:szCs w:val="24"/>
        </w:rPr>
        <w:t xml:space="preserve"> así como la presentación y aprobación del examen de suficiencia de un segundo idioma y la entrega y sustentación de la tesis.  </w:t>
      </w:r>
    </w:p>
    <w:p w14:paraId="6E52FD61" w14:textId="77777777" w:rsidR="00711843" w:rsidRPr="00DE37D0" w:rsidRDefault="00711843" w:rsidP="00711843">
      <w:pPr>
        <w:spacing w:after="0" w:line="240" w:lineRule="auto"/>
        <w:jc w:val="both"/>
        <w:rPr>
          <w:rFonts w:ascii="Times New Roman" w:hAnsi="Times New Roman"/>
          <w:sz w:val="24"/>
          <w:szCs w:val="24"/>
        </w:rPr>
      </w:pPr>
    </w:p>
    <w:p w14:paraId="00CF6F73" w14:textId="77777777" w:rsidR="00711843" w:rsidRPr="00DE37D0" w:rsidRDefault="00711843" w:rsidP="00711843">
      <w:pPr>
        <w:spacing w:after="0" w:line="240" w:lineRule="auto"/>
        <w:jc w:val="both"/>
        <w:rPr>
          <w:rFonts w:ascii="Times New Roman" w:hAnsi="Times New Roman"/>
          <w:sz w:val="24"/>
          <w:szCs w:val="24"/>
        </w:rPr>
      </w:pPr>
      <w:r w:rsidRPr="00DE37D0">
        <w:rPr>
          <w:rFonts w:ascii="Times New Roman" w:hAnsi="Times New Roman"/>
          <w:color w:val="000000"/>
          <w:sz w:val="24"/>
          <w:szCs w:val="20"/>
          <w:shd w:val="clear" w:color="auto" w:fill="FFFFFF"/>
        </w:rPr>
        <w:t xml:space="preserve">La Universidad, establece alianzas de colaboración a través de estrategias de cooperación académica con IES, instituciones científicas y culturales, y organismos públicos y privados internacionales, en África, Asia Pacífico y Medio Oriente; América del Norte; América Latina y El Caribe; y Europa. </w:t>
      </w:r>
      <w:r w:rsidRPr="00DE37D0">
        <w:rPr>
          <w:rFonts w:ascii="Times New Roman" w:hAnsi="Times New Roman"/>
          <w:sz w:val="24"/>
          <w:szCs w:val="24"/>
        </w:rPr>
        <w:t>La gran cantidad de actividades académicas y de difusión cultural permiten poner al alcance de los estudiantes una perspectiva multidisciplinaria, de integración, inclusión generando impacto a nivel local, nacional e internacional</w:t>
      </w:r>
      <w:r w:rsidRPr="00DE37D0">
        <w:rPr>
          <w:rStyle w:val="Refdenotaalpie"/>
          <w:rFonts w:ascii="Times New Roman" w:hAnsi="Times New Roman"/>
          <w:sz w:val="24"/>
          <w:szCs w:val="24"/>
        </w:rPr>
        <w:footnoteReference w:id="6"/>
      </w:r>
      <w:r w:rsidRPr="00DE37D0">
        <w:rPr>
          <w:rFonts w:ascii="Times New Roman" w:hAnsi="Times New Roman"/>
          <w:sz w:val="24"/>
          <w:szCs w:val="24"/>
        </w:rPr>
        <w:t>.</w:t>
      </w:r>
    </w:p>
    <w:p w14:paraId="30F32FF9" w14:textId="77777777" w:rsidR="00711843" w:rsidRPr="00DE37D0" w:rsidRDefault="00711843" w:rsidP="00711843">
      <w:pPr>
        <w:spacing w:after="0" w:line="240" w:lineRule="auto"/>
        <w:jc w:val="both"/>
        <w:rPr>
          <w:rFonts w:ascii="Times New Roman" w:hAnsi="Times New Roman"/>
          <w:sz w:val="24"/>
          <w:szCs w:val="24"/>
        </w:rPr>
      </w:pPr>
    </w:p>
    <w:p w14:paraId="7C8428D7" w14:textId="77777777" w:rsidR="00711843" w:rsidRPr="00DE37D0" w:rsidRDefault="00711843" w:rsidP="00711843">
      <w:pPr>
        <w:spacing w:after="0" w:line="240" w:lineRule="auto"/>
        <w:jc w:val="both"/>
        <w:rPr>
          <w:rFonts w:ascii="Times New Roman" w:hAnsi="Times New Roman"/>
          <w:sz w:val="24"/>
          <w:szCs w:val="24"/>
        </w:rPr>
      </w:pPr>
      <w:r w:rsidRPr="00DE37D0">
        <w:rPr>
          <w:rFonts w:ascii="Times New Roman" w:hAnsi="Times New Roman"/>
          <w:sz w:val="24"/>
          <w:szCs w:val="24"/>
        </w:rPr>
        <w:t xml:space="preserve">Por otro lado, la Universidad Politécnica de Cataluña, en un periodo de 5 años forma a un arquitecto capaz de desarrollar actividades relacionadas con el proyecto, la dirección de obras de arquitectura y urbanismo, con habilidad en temas de preparación de proyección estructural para poder crear proyectos que cumplan con las exigencias estéticas y técnicas a la vez. </w:t>
      </w:r>
    </w:p>
    <w:p w14:paraId="751FAD16" w14:textId="77777777" w:rsidR="00711843" w:rsidRPr="00DE37D0" w:rsidRDefault="00711843" w:rsidP="00711843">
      <w:pPr>
        <w:spacing w:after="0" w:line="240" w:lineRule="auto"/>
        <w:jc w:val="both"/>
        <w:rPr>
          <w:rFonts w:ascii="Times New Roman" w:hAnsi="Times New Roman"/>
          <w:sz w:val="24"/>
          <w:szCs w:val="24"/>
        </w:rPr>
      </w:pPr>
    </w:p>
    <w:p w14:paraId="3A9CD7D7" w14:textId="71B815AC" w:rsidR="00711843" w:rsidRPr="00DE37D0" w:rsidRDefault="00711843" w:rsidP="00711843">
      <w:pPr>
        <w:spacing w:after="0" w:line="240" w:lineRule="auto"/>
        <w:jc w:val="both"/>
        <w:rPr>
          <w:rFonts w:ascii="Times New Roman" w:hAnsi="Times New Roman"/>
          <w:sz w:val="24"/>
          <w:szCs w:val="24"/>
        </w:rPr>
      </w:pPr>
      <w:r w:rsidRPr="00DE37D0">
        <w:rPr>
          <w:rFonts w:ascii="Times New Roman" w:hAnsi="Times New Roman"/>
          <w:sz w:val="24"/>
          <w:szCs w:val="24"/>
        </w:rPr>
        <w:t>Además de las asignaturas propias de la carrera de arquitectura, se imparten asignaturas en ingeniería de edificación, proyección estructural, instalaciones, acondicionamientos de la edificación, gestión inmobiliaria, estudios de viabilidad de proyectos, la promoción de desarrollos, la inspección de edificios, gestión de licencias, tasaciones y valoraciones, legalizaciones y la actividad pericial, de forma que su desempeño profesional sea admitida no solo al proyecto arquitectónico sino también al proyecto de ejecución, gestión, desempeño en la función de coordinador de seguridad y salud en obras de edificación</w:t>
      </w:r>
      <w:r w:rsidRPr="00DE37D0">
        <w:rPr>
          <w:rStyle w:val="Refdenotaalpie"/>
          <w:rFonts w:ascii="Times New Roman" w:hAnsi="Times New Roman"/>
          <w:sz w:val="24"/>
          <w:szCs w:val="24"/>
        </w:rPr>
        <w:footnoteReference w:id="7"/>
      </w:r>
      <w:r w:rsidRPr="00DE37D0">
        <w:rPr>
          <w:rFonts w:ascii="Times New Roman" w:hAnsi="Times New Roman"/>
          <w:sz w:val="24"/>
          <w:szCs w:val="24"/>
        </w:rPr>
        <w:t xml:space="preserve">. La universidad pertenece a una red Clúster, que agrupa a las mejores universidades tecnológicas europeas, y cuenta con institutos de técnicas energéticas, ciencia y tecnologías de la sostenibilidad, ciencias fotónicas, robótica e informática industrial, dinámica fluvial e ingeniería hidrológica, mujeres y género. </w:t>
      </w:r>
      <w:r w:rsidR="004B5F7E" w:rsidRPr="00DE37D0">
        <w:rPr>
          <w:rFonts w:ascii="Times New Roman" w:hAnsi="Times New Roman"/>
          <w:sz w:val="24"/>
          <w:szCs w:val="24"/>
        </w:rPr>
        <w:t>También tiene</w:t>
      </w:r>
      <w:r w:rsidRPr="00DE37D0">
        <w:rPr>
          <w:rFonts w:ascii="Times New Roman" w:hAnsi="Times New Roman"/>
          <w:sz w:val="24"/>
          <w:szCs w:val="24"/>
        </w:rPr>
        <w:t xml:space="preserve"> suscritos 57 convenios de doble titulación en el extranjero, principalmente en Europa, China, Estados Unidos</w:t>
      </w:r>
      <w:r w:rsidR="006C5B5B" w:rsidRPr="00DE37D0">
        <w:rPr>
          <w:rFonts w:ascii="Times New Roman" w:hAnsi="Times New Roman"/>
          <w:sz w:val="24"/>
          <w:szCs w:val="24"/>
        </w:rPr>
        <w:t>,</w:t>
      </w:r>
      <w:r w:rsidRPr="00DE37D0">
        <w:rPr>
          <w:rFonts w:ascii="Times New Roman" w:hAnsi="Times New Roman"/>
          <w:sz w:val="24"/>
          <w:szCs w:val="24"/>
        </w:rPr>
        <w:t xml:space="preserve"> América Latina, no solamente para estudiar, sino para aprender nuevos idiomas.</w:t>
      </w:r>
    </w:p>
    <w:p w14:paraId="2E11303E" w14:textId="77777777" w:rsidR="00711843" w:rsidRPr="00DE37D0" w:rsidRDefault="00711843" w:rsidP="00711843">
      <w:pPr>
        <w:spacing w:after="0" w:line="240" w:lineRule="auto"/>
        <w:jc w:val="both"/>
        <w:rPr>
          <w:rFonts w:ascii="Times New Roman" w:hAnsi="Times New Roman"/>
          <w:sz w:val="24"/>
          <w:szCs w:val="24"/>
        </w:rPr>
      </w:pPr>
    </w:p>
    <w:p w14:paraId="64748BE5" w14:textId="77777777" w:rsidR="00711843" w:rsidRPr="00DE37D0" w:rsidRDefault="00711843" w:rsidP="00711843">
      <w:pPr>
        <w:spacing w:after="0" w:line="240" w:lineRule="auto"/>
        <w:jc w:val="both"/>
        <w:rPr>
          <w:rFonts w:ascii="Times New Roman" w:hAnsi="Times New Roman"/>
          <w:sz w:val="24"/>
          <w:szCs w:val="24"/>
        </w:rPr>
      </w:pPr>
      <w:r w:rsidRPr="00DE37D0">
        <w:rPr>
          <w:rFonts w:ascii="Times New Roman" w:hAnsi="Times New Roman"/>
          <w:sz w:val="24"/>
          <w:szCs w:val="24"/>
        </w:rPr>
        <w:t>La facultad de Arquitectura de la Universidad Central de Venezuela se basa en un modelo integrado de docencia, investigación y extensión de avances en el campo de lo creativo, científico y tecnológico con el fin de formar profesionales e investigadores competentes, críticos e innovadores, con valores éticos y compromiso social. La universidad genera mecanismos de integración académica entre los diferentes programas que posee, a través de lo cual promueve la formación integral del estudiante, la flexibilidad curricular, la movilidad estudiantil y profesoral, la gestión del conocimiento, la cooperación académica y la formación de formadores en las diferentes facultades de la Institución</w:t>
      </w:r>
      <w:r w:rsidRPr="00DE37D0">
        <w:rPr>
          <w:rStyle w:val="Refdenotaalpie"/>
          <w:rFonts w:ascii="Times New Roman" w:hAnsi="Times New Roman"/>
          <w:sz w:val="24"/>
          <w:szCs w:val="24"/>
        </w:rPr>
        <w:footnoteReference w:id="8"/>
      </w:r>
      <w:r w:rsidRPr="00DE37D0">
        <w:rPr>
          <w:rFonts w:ascii="Times New Roman" w:hAnsi="Times New Roman"/>
          <w:sz w:val="24"/>
          <w:szCs w:val="24"/>
        </w:rPr>
        <w:t>.</w:t>
      </w:r>
    </w:p>
    <w:p w14:paraId="6627B412" w14:textId="77777777" w:rsidR="00711843" w:rsidRPr="00DE37D0" w:rsidRDefault="00711843" w:rsidP="00711843">
      <w:pPr>
        <w:spacing w:after="0" w:line="240" w:lineRule="auto"/>
        <w:jc w:val="both"/>
        <w:rPr>
          <w:rFonts w:ascii="Times New Roman" w:hAnsi="Times New Roman"/>
          <w:sz w:val="24"/>
          <w:szCs w:val="24"/>
        </w:rPr>
      </w:pPr>
    </w:p>
    <w:p w14:paraId="1053C8EE" w14:textId="1229C509" w:rsidR="00711843" w:rsidRPr="00DE37D0" w:rsidRDefault="00711843" w:rsidP="00711843">
      <w:pPr>
        <w:spacing w:after="0" w:line="240" w:lineRule="auto"/>
        <w:jc w:val="both"/>
        <w:rPr>
          <w:rFonts w:ascii="Times New Roman" w:hAnsi="Times New Roman"/>
          <w:sz w:val="24"/>
          <w:szCs w:val="24"/>
        </w:rPr>
      </w:pPr>
      <w:r w:rsidRPr="00DE37D0">
        <w:rPr>
          <w:rFonts w:ascii="Times New Roman" w:hAnsi="Times New Roman"/>
          <w:sz w:val="24"/>
          <w:szCs w:val="24"/>
        </w:rPr>
        <w:t>La carrea de arquitectura de la Pontificia Universidad Católica de Chile tiene una duración de 6 años y ofrece posibilidades de énfasis en la titulación. Imparte áreas de conocimiento como: proyecto arquitectónico y urbano, arquitectura del paisaje, representación, energía, materialidad y sistemas. Se destacan temas referentes a teoría, historia y crítica con el fin de que el estudiante referencie las obras arquitectónicas con su contexto histórico, artístico y cultural generando altos valores de respeto, conservación y protección al patrimonio. El currículo se compone de talleres de formación, investigación, edificación y tecnologías, con aspectos de ciudad, territorio, ambiente, teoría, historia y crítica. Combina la reflexión académica, y la aplicación de métodos y técnicas de desempeño profesional. La universidad ofrece la red de intercambios y de acuerdos de doble titulación internacionales que posee con universidades de Alemania e Italia. Además tiene convenio con la AA londinense para realizar actividades de extensión e investigación como el Observatorio de ciudades</w:t>
      </w:r>
      <w:r w:rsidRPr="00DE37D0">
        <w:rPr>
          <w:rStyle w:val="Refdenotaalpie"/>
          <w:rFonts w:ascii="Times New Roman" w:hAnsi="Times New Roman"/>
          <w:sz w:val="24"/>
          <w:szCs w:val="24"/>
        </w:rPr>
        <w:footnoteReference w:id="9"/>
      </w:r>
      <w:r w:rsidRPr="00DE37D0">
        <w:rPr>
          <w:rFonts w:ascii="Times New Roman" w:hAnsi="Times New Roman"/>
          <w:sz w:val="24"/>
          <w:szCs w:val="24"/>
        </w:rPr>
        <w:t>.</w:t>
      </w:r>
    </w:p>
    <w:p w14:paraId="795012AC" w14:textId="77777777" w:rsidR="00711843" w:rsidRPr="00DE37D0" w:rsidRDefault="00711843" w:rsidP="00711843">
      <w:pPr>
        <w:spacing w:after="0" w:line="240" w:lineRule="auto"/>
        <w:jc w:val="both"/>
        <w:rPr>
          <w:rFonts w:ascii="Times New Roman" w:hAnsi="Times New Roman"/>
          <w:sz w:val="24"/>
          <w:szCs w:val="24"/>
        </w:rPr>
      </w:pPr>
    </w:p>
    <w:p w14:paraId="0FE943E1" w14:textId="1939DCC5" w:rsidR="00711843" w:rsidRPr="00DE37D0" w:rsidRDefault="00711843" w:rsidP="00711843">
      <w:pPr>
        <w:spacing w:after="0" w:line="240" w:lineRule="auto"/>
        <w:jc w:val="both"/>
        <w:rPr>
          <w:rFonts w:ascii="Times New Roman" w:hAnsi="Times New Roman"/>
          <w:sz w:val="24"/>
          <w:szCs w:val="24"/>
        </w:rPr>
      </w:pPr>
      <w:r w:rsidRPr="00DE37D0">
        <w:rPr>
          <w:rFonts w:ascii="Times New Roman" w:hAnsi="Times New Roman"/>
          <w:sz w:val="24"/>
          <w:szCs w:val="24"/>
        </w:rPr>
        <w:lastRenderedPageBreak/>
        <w:t>La carrera de arquitectura, con una duración de 5 años, del Instituto Tecnológico y de Estudios Superiores de Monterrey, tiene un perfil dirigido al diseño arquitectónico y urbanístico que responde a las necesidades de espacio conectando de forma vital aspectos funcionales, sociales, culturales, estéticos, económicos y ecológicos. Son importantes las asignat</w:t>
      </w:r>
      <w:r w:rsidR="006C5B5B" w:rsidRPr="00DE37D0">
        <w:rPr>
          <w:rFonts w:ascii="Times New Roman" w:hAnsi="Times New Roman"/>
          <w:sz w:val="24"/>
          <w:szCs w:val="24"/>
        </w:rPr>
        <w:t>uras referentes a estructuras, m</w:t>
      </w:r>
      <w:r w:rsidRPr="00DE37D0">
        <w:rPr>
          <w:rFonts w:ascii="Times New Roman" w:hAnsi="Times New Roman"/>
          <w:sz w:val="24"/>
          <w:szCs w:val="24"/>
        </w:rPr>
        <w:t>ateriales y p</w:t>
      </w:r>
      <w:r w:rsidR="006C5B5B" w:rsidRPr="00DE37D0">
        <w:rPr>
          <w:rFonts w:ascii="Times New Roman" w:hAnsi="Times New Roman"/>
          <w:sz w:val="24"/>
          <w:szCs w:val="24"/>
        </w:rPr>
        <w:t>rocedimientos de construcción, e</w:t>
      </w:r>
      <w:r w:rsidRPr="00DE37D0">
        <w:rPr>
          <w:rFonts w:ascii="Times New Roman" w:hAnsi="Times New Roman"/>
          <w:sz w:val="24"/>
          <w:szCs w:val="24"/>
        </w:rPr>
        <w:t xml:space="preserve">stática y resistencia de materiales generando un perfil sólido en el área constructiva. Para obtener el grado de arquitecto se debe aprobar el Plan de estudios, realizar la </w:t>
      </w:r>
      <w:r w:rsidR="005A78FF" w:rsidRPr="00DE37D0">
        <w:rPr>
          <w:rFonts w:ascii="Times New Roman" w:hAnsi="Times New Roman"/>
          <w:sz w:val="24"/>
          <w:szCs w:val="24"/>
        </w:rPr>
        <w:t>p</w:t>
      </w:r>
      <w:r w:rsidRPr="00DE37D0">
        <w:rPr>
          <w:rFonts w:ascii="Times New Roman" w:hAnsi="Times New Roman"/>
          <w:sz w:val="24"/>
          <w:szCs w:val="24"/>
        </w:rPr>
        <w:t xml:space="preserve">ráctica profesional, servicio social, </w:t>
      </w:r>
      <w:r w:rsidR="005A78FF" w:rsidRPr="00DE37D0">
        <w:rPr>
          <w:rFonts w:ascii="Times New Roman" w:hAnsi="Times New Roman"/>
          <w:sz w:val="24"/>
          <w:szCs w:val="24"/>
        </w:rPr>
        <w:t>aprobar el examen general para el e</w:t>
      </w:r>
      <w:r w:rsidRPr="00DE37D0">
        <w:rPr>
          <w:rFonts w:ascii="Times New Roman" w:hAnsi="Times New Roman"/>
          <w:sz w:val="24"/>
          <w:szCs w:val="24"/>
        </w:rPr>
        <w:t>greso de la Licenciatura del Centro Nacional de Evaluación para la Educación A.C. y demostrar el dominio del idioma inglés</w:t>
      </w:r>
      <w:r w:rsidRPr="00DE37D0">
        <w:rPr>
          <w:rStyle w:val="Refdenotaalpie"/>
          <w:rFonts w:ascii="Times New Roman" w:hAnsi="Times New Roman"/>
          <w:sz w:val="24"/>
          <w:szCs w:val="24"/>
        </w:rPr>
        <w:footnoteReference w:id="10"/>
      </w:r>
      <w:r w:rsidRPr="00DE37D0">
        <w:rPr>
          <w:rFonts w:ascii="Times New Roman" w:hAnsi="Times New Roman"/>
          <w:sz w:val="24"/>
          <w:szCs w:val="24"/>
        </w:rPr>
        <w:t>.</w:t>
      </w:r>
    </w:p>
    <w:p w14:paraId="02DDB7BA" w14:textId="77777777" w:rsidR="00711843" w:rsidRPr="00DE37D0" w:rsidRDefault="00711843" w:rsidP="00711843">
      <w:pPr>
        <w:spacing w:after="0" w:line="240" w:lineRule="auto"/>
        <w:jc w:val="both"/>
        <w:rPr>
          <w:rFonts w:ascii="Times New Roman" w:hAnsi="Times New Roman"/>
          <w:sz w:val="24"/>
          <w:szCs w:val="24"/>
        </w:rPr>
      </w:pPr>
    </w:p>
    <w:p w14:paraId="0EDE1BC3" w14:textId="77777777" w:rsidR="00711843" w:rsidRPr="00DE37D0" w:rsidRDefault="00711843" w:rsidP="00711843">
      <w:pPr>
        <w:spacing w:after="0" w:line="240" w:lineRule="auto"/>
        <w:jc w:val="both"/>
        <w:rPr>
          <w:rFonts w:ascii="Times New Roman" w:hAnsi="Times New Roman"/>
          <w:sz w:val="24"/>
          <w:szCs w:val="24"/>
        </w:rPr>
      </w:pPr>
      <w:r w:rsidRPr="00DE37D0">
        <w:rPr>
          <w:rFonts w:ascii="Times New Roman" w:hAnsi="Times New Roman"/>
          <w:sz w:val="24"/>
          <w:szCs w:val="24"/>
        </w:rPr>
        <w:t>En el contexto internacional se destaca el factor de multiplicidad de relaciones entre la arquitectura y la cultura, de tal manera que se pueden sintetizar 5 binomios: diseño - arte, diseño - humanidades, diseño - política gestión, diseño - técnica constructiva, y diseño - medioambiente. Se hacen mención a las siguientes particularidades:</w:t>
      </w:r>
    </w:p>
    <w:p w14:paraId="79DBBC5D" w14:textId="77777777" w:rsidR="00711843" w:rsidRPr="00DE37D0" w:rsidRDefault="00711843" w:rsidP="00711843">
      <w:pPr>
        <w:spacing w:after="0" w:line="240" w:lineRule="auto"/>
        <w:jc w:val="both"/>
        <w:rPr>
          <w:rFonts w:ascii="Times New Roman" w:hAnsi="Times New Roman"/>
          <w:sz w:val="24"/>
          <w:szCs w:val="24"/>
        </w:rPr>
      </w:pPr>
    </w:p>
    <w:p w14:paraId="7DD63949" w14:textId="77777777" w:rsidR="00711843" w:rsidRPr="00DE37D0" w:rsidRDefault="00711843" w:rsidP="00711843">
      <w:pPr>
        <w:numPr>
          <w:ilvl w:val="0"/>
          <w:numId w:val="1"/>
        </w:numPr>
        <w:tabs>
          <w:tab w:val="clear" w:pos="720"/>
        </w:tabs>
        <w:spacing w:after="0" w:line="240" w:lineRule="auto"/>
        <w:ind w:left="360"/>
        <w:jc w:val="both"/>
        <w:rPr>
          <w:rFonts w:ascii="Times New Roman" w:hAnsi="Times New Roman"/>
          <w:sz w:val="24"/>
          <w:szCs w:val="24"/>
          <w:lang w:val="es-ES"/>
        </w:rPr>
      </w:pPr>
      <w:r w:rsidRPr="00DE37D0">
        <w:rPr>
          <w:rFonts w:ascii="Times New Roman" w:hAnsi="Times New Roman"/>
          <w:sz w:val="24"/>
          <w:szCs w:val="24"/>
        </w:rPr>
        <w:t>L</w:t>
      </w:r>
      <w:r w:rsidRPr="00DE37D0">
        <w:rPr>
          <w:rFonts w:ascii="Times New Roman" w:hAnsi="Times New Roman"/>
          <w:sz w:val="24"/>
          <w:szCs w:val="24"/>
          <w:lang w:val="es-ES"/>
        </w:rPr>
        <w:t xml:space="preserve">as matemáticas aplicadas en la arquitectura son un elemento presente dentro de los planes curriculares, pues son de utilidad a la hora de calcular estructuras en las edificaciones y en la coordinación de los cálculos estructurales diseñados por la oficina competente. </w:t>
      </w:r>
    </w:p>
    <w:p w14:paraId="1E60AF51" w14:textId="77777777" w:rsidR="00711843" w:rsidRPr="00DE37D0" w:rsidRDefault="00711843" w:rsidP="00711843">
      <w:pPr>
        <w:numPr>
          <w:ilvl w:val="0"/>
          <w:numId w:val="1"/>
        </w:numPr>
        <w:tabs>
          <w:tab w:val="clear" w:pos="720"/>
        </w:tabs>
        <w:spacing w:after="0" w:line="240" w:lineRule="auto"/>
        <w:ind w:left="360"/>
        <w:jc w:val="both"/>
        <w:rPr>
          <w:rFonts w:ascii="Times New Roman" w:hAnsi="Times New Roman"/>
          <w:sz w:val="24"/>
          <w:szCs w:val="24"/>
          <w:lang w:val="es-ES"/>
        </w:rPr>
      </w:pPr>
      <w:r w:rsidRPr="00DE37D0">
        <w:rPr>
          <w:rFonts w:ascii="Times New Roman" w:hAnsi="Times New Roman"/>
          <w:sz w:val="24"/>
          <w:szCs w:val="24"/>
          <w:lang w:val="es-ES"/>
        </w:rPr>
        <w:t>No solo se habilita para diseño, cálculo de estructuras, construcción, también para avalúos de propiedad urbana residencial, coordinador de seguridad y salud en edificaciones, planes generales, planes parciales y de reforma interior, proyectos de obra civil.</w:t>
      </w:r>
    </w:p>
    <w:p w14:paraId="7E326B66" w14:textId="77777777" w:rsidR="00711843" w:rsidRPr="00DE37D0" w:rsidRDefault="00711843" w:rsidP="00711843">
      <w:pPr>
        <w:numPr>
          <w:ilvl w:val="0"/>
          <w:numId w:val="1"/>
        </w:numPr>
        <w:tabs>
          <w:tab w:val="clear" w:pos="720"/>
        </w:tabs>
        <w:spacing w:after="0" w:line="240" w:lineRule="auto"/>
        <w:ind w:left="360"/>
        <w:jc w:val="both"/>
        <w:rPr>
          <w:rFonts w:ascii="Times New Roman" w:hAnsi="Times New Roman"/>
          <w:sz w:val="24"/>
          <w:szCs w:val="24"/>
          <w:lang w:val="es-ES"/>
        </w:rPr>
      </w:pPr>
      <w:r w:rsidRPr="00DE37D0">
        <w:rPr>
          <w:rFonts w:ascii="Times New Roman" w:hAnsi="Times New Roman"/>
          <w:sz w:val="24"/>
          <w:szCs w:val="24"/>
          <w:lang w:val="es-ES"/>
        </w:rPr>
        <w:t>En algunas universidades se expide el titulo con énfasis en: arquitectura, planeamiento urbano, arquitectura del paisaje y arquitectura de interiores, dando posibilidad de continuidad a la temática en el posgrado.</w:t>
      </w:r>
    </w:p>
    <w:p w14:paraId="6F4F1200" w14:textId="77777777" w:rsidR="00711843" w:rsidRPr="00DE37D0" w:rsidRDefault="00711843" w:rsidP="00711843">
      <w:pPr>
        <w:numPr>
          <w:ilvl w:val="0"/>
          <w:numId w:val="1"/>
        </w:numPr>
        <w:tabs>
          <w:tab w:val="clear" w:pos="720"/>
        </w:tabs>
        <w:spacing w:after="0" w:line="240" w:lineRule="auto"/>
        <w:ind w:left="360"/>
        <w:jc w:val="both"/>
        <w:rPr>
          <w:rFonts w:ascii="Times New Roman" w:hAnsi="Times New Roman"/>
          <w:sz w:val="24"/>
          <w:szCs w:val="24"/>
          <w:lang w:val="es-ES"/>
        </w:rPr>
      </w:pPr>
      <w:r w:rsidRPr="00DE37D0">
        <w:rPr>
          <w:rFonts w:ascii="Times New Roman" w:hAnsi="Times New Roman"/>
          <w:sz w:val="24"/>
          <w:szCs w:val="24"/>
          <w:lang w:val="es-ES"/>
        </w:rPr>
        <w:t xml:space="preserve">Los tiempos para el pregrado varían de 4 a 6 años. También hace presencia práctica preprofesional de 260 horas + servicio social de 480 horas realizables entre 6 meses a 2 años, así mismo el examen profesional. </w:t>
      </w:r>
    </w:p>
    <w:p w14:paraId="47728435" w14:textId="77777777" w:rsidR="00711843" w:rsidRPr="00DE37D0" w:rsidRDefault="00711843" w:rsidP="00711843">
      <w:pPr>
        <w:numPr>
          <w:ilvl w:val="0"/>
          <w:numId w:val="1"/>
        </w:numPr>
        <w:tabs>
          <w:tab w:val="clear" w:pos="720"/>
        </w:tabs>
        <w:spacing w:after="0" w:line="240" w:lineRule="auto"/>
        <w:ind w:left="360"/>
        <w:jc w:val="both"/>
        <w:rPr>
          <w:rFonts w:ascii="Times New Roman" w:hAnsi="Times New Roman"/>
          <w:sz w:val="24"/>
          <w:szCs w:val="24"/>
          <w:lang w:val="es-ES"/>
        </w:rPr>
      </w:pPr>
      <w:r w:rsidRPr="00DE37D0">
        <w:rPr>
          <w:rFonts w:ascii="Times New Roman" w:hAnsi="Times New Roman"/>
          <w:sz w:val="24"/>
          <w:szCs w:val="24"/>
          <w:lang w:val="es-ES"/>
        </w:rPr>
        <w:t>La movilidad estudiantil es un componente que día a día toma mayor fuerza. Esto permite estrechar lazos institucionales que favorecen las redes académicas, la formación del arquitecto en otros ámbitos, el perfeccionamiento de un segundo idioma.</w:t>
      </w:r>
    </w:p>
    <w:p w14:paraId="0F46C8FD" w14:textId="77777777" w:rsidR="00711843" w:rsidRPr="004A3662" w:rsidRDefault="00711843" w:rsidP="00711843">
      <w:pPr>
        <w:spacing w:after="0" w:line="240" w:lineRule="auto"/>
        <w:ind w:left="360"/>
        <w:jc w:val="both"/>
        <w:rPr>
          <w:rFonts w:ascii="Times New Roman" w:hAnsi="Times New Roman"/>
          <w:sz w:val="24"/>
          <w:szCs w:val="24"/>
          <w:lang w:val="es-ES"/>
        </w:rPr>
      </w:pPr>
    </w:p>
    <w:p w14:paraId="29993C52" w14:textId="77777777" w:rsidR="00711843" w:rsidRPr="00807522" w:rsidRDefault="00711843" w:rsidP="00711843">
      <w:pPr>
        <w:spacing w:after="0" w:line="240" w:lineRule="auto"/>
        <w:jc w:val="both"/>
        <w:rPr>
          <w:rFonts w:ascii="Times New Roman" w:hAnsi="Times New Roman"/>
          <w:sz w:val="24"/>
        </w:rPr>
      </w:pPr>
      <w:bookmarkStart w:id="66" w:name="_Toc511765512"/>
      <w:bookmarkStart w:id="67" w:name="_Toc511765773"/>
      <w:bookmarkStart w:id="68" w:name="_Toc511766279"/>
      <w:bookmarkStart w:id="69" w:name="_Toc511766410"/>
      <w:bookmarkStart w:id="70" w:name="_Toc511766473"/>
      <w:bookmarkStart w:id="71" w:name="_Toc511766535"/>
      <w:bookmarkStart w:id="72" w:name="_Toc511850385"/>
      <w:bookmarkStart w:id="73" w:name="_Toc517798667"/>
      <w:r w:rsidRPr="00807522">
        <w:rPr>
          <w:rStyle w:val="Ttulo3Car"/>
        </w:rPr>
        <w:t>2.2.2 Revisión del entorno nacional</w:t>
      </w:r>
      <w:bookmarkEnd w:id="66"/>
      <w:bookmarkEnd w:id="67"/>
      <w:bookmarkEnd w:id="68"/>
      <w:bookmarkEnd w:id="69"/>
      <w:bookmarkEnd w:id="70"/>
      <w:bookmarkEnd w:id="71"/>
      <w:bookmarkEnd w:id="72"/>
      <w:bookmarkEnd w:id="73"/>
      <w:r w:rsidRPr="004A3662">
        <w:rPr>
          <w:rFonts w:ascii="Times New Roman" w:hAnsi="Times New Roman"/>
          <w:sz w:val="24"/>
          <w:szCs w:val="24"/>
        </w:rPr>
        <w:t xml:space="preserve"> </w:t>
      </w:r>
      <w:r w:rsidRPr="00807522">
        <w:rPr>
          <w:rFonts w:ascii="Times New Roman" w:hAnsi="Times New Roman"/>
          <w:sz w:val="24"/>
        </w:rPr>
        <w:t xml:space="preserve">En Colombia la resolución 2770 de noviembre 13 2003, por el cual se define las características específicas de calidad para los programas de arquitectura, en primera instancia define la denominación, refiriéndose a Programa Profesional de Pregrado de Arquitectura, cuyo título profesional que se otorgará es el de Arquitecto, aunque cada programa puede proponer un énfasis, sin incorporarlos al nombre del programa ni al título. </w:t>
      </w:r>
    </w:p>
    <w:p w14:paraId="76ABE848" w14:textId="0D9C90B3" w:rsidR="00711843" w:rsidRDefault="00711843" w:rsidP="00711843">
      <w:pPr>
        <w:spacing w:after="0" w:line="240" w:lineRule="auto"/>
        <w:jc w:val="both"/>
        <w:rPr>
          <w:rFonts w:ascii="Times New Roman" w:hAnsi="Times New Roman"/>
          <w:sz w:val="24"/>
          <w:szCs w:val="24"/>
        </w:rPr>
      </w:pPr>
    </w:p>
    <w:p w14:paraId="4A67E94F" w14:textId="77777777" w:rsidR="00AF6B7E" w:rsidRPr="004A3662" w:rsidRDefault="00AF6B7E" w:rsidP="00711843">
      <w:pPr>
        <w:spacing w:after="0" w:line="240" w:lineRule="auto"/>
        <w:jc w:val="both"/>
        <w:rPr>
          <w:rFonts w:ascii="Times New Roman" w:hAnsi="Times New Roman"/>
          <w:sz w:val="24"/>
          <w:szCs w:val="24"/>
        </w:rPr>
      </w:pPr>
    </w:p>
    <w:p w14:paraId="3BFB11D6"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lastRenderedPageBreak/>
        <w:t>En cuanto a los propósitos de formación se propone:</w:t>
      </w:r>
    </w:p>
    <w:p w14:paraId="29E80600" w14:textId="77777777" w:rsidR="00711843" w:rsidRPr="004A3662" w:rsidRDefault="00711843" w:rsidP="00711843">
      <w:pPr>
        <w:spacing w:after="0" w:line="240" w:lineRule="auto"/>
        <w:jc w:val="both"/>
        <w:rPr>
          <w:rFonts w:ascii="Times New Roman" w:hAnsi="Times New Roman"/>
          <w:sz w:val="24"/>
          <w:szCs w:val="24"/>
        </w:rPr>
      </w:pPr>
    </w:p>
    <w:p w14:paraId="453AFDE0" w14:textId="77777777" w:rsidR="00711843" w:rsidRPr="004A3662" w:rsidRDefault="00711843" w:rsidP="00711843">
      <w:pPr>
        <w:numPr>
          <w:ilvl w:val="0"/>
          <w:numId w:val="17"/>
        </w:numPr>
        <w:spacing w:after="0" w:line="240" w:lineRule="auto"/>
        <w:jc w:val="both"/>
        <w:rPr>
          <w:rFonts w:ascii="Times New Roman" w:hAnsi="Times New Roman"/>
          <w:sz w:val="24"/>
          <w:szCs w:val="24"/>
        </w:rPr>
      </w:pPr>
      <w:r w:rsidRPr="004A3662">
        <w:rPr>
          <w:rFonts w:ascii="Times New Roman" w:hAnsi="Times New Roman"/>
          <w:sz w:val="24"/>
          <w:szCs w:val="24"/>
        </w:rPr>
        <w:t>Una formación integral</w:t>
      </w:r>
      <w:r>
        <w:rPr>
          <w:rFonts w:ascii="Times New Roman" w:hAnsi="Times New Roman"/>
          <w:sz w:val="24"/>
          <w:szCs w:val="24"/>
        </w:rPr>
        <w:t xml:space="preserve"> </w:t>
      </w:r>
      <w:r w:rsidRPr="004A3662">
        <w:rPr>
          <w:rFonts w:ascii="Times New Roman" w:hAnsi="Times New Roman"/>
          <w:sz w:val="24"/>
          <w:szCs w:val="24"/>
        </w:rPr>
        <w:t>que garantice la capacidad de entender y resolver problemas relativos a la construcción del espacio habitable en distintas escalas y contextos.</w:t>
      </w:r>
    </w:p>
    <w:p w14:paraId="032A45FB" w14:textId="77777777" w:rsidR="00711843" w:rsidRDefault="00711843" w:rsidP="00711843">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 xml:space="preserve">Una formación ética como </w:t>
      </w:r>
      <w:r w:rsidRPr="004A3662">
        <w:rPr>
          <w:rFonts w:ascii="Times New Roman" w:hAnsi="Times New Roman"/>
          <w:sz w:val="24"/>
          <w:szCs w:val="24"/>
        </w:rPr>
        <w:t>base del ejercicio profesional en el marco de la responsabilidad social.</w:t>
      </w:r>
    </w:p>
    <w:p w14:paraId="07CB6C3A" w14:textId="77777777" w:rsidR="00711843" w:rsidRPr="004A3662" w:rsidRDefault="00711843" w:rsidP="00711843">
      <w:pPr>
        <w:numPr>
          <w:ilvl w:val="0"/>
          <w:numId w:val="17"/>
        </w:numPr>
        <w:spacing w:after="0" w:line="240" w:lineRule="auto"/>
        <w:jc w:val="both"/>
        <w:rPr>
          <w:rFonts w:ascii="Times New Roman" w:hAnsi="Times New Roman"/>
          <w:sz w:val="24"/>
          <w:szCs w:val="24"/>
        </w:rPr>
      </w:pPr>
      <w:r w:rsidRPr="004A3662">
        <w:rPr>
          <w:rFonts w:ascii="Times New Roman" w:hAnsi="Times New Roman"/>
          <w:sz w:val="24"/>
          <w:szCs w:val="24"/>
        </w:rPr>
        <w:t xml:space="preserve">Una formación investigativa básica que permita avanzar en la construcción de conocimiento en los campos propios de la disciplina de la arquitectura. </w:t>
      </w:r>
    </w:p>
    <w:p w14:paraId="2203AFD6" w14:textId="77777777" w:rsidR="00711843" w:rsidRPr="004A3662" w:rsidRDefault="00711843" w:rsidP="00711843">
      <w:pPr>
        <w:numPr>
          <w:ilvl w:val="0"/>
          <w:numId w:val="17"/>
        </w:numPr>
        <w:spacing w:after="0" w:line="240" w:lineRule="auto"/>
        <w:jc w:val="both"/>
        <w:rPr>
          <w:rFonts w:ascii="Times New Roman" w:hAnsi="Times New Roman"/>
          <w:sz w:val="24"/>
          <w:szCs w:val="24"/>
        </w:rPr>
      </w:pPr>
      <w:r w:rsidRPr="004A3662">
        <w:rPr>
          <w:rFonts w:ascii="Times New Roman" w:hAnsi="Times New Roman"/>
          <w:sz w:val="24"/>
          <w:szCs w:val="24"/>
        </w:rPr>
        <w:t xml:space="preserve">Una formación para la participación en grupos interdisciplinares de trabajo en que se aborden problemas propios del espacio habitable. </w:t>
      </w:r>
    </w:p>
    <w:p w14:paraId="027D6925" w14:textId="77777777" w:rsidR="00711843" w:rsidRPr="004A3662" w:rsidRDefault="00711843" w:rsidP="00711843">
      <w:pPr>
        <w:numPr>
          <w:ilvl w:val="0"/>
          <w:numId w:val="17"/>
        </w:numPr>
        <w:spacing w:after="0" w:line="240" w:lineRule="auto"/>
        <w:jc w:val="both"/>
        <w:rPr>
          <w:rFonts w:ascii="Times New Roman" w:hAnsi="Times New Roman"/>
          <w:sz w:val="24"/>
          <w:szCs w:val="24"/>
        </w:rPr>
      </w:pPr>
      <w:r w:rsidRPr="004A3662">
        <w:rPr>
          <w:rFonts w:ascii="Times New Roman" w:hAnsi="Times New Roman"/>
          <w:sz w:val="24"/>
          <w:szCs w:val="24"/>
        </w:rPr>
        <w:t xml:space="preserve">Una formación responsable con el medio ambiente y con el patrimonio natural, cultural y construido en diversos contextos y escalas. </w:t>
      </w:r>
    </w:p>
    <w:p w14:paraId="203774D1" w14:textId="77777777" w:rsidR="00711843" w:rsidRPr="004A3662" w:rsidRDefault="00711843" w:rsidP="00711843">
      <w:pPr>
        <w:numPr>
          <w:ilvl w:val="0"/>
          <w:numId w:val="17"/>
        </w:numPr>
        <w:spacing w:after="0" w:line="240" w:lineRule="auto"/>
        <w:jc w:val="both"/>
        <w:rPr>
          <w:rFonts w:ascii="Times New Roman" w:hAnsi="Times New Roman"/>
          <w:sz w:val="24"/>
          <w:szCs w:val="24"/>
        </w:rPr>
      </w:pPr>
      <w:r w:rsidRPr="004A3662">
        <w:rPr>
          <w:rFonts w:ascii="Times New Roman" w:hAnsi="Times New Roman"/>
          <w:sz w:val="24"/>
          <w:szCs w:val="24"/>
        </w:rPr>
        <w:t xml:space="preserve">Una formación que estimule la recepción y el manejo de la innovación científica y tecnológica y en el desarrollo de actitudes creativas. </w:t>
      </w:r>
    </w:p>
    <w:p w14:paraId="0A8932E3" w14:textId="77777777" w:rsidR="00711843" w:rsidRPr="004A3662" w:rsidRDefault="00711843" w:rsidP="00711843">
      <w:pPr>
        <w:spacing w:after="0" w:line="240" w:lineRule="auto"/>
        <w:jc w:val="both"/>
        <w:rPr>
          <w:rFonts w:ascii="Times New Roman" w:hAnsi="Times New Roman"/>
          <w:sz w:val="24"/>
          <w:szCs w:val="24"/>
        </w:rPr>
      </w:pPr>
    </w:p>
    <w:p w14:paraId="4C71DCBC"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 xml:space="preserve">En esta misma resolución 2770, en cuanto los campos de desempeño profesional se enuncian los siguientes: </w:t>
      </w:r>
    </w:p>
    <w:p w14:paraId="472DE536" w14:textId="77777777" w:rsidR="00711843" w:rsidRPr="004A3662" w:rsidRDefault="00711843" w:rsidP="00711843">
      <w:pPr>
        <w:spacing w:after="0" w:line="240" w:lineRule="auto"/>
        <w:jc w:val="both"/>
        <w:rPr>
          <w:rFonts w:ascii="Times New Roman" w:hAnsi="Times New Roman"/>
          <w:sz w:val="24"/>
          <w:szCs w:val="24"/>
        </w:rPr>
      </w:pPr>
    </w:p>
    <w:p w14:paraId="46BF20BC" w14:textId="77777777" w:rsidR="00711843" w:rsidRPr="004A3662" w:rsidRDefault="00711843" w:rsidP="00711843">
      <w:pPr>
        <w:numPr>
          <w:ilvl w:val="0"/>
          <w:numId w:val="18"/>
        </w:numPr>
        <w:spacing w:after="0" w:line="240" w:lineRule="auto"/>
        <w:jc w:val="both"/>
        <w:rPr>
          <w:rFonts w:ascii="Times New Roman" w:hAnsi="Times New Roman"/>
          <w:sz w:val="24"/>
          <w:szCs w:val="24"/>
        </w:rPr>
      </w:pPr>
      <w:r w:rsidRPr="004A3662">
        <w:rPr>
          <w:rFonts w:ascii="Times New Roman" w:hAnsi="Times New Roman"/>
          <w:sz w:val="24"/>
          <w:szCs w:val="24"/>
        </w:rPr>
        <w:t xml:space="preserve">El campo proyectual o de diseño arquitectónico, que abarca el estudio, la elaboración y la coordinación de proyectos arquitectónicos en diferentes escalas y contextos. </w:t>
      </w:r>
    </w:p>
    <w:p w14:paraId="2D579727" w14:textId="072615D4" w:rsidR="00711843" w:rsidRPr="004A3662" w:rsidRDefault="00711843" w:rsidP="00711843">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 xml:space="preserve">El campo </w:t>
      </w:r>
      <w:r w:rsidR="004B5F7E">
        <w:rPr>
          <w:rFonts w:ascii="Times New Roman" w:hAnsi="Times New Roman"/>
          <w:sz w:val="24"/>
          <w:szCs w:val="24"/>
        </w:rPr>
        <w:t>de construcción</w:t>
      </w:r>
      <w:r w:rsidRPr="004A3662">
        <w:rPr>
          <w:rFonts w:ascii="Times New Roman" w:hAnsi="Times New Roman"/>
          <w:sz w:val="24"/>
          <w:szCs w:val="24"/>
        </w:rPr>
        <w:t xml:space="preserve">, que abarca el manejo y la coordinación de las obras. </w:t>
      </w:r>
      <w:r>
        <w:rPr>
          <w:rFonts w:ascii="Times New Roman" w:hAnsi="Times New Roman"/>
          <w:sz w:val="24"/>
          <w:szCs w:val="24"/>
        </w:rPr>
        <w:t xml:space="preserve">Incluyendo presupuestos, programación, residencia de obra e </w:t>
      </w:r>
      <w:r w:rsidRPr="004A3662">
        <w:rPr>
          <w:rFonts w:ascii="Times New Roman" w:hAnsi="Times New Roman"/>
          <w:sz w:val="24"/>
          <w:szCs w:val="24"/>
        </w:rPr>
        <w:t xml:space="preserve">interventoría. </w:t>
      </w:r>
    </w:p>
    <w:p w14:paraId="144E7841" w14:textId="77777777" w:rsidR="00711843" w:rsidRPr="004A3662" w:rsidRDefault="00711843" w:rsidP="00711843">
      <w:pPr>
        <w:numPr>
          <w:ilvl w:val="0"/>
          <w:numId w:val="18"/>
        </w:numPr>
        <w:spacing w:after="0" w:line="240" w:lineRule="auto"/>
        <w:jc w:val="both"/>
        <w:rPr>
          <w:rFonts w:ascii="Times New Roman" w:hAnsi="Times New Roman"/>
          <w:sz w:val="24"/>
          <w:szCs w:val="24"/>
        </w:rPr>
      </w:pPr>
      <w:r w:rsidRPr="004A3662">
        <w:rPr>
          <w:rFonts w:ascii="Times New Roman" w:hAnsi="Times New Roman"/>
          <w:sz w:val="24"/>
          <w:szCs w:val="24"/>
        </w:rPr>
        <w:t xml:space="preserve">El campo urbanístico, relativo a la participación en planes de ordenamiento territorial y proyectos de diseño urbano y paisajismo. </w:t>
      </w:r>
    </w:p>
    <w:p w14:paraId="21681B39" w14:textId="77777777" w:rsidR="00711843" w:rsidRPr="004A3662" w:rsidRDefault="00711843" w:rsidP="00711843">
      <w:pPr>
        <w:numPr>
          <w:ilvl w:val="0"/>
          <w:numId w:val="18"/>
        </w:numPr>
        <w:spacing w:after="0" w:line="240" w:lineRule="auto"/>
        <w:jc w:val="both"/>
        <w:rPr>
          <w:rFonts w:ascii="Times New Roman" w:hAnsi="Times New Roman"/>
          <w:sz w:val="24"/>
          <w:szCs w:val="24"/>
        </w:rPr>
      </w:pPr>
      <w:r w:rsidRPr="004A3662">
        <w:rPr>
          <w:rFonts w:ascii="Times New Roman" w:hAnsi="Times New Roman"/>
          <w:sz w:val="24"/>
          <w:szCs w:val="24"/>
        </w:rPr>
        <w:t xml:space="preserve">El campo de la valoración del patrimonio construido en diferentes escalas y contextos. </w:t>
      </w:r>
    </w:p>
    <w:p w14:paraId="31E929BB" w14:textId="77777777" w:rsidR="00711843" w:rsidRPr="004A3662" w:rsidRDefault="00711843" w:rsidP="00711843">
      <w:pPr>
        <w:numPr>
          <w:ilvl w:val="0"/>
          <w:numId w:val="18"/>
        </w:numPr>
        <w:spacing w:after="0" w:line="240" w:lineRule="auto"/>
        <w:jc w:val="both"/>
        <w:rPr>
          <w:rFonts w:ascii="Times New Roman" w:hAnsi="Times New Roman"/>
          <w:sz w:val="24"/>
          <w:szCs w:val="24"/>
        </w:rPr>
      </w:pPr>
      <w:r w:rsidRPr="004A3662">
        <w:rPr>
          <w:rFonts w:ascii="Times New Roman" w:hAnsi="Times New Roman"/>
          <w:sz w:val="24"/>
          <w:szCs w:val="24"/>
        </w:rPr>
        <w:t>El campo de la gesti</w:t>
      </w:r>
      <w:r>
        <w:rPr>
          <w:rFonts w:ascii="Times New Roman" w:hAnsi="Times New Roman"/>
          <w:sz w:val="24"/>
          <w:szCs w:val="24"/>
        </w:rPr>
        <w:t xml:space="preserve">ón en instituciones públicas y </w:t>
      </w:r>
      <w:r w:rsidRPr="004A3662">
        <w:rPr>
          <w:rFonts w:ascii="Times New Roman" w:hAnsi="Times New Roman"/>
          <w:sz w:val="24"/>
          <w:szCs w:val="24"/>
        </w:rPr>
        <w:t xml:space="preserve">privadas que tienen que ver con la administración del territorio y la ciudad y con la realización de obras de arquitectura. </w:t>
      </w:r>
    </w:p>
    <w:p w14:paraId="58F2C479" w14:textId="77777777" w:rsidR="00711843" w:rsidRPr="004A3662" w:rsidRDefault="00711843" w:rsidP="00711843">
      <w:pPr>
        <w:spacing w:after="0" w:line="240" w:lineRule="auto"/>
        <w:jc w:val="both"/>
        <w:rPr>
          <w:rFonts w:ascii="Times New Roman" w:hAnsi="Times New Roman"/>
          <w:sz w:val="24"/>
          <w:szCs w:val="24"/>
        </w:rPr>
      </w:pPr>
    </w:p>
    <w:p w14:paraId="7468321E"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 xml:space="preserve">Por otra parte, los componentes de la formación se presentan en la siguiente propuesta: </w:t>
      </w:r>
    </w:p>
    <w:p w14:paraId="5C5792C5" w14:textId="77777777" w:rsidR="00711843" w:rsidRPr="004A3662" w:rsidRDefault="00711843" w:rsidP="00711843">
      <w:pPr>
        <w:spacing w:after="0" w:line="240" w:lineRule="auto"/>
        <w:jc w:val="both"/>
        <w:rPr>
          <w:rFonts w:ascii="Times New Roman" w:hAnsi="Times New Roman"/>
          <w:sz w:val="24"/>
          <w:szCs w:val="24"/>
        </w:rPr>
      </w:pPr>
    </w:p>
    <w:p w14:paraId="26A682BC" w14:textId="77777777" w:rsidR="00711843" w:rsidRPr="004A3662" w:rsidRDefault="00711843" w:rsidP="00711843">
      <w:pPr>
        <w:numPr>
          <w:ilvl w:val="0"/>
          <w:numId w:val="19"/>
        </w:numPr>
        <w:spacing w:after="0" w:line="240" w:lineRule="auto"/>
        <w:jc w:val="both"/>
        <w:rPr>
          <w:rFonts w:ascii="Times New Roman" w:hAnsi="Times New Roman"/>
          <w:sz w:val="24"/>
          <w:szCs w:val="24"/>
        </w:rPr>
      </w:pPr>
      <w:r>
        <w:rPr>
          <w:rFonts w:ascii="Times New Roman" w:hAnsi="Times New Roman"/>
          <w:sz w:val="24"/>
          <w:szCs w:val="24"/>
        </w:rPr>
        <w:t>Componente de proyectos c</w:t>
      </w:r>
      <w:r w:rsidRPr="004A3662">
        <w:rPr>
          <w:rFonts w:ascii="Times New Roman" w:hAnsi="Times New Roman"/>
          <w:sz w:val="24"/>
          <w:szCs w:val="24"/>
        </w:rPr>
        <w:t xml:space="preserve">onstituye en él se desarrollan las capacidades y estrategias propias de la disciplina y se sintetizan los aportes de los demás componentes. </w:t>
      </w:r>
    </w:p>
    <w:p w14:paraId="5CF220BD" w14:textId="7700A527" w:rsidR="00711843" w:rsidRPr="004A3662" w:rsidRDefault="00711843" w:rsidP="00711843">
      <w:pPr>
        <w:numPr>
          <w:ilvl w:val="0"/>
          <w:numId w:val="19"/>
        </w:numPr>
        <w:spacing w:after="0" w:line="240" w:lineRule="auto"/>
        <w:jc w:val="both"/>
        <w:rPr>
          <w:rFonts w:ascii="Times New Roman" w:hAnsi="Times New Roman"/>
          <w:sz w:val="24"/>
          <w:szCs w:val="24"/>
        </w:rPr>
      </w:pPr>
      <w:r w:rsidRPr="004A3662">
        <w:rPr>
          <w:rFonts w:ascii="Times New Roman" w:hAnsi="Times New Roman"/>
          <w:sz w:val="24"/>
          <w:szCs w:val="24"/>
        </w:rPr>
        <w:t>Componente de</w:t>
      </w:r>
      <w:r>
        <w:rPr>
          <w:rFonts w:ascii="Times New Roman" w:hAnsi="Times New Roman"/>
          <w:sz w:val="24"/>
          <w:szCs w:val="24"/>
        </w:rPr>
        <w:t xml:space="preserve"> comunicación abarca el</w:t>
      </w:r>
      <w:r w:rsidRPr="004A3662">
        <w:rPr>
          <w:rFonts w:ascii="Times New Roman" w:hAnsi="Times New Roman"/>
          <w:sz w:val="24"/>
          <w:szCs w:val="24"/>
        </w:rPr>
        <w:t xml:space="preserve"> desarrollo de competencias para la representación </w:t>
      </w:r>
      <w:proofErr w:type="spellStart"/>
      <w:r>
        <w:rPr>
          <w:rFonts w:ascii="Times New Roman" w:hAnsi="Times New Roman"/>
          <w:sz w:val="24"/>
          <w:szCs w:val="24"/>
        </w:rPr>
        <w:t>bi</w:t>
      </w:r>
      <w:proofErr w:type="spellEnd"/>
      <w:r>
        <w:rPr>
          <w:rFonts w:ascii="Times New Roman" w:hAnsi="Times New Roman"/>
          <w:sz w:val="24"/>
          <w:szCs w:val="24"/>
        </w:rPr>
        <w:t xml:space="preserve"> y tridimensional del espacio </w:t>
      </w:r>
      <w:r w:rsidR="004B5F7E">
        <w:rPr>
          <w:rFonts w:ascii="Times New Roman" w:hAnsi="Times New Roman"/>
          <w:sz w:val="24"/>
          <w:szCs w:val="24"/>
        </w:rPr>
        <w:t>y proyecto</w:t>
      </w:r>
      <w:r>
        <w:rPr>
          <w:rFonts w:ascii="Times New Roman" w:hAnsi="Times New Roman"/>
          <w:sz w:val="24"/>
          <w:szCs w:val="24"/>
        </w:rPr>
        <w:t xml:space="preserve"> arquitectónico</w:t>
      </w:r>
      <w:r w:rsidRPr="004A3662">
        <w:rPr>
          <w:rFonts w:ascii="Times New Roman" w:hAnsi="Times New Roman"/>
          <w:sz w:val="24"/>
          <w:szCs w:val="24"/>
        </w:rPr>
        <w:t>, en sus d</w:t>
      </w:r>
      <w:r>
        <w:rPr>
          <w:rFonts w:ascii="Times New Roman" w:hAnsi="Times New Roman"/>
          <w:sz w:val="24"/>
          <w:szCs w:val="24"/>
        </w:rPr>
        <w:t>iferentes etapas de desarrollo.</w:t>
      </w:r>
    </w:p>
    <w:p w14:paraId="4FDEE693" w14:textId="6F12EC97" w:rsidR="00711843" w:rsidRPr="004A3662" w:rsidRDefault="00711843" w:rsidP="00711843">
      <w:pPr>
        <w:numPr>
          <w:ilvl w:val="0"/>
          <w:numId w:val="19"/>
        </w:numPr>
        <w:spacing w:after="0" w:line="240" w:lineRule="auto"/>
        <w:jc w:val="both"/>
        <w:rPr>
          <w:rFonts w:ascii="Times New Roman" w:hAnsi="Times New Roman"/>
          <w:sz w:val="24"/>
          <w:szCs w:val="24"/>
        </w:rPr>
      </w:pPr>
      <w:r>
        <w:rPr>
          <w:rFonts w:ascii="Times New Roman" w:hAnsi="Times New Roman"/>
          <w:sz w:val="24"/>
          <w:szCs w:val="24"/>
        </w:rPr>
        <w:t>Componente tecnológico c</w:t>
      </w:r>
      <w:r w:rsidRPr="004A3662">
        <w:rPr>
          <w:rFonts w:ascii="Times New Roman" w:hAnsi="Times New Roman"/>
          <w:sz w:val="24"/>
          <w:szCs w:val="24"/>
        </w:rPr>
        <w:t xml:space="preserve">omprende el </w:t>
      </w:r>
      <w:r>
        <w:rPr>
          <w:rFonts w:ascii="Times New Roman" w:hAnsi="Times New Roman"/>
          <w:sz w:val="24"/>
          <w:szCs w:val="24"/>
        </w:rPr>
        <w:t>conocimiento de los materiales,</w:t>
      </w:r>
      <w:r w:rsidRPr="004A3662">
        <w:rPr>
          <w:rFonts w:ascii="Times New Roman" w:hAnsi="Times New Roman"/>
          <w:sz w:val="24"/>
          <w:szCs w:val="24"/>
        </w:rPr>
        <w:t xml:space="preserve"> los sistemas constructivos y e</w:t>
      </w:r>
      <w:r>
        <w:rPr>
          <w:rFonts w:ascii="Times New Roman" w:hAnsi="Times New Roman"/>
          <w:sz w:val="24"/>
          <w:szCs w:val="24"/>
        </w:rPr>
        <w:t xml:space="preserve">structurales. Abarca igualmente </w:t>
      </w:r>
      <w:r w:rsidRPr="004A3662">
        <w:rPr>
          <w:rFonts w:ascii="Times New Roman" w:hAnsi="Times New Roman"/>
          <w:sz w:val="24"/>
          <w:szCs w:val="24"/>
        </w:rPr>
        <w:t>normas de con</w:t>
      </w:r>
      <w:r>
        <w:rPr>
          <w:rFonts w:ascii="Times New Roman" w:hAnsi="Times New Roman"/>
          <w:sz w:val="24"/>
          <w:szCs w:val="24"/>
        </w:rPr>
        <w:t xml:space="preserve">fort, salubridad, accesibilidad, </w:t>
      </w:r>
      <w:r w:rsidRPr="004A3662">
        <w:rPr>
          <w:rFonts w:ascii="Times New Roman" w:hAnsi="Times New Roman"/>
          <w:sz w:val="24"/>
          <w:szCs w:val="24"/>
        </w:rPr>
        <w:t>sostenibilidad</w:t>
      </w:r>
      <w:r>
        <w:rPr>
          <w:rFonts w:ascii="Times New Roman" w:hAnsi="Times New Roman"/>
          <w:sz w:val="24"/>
          <w:szCs w:val="24"/>
        </w:rPr>
        <w:t xml:space="preserve">, </w:t>
      </w:r>
      <w:r w:rsidR="004B5F7E">
        <w:rPr>
          <w:rFonts w:ascii="Times New Roman" w:hAnsi="Times New Roman"/>
          <w:sz w:val="24"/>
          <w:szCs w:val="24"/>
        </w:rPr>
        <w:t xml:space="preserve">y </w:t>
      </w:r>
      <w:r w:rsidR="004B5F7E" w:rsidRPr="004A3662">
        <w:rPr>
          <w:rFonts w:ascii="Times New Roman" w:hAnsi="Times New Roman"/>
          <w:sz w:val="24"/>
          <w:szCs w:val="24"/>
        </w:rPr>
        <w:t>seguridad</w:t>
      </w:r>
      <w:r w:rsidRPr="004A3662">
        <w:rPr>
          <w:rFonts w:ascii="Times New Roman" w:hAnsi="Times New Roman"/>
          <w:sz w:val="24"/>
          <w:szCs w:val="24"/>
        </w:rPr>
        <w:t xml:space="preserve"> </w:t>
      </w:r>
      <w:r>
        <w:rPr>
          <w:rFonts w:ascii="Times New Roman" w:hAnsi="Times New Roman"/>
          <w:sz w:val="24"/>
          <w:szCs w:val="24"/>
        </w:rPr>
        <w:t>al desarrollar obras de construcción.</w:t>
      </w:r>
    </w:p>
    <w:p w14:paraId="35406F2B" w14:textId="7C8FC39B" w:rsidR="00711843" w:rsidRPr="004A3662" w:rsidRDefault="00711843" w:rsidP="00711843">
      <w:pPr>
        <w:numPr>
          <w:ilvl w:val="0"/>
          <w:numId w:val="19"/>
        </w:numPr>
        <w:spacing w:after="0" w:line="240" w:lineRule="auto"/>
        <w:jc w:val="both"/>
        <w:rPr>
          <w:rFonts w:ascii="Times New Roman" w:hAnsi="Times New Roman"/>
          <w:sz w:val="24"/>
          <w:szCs w:val="24"/>
        </w:rPr>
      </w:pPr>
      <w:r w:rsidRPr="004A3662">
        <w:rPr>
          <w:rFonts w:ascii="Times New Roman" w:hAnsi="Times New Roman"/>
          <w:sz w:val="24"/>
          <w:szCs w:val="24"/>
        </w:rPr>
        <w:t xml:space="preserve">Componente de historia </w:t>
      </w:r>
      <w:r>
        <w:rPr>
          <w:rFonts w:ascii="Times New Roman" w:hAnsi="Times New Roman"/>
          <w:sz w:val="24"/>
          <w:szCs w:val="24"/>
        </w:rPr>
        <w:t>a</w:t>
      </w:r>
      <w:r w:rsidRPr="004A3662">
        <w:rPr>
          <w:rFonts w:ascii="Times New Roman" w:hAnsi="Times New Roman"/>
          <w:sz w:val="24"/>
          <w:szCs w:val="24"/>
        </w:rPr>
        <w:t xml:space="preserve">barca el conocimiento </w:t>
      </w:r>
      <w:r>
        <w:rPr>
          <w:rFonts w:ascii="Times New Roman" w:hAnsi="Times New Roman"/>
          <w:sz w:val="24"/>
          <w:szCs w:val="24"/>
        </w:rPr>
        <w:t>histórico</w:t>
      </w:r>
      <w:r w:rsidRPr="004A3662">
        <w:rPr>
          <w:rFonts w:ascii="Times New Roman" w:hAnsi="Times New Roman"/>
          <w:sz w:val="24"/>
          <w:szCs w:val="24"/>
        </w:rPr>
        <w:t xml:space="preserve"> de la ciudad y la arquite</w:t>
      </w:r>
      <w:r>
        <w:rPr>
          <w:rFonts w:ascii="Times New Roman" w:hAnsi="Times New Roman"/>
          <w:sz w:val="24"/>
          <w:szCs w:val="24"/>
        </w:rPr>
        <w:t xml:space="preserve">ctura en un contexto universal, zonal y </w:t>
      </w:r>
      <w:r w:rsidR="004B5F7E">
        <w:rPr>
          <w:rFonts w:ascii="Times New Roman" w:hAnsi="Times New Roman"/>
          <w:sz w:val="24"/>
          <w:szCs w:val="24"/>
        </w:rPr>
        <w:t>local;</w:t>
      </w:r>
      <w:r w:rsidR="004B5F7E" w:rsidRPr="004A3662">
        <w:rPr>
          <w:rFonts w:ascii="Times New Roman" w:hAnsi="Times New Roman"/>
          <w:sz w:val="24"/>
          <w:szCs w:val="24"/>
        </w:rPr>
        <w:t xml:space="preserve"> </w:t>
      </w:r>
      <w:r w:rsidR="004B5F7E">
        <w:rPr>
          <w:rFonts w:ascii="Times New Roman" w:hAnsi="Times New Roman"/>
          <w:sz w:val="24"/>
          <w:szCs w:val="24"/>
        </w:rPr>
        <w:t>y</w:t>
      </w:r>
      <w:r>
        <w:rPr>
          <w:rFonts w:ascii="Times New Roman" w:hAnsi="Times New Roman"/>
          <w:sz w:val="24"/>
          <w:szCs w:val="24"/>
        </w:rPr>
        <w:t xml:space="preserve"> </w:t>
      </w:r>
      <w:r w:rsidRPr="004A3662">
        <w:rPr>
          <w:rFonts w:ascii="Times New Roman" w:hAnsi="Times New Roman"/>
          <w:sz w:val="24"/>
          <w:szCs w:val="24"/>
        </w:rPr>
        <w:t xml:space="preserve">de </w:t>
      </w:r>
      <w:r>
        <w:rPr>
          <w:rFonts w:ascii="Times New Roman" w:hAnsi="Times New Roman"/>
          <w:sz w:val="24"/>
          <w:szCs w:val="24"/>
        </w:rPr>
        <w:t xml:space="preserve">las </w:t>
      </w:r>
      <w:r w:rsidRPr="004A3662">
        <w:rPr>
          <w:rFonts w:ascii="Times New Roman" w:hAnsi="Times New Roman"/>
          <w:sz w:val="24"/>
          <w:szCs w:val="24"/>
        </w:rPr>
        <w:t xml:space="preserve">conceptualizaciones que </w:t>
      </w:r>
      <w:r>
        <w:rPr>
          <w:rFonts w:ascii="Times New Roman" w:hAnsi="Times New Roman"/>
          <w:sz w:val="24"/>
          <w:szCs w:val="24"/>
        </w:rPr>
        <w:t>orientaron</w:t>
      </w:r>
      <w:r w:rsidRPr="004A3662">
        <w:rPr>
          <w:rFonts w:ascii="Times New Roman" w:hAnsi="Times New Roman"/>
          <w:sz w:val="24"/>
          <w:szCs w:val="24"/>
        </w:rPr>
        <w:t xml:space="preserve"> el </w:t>
      </w:r>
      <w:r>
        <w:rPr>
          <w:rFonts w:ascii="Times New Roman" w:hAnsi="Times New Roman"/>
          <w:sz w:val="24"/>
          <w:szCs w:val="24"/>
        </w:rPr>
        <w:t>accionar</w:t>
      </w:r>
      <w:r w:rsidRPr="004A3662">
        <w:rPr>
          <w:rFonts w:ascii="Times New Roman" w:hAnsi="Times New Roman"/>
          <w:sz w:val="24"/>
          <w:szCs w:val="24"/>
        </w:rPr>
        <w:t xml:space="preserve"> de los arquitectos a lo largo del tiempo </w:t>
      </w:r>
      <w:r>
        <w:rPr>
          <w:rFonts w:ascii="Times New Roman" w:hAnsi="Times New Roman"/>
          <w:sz w:val="24"/>
          <w:szCs w:val="24"/>
        </w:rPr>
        <w:t>en su contexto cultural.</w:t>
      </w:r>
    </w:p>
    <w:p w14:paraId="03F58F54" w14:textId="5256945B" w:rsidR="00711843" w:rsidRPr="004A3662" w:rsidRDefault="00711843" w:rsidP="00711843">
      <w:pPr>
        <w:numPr>
          <w:ilvl w:val="0"/>
          <w:numId w:val="19"/>
        </w:numPr>
        <w:spacing w:after="0" w:line="240" w:lineRule="auto"/>
        <w:jc w:val="both"/>
        <w:rPr>
          <w:rFonts w:ascii="Times New Roman" w:hAnsi="Times New Roman"/>
          <w:sz w:val="24"/>
          <w:szCs w:val="24"/>
        </w:rPr>
      </w:pPr>
      <w:r w:rsidRPr="004A3662">
        <w:rPr>
          <w:rFonts w:ascii="Times New Roman" w:hAnsi="Times New Roman"/>
          <w:sz w:val="24"/>
          <w:szCs w:val="24"/>
        </w:rPr>
        <w:t xml:space="preserve">Componente </w:t>
      </w:r>
      <w:r>
        <w:rPr>
          <w:rFonts w:ascii="Times New Roman" w:hAnsi="Times New Roman"/>
          <w:sz w:val="24"/>
          <w:szCs w:val="24"/>
        </w:rPr>
        <w:t xml:space="preserve">urbano y </w:t>
      </w:r>
      <w:r w:rsidRPr="004A3662">
        <w:rPr>
          <w:rFonts w:ascii="Times New Roman" w:hAnsi="Times New Roman"/>
          <w:sz w:val="24"/>
          <w:szCs w:val="24"/>
        </w:rPr>
        <w:t xml:space="preserve">territorial, </w:t>
      </w:r>
      <w:r w:rsidR="004B5F7E">
        <w:rPr>
          <w:rFonts w:ascii="Times New Roman" w:hAnsi="Times New Roman"/>
          <w:sz w:val="24"/>
          <w:szCs w:val="24"/>
        </w:rPr>
        <w:t xml:space="preserve">abarca </w:t>
      </w:r>
      <w:r w:rsidR="004B5F7E" w:rsidRPr="004A3662">
        <w:rPr>
          <w:rFonts w:ascii="Times New Roman" w:hAnsi="Times New Roman"/>
          <w:sz w:val="24"/>
          <w:szCs w:val="24"/>
        </w:rPr>
        <w:t>la</w:t>
      </w:r>
      <w:r w:rsidRPr="004A3662">
        <w:rPr>
          <w:rFonts w:ascii="Times New Roman" w:hAnsi="Times New Roman"/>
          <w:sz w:val="24"/>
          <w:szCs w:val="24"/>
        </w:rPr>
        <w:t xml:space="preserve"> comprensión de los fenómenos urbano</w:t>
      </w:r>
      <w:r>
        <w:rPr>
          <w:rFonts w:ascii="Times New Roman" w:hAnsi="Times New Roman"/>
          <w:sz w:val="24"/>
          <w:szCs w:val="24"/>
        </w:rPr>
        <w:t xml:space="preserve">s en el marco del territorio y el conocimiento </w:t>
      </w:r>
      <w:r w:rsidR="004B5F7E">
        <w:rPr>
          <w:rFonts w:ascii="Times New Roman" w:hAnsi="Times New Roman"/>
          <w:sz w:val="24"/>
          <w:szCs w:val="24"/>
        </w:rPr>
        <w:t xml:space="preserve">de </w:t>
      </w:r>
      <w:r w:rsidR="004B5F7E" w:rsidRPr="004A3662">
        <w:rPr>
          <w:rFonts w:ascii="Times New Roman" w:hAnsi="Times New Roman"/>
          <w:sz w:val="24"/>
          <w:szCs w:val="24"/>
        </w:rPr>
        <w:t>instrumentos</w:t>
      </w:r>
      <w:r w:rsidRPr="004A3662">
        <w:rPr>
          <w:rFonts w:ascii="Times New Roman" w:hAnsi="Times New Roman"/>
          <w:sz w:val="24"/>
          <w:szCs w:val="24"/>
        </w:rPr>
        <w:t xml:space="preserve"> de planeación y manejo. </w:t>
      </w:r>
    </w:p>
    <w:p w14:paraId="7E8840A9" w14:textId="77777777" w:rsidR="00711843" w:rsidRPr="004A3662" w:rsidRDefault="00711843" w:rsidP="00711843">
      <w:pPr>
        <w:numPr>
          <w:ilvl w:val="0"/>
          <w:numId w:val="19"/>
        </w:numPr>
        <w:spacing w:after="0" w:line="240" w:lineRule="auto"/>
        <w:jc w:val="both"/>
        <w:rPr>
          <w:rFonts w:ascii="Times New Roman" w:hAnsi="Times New Roman"/>
          <w:sz w:val="24"/>
          <w:szCs w:val="24"/>
        </w:rPr>
      </w:pPr>
      <w:r w:rsidRPr="004A3662">
        <w:rPr>
          <w:rFonts w:ascii="Times New Roman" w:hAnsi="Times New Roman"/>
          <w:sz w:val="24"/>
          <w:szCs w:val="24"/>
        </w:rPr>
        <w:lastRenderedPageBreak/>
        <w:t>Componente de ejercicio profesional contiene las d</w:t>
      </w:r>
      <w:r>
        <w:rPr>
          <w:rFonts w:ascii="Times New Roman" w:hAnsi="Times New Roman"/>
          <w:sz w:val="24"/>
          <w:szCs w:val="24"/>
        </w:rPr>
        <w:t xml:space="preserve">imensiones laboral, sociocultural, ética, </w:t>
      </w:r>
      <w:r w:rsidRPr="004A3662">
        <w:rPr>
          <w:rFonts w:ascii="Times New Roman" w:hAnsi="Times New Roman"/>
          <w:sz w:val="24"/>
          <w:szCs w:val="24"/>
        </w:rPr>
        <w:t xml:space="preserve">el sentido de la responsabilidad social y un sano espíritu de emprendimiento. </w:t>
      </w:r>
    </w:p>
    <w:p w14:paraId="4C25879C" w14:textId="77777777" w:rsidR="00711843" w:rsidRPr="004A3662" w:rsidRDefault="00711843" w:rsidP="00711843">
      <w:pPr>
        <w:numPr>
          <w:ilvl w:val="0"/>
          <w:numId w:val="19"/>
        </w:numPr>
        <w:spacing w:after="0" w:line="240" w:lineRule="auto"/>
        <w:jc w:val="both"/>
        <w:rPr>
          <w:rFonts w:ascii="Times New Roman" w:hAnsi="Times New Roman"/>
          <w:sz w:val="24"/>
          <w:szCs w:val="24"/>
        </w:rPr>
      </w:pPr>
      <w:r w:rsidRPr="004A3662">
        <w:rPr>
          <w:rFonts w:ascii="Times New Roman" w:hAnsi="Times New Roman"/>
          <w:sz w:val="24"/>
          <w:szCs w:val="24"/>
        </w:rPr>
        <w:t xml:space="preserve">Componente de gestión Se dirige a desarrollar conocimientos y competencias en la gestión de planes y proyectos públicos y privados. </w:t>
      </w:r>
    </w:p>
    <w:p w14:paraId="56D03B05" w14:textId="77777777" w:rsidR="00711843" w:rsidRPr="004A3662" w:rsidRDefault="00711843" w:rsidP="00711843">
      <w:pPr>
        <w:numPr>
          <w:ilvl w:val="0"/>
          <w:numId w:val="19"/>
        </w:numPr>
        <w:spacing w:after="0" w:line="240" w:lineRule="auto"/>
        <w:jc w:val="both"/>
        <w:rPr>
          <w:rFonts w:ascii="Times New Roman" w:hAnsi="Times New Roman"/>
          <w:sz w:val="24"/>
          <w:szCs w:val="24"/>
        </w:rPr>
      </w:pPr>
      <w:r w:rsidRPr="004A3662">
        <w:rPr>
          <w:rFonts w:ascii="Times New Roman" w:hAnsi="Times New Roman"/>
          <w:sz w:val="24"/>
          <w:szCs w:val="24"/>
        </w:rPr>
        <w:t>Componente institucional Variable en cada institución universitaria.</w:t>
      </w:r>
    </w:p>
    <w:p w14:paraId="0D75165F" w14:textId="77777777" w:rsidR="00711843" w:rsidRPr="004A3662" w:rsidRDefault="00711843" w:rsidP="00711843">
      <w:pPr>
        <w:spacing w:after="0" w:line="240" w:lineRule="auto"/>
        <w:jc w:val="both"/>
        <w:rPr>
          <w:rFonts w:ascii="Times New Roman" w:hAnsi="Times New Roman"/>
          <w:sz w:val="24"/>
          <w:szCs w:val="24"/>
        </w:rPr>
      </w:pPr>
    </w:p>
    <w:p w14:paraId="5FE7EF09" w14:textId="77777777" w:rsidR="00711843"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En cuanto a las competencias genéricas definidas por el Ministerio de Educación Nacional para todos los profesionales del contexto colombiano, los Programas de Arquitectura deben formar, consolidar y evidenciar en sus graduados las competencias específicas del arquitecto las cuales están estimadas en:</w:t>
      </w:r>
    </w:p>
    <w:p w14:paraId="3EA4F0A4" w14:textId="77777777" w:rsidR="006F246D" w:rsidRPr="004A3662" w:rsidRDefault="006F246D" w:rsidP="00711843">
      <w:pPr>
        <w:spacing w:after="0" w:line="240" w:lineRule="auto"/>
        <w:jc w:val="both"/>
        <w:rPr>
          <w:rFonts w:ascii="Times New Roman" w:hAnsi="Times New Roman"/>
          <w:sz w:val="24"/>
          <w:szCs w:val="24"/>
        </w:rPr>
      </w:pPr>
    </w:p>
    <w:p w14:paraId="5FCA12C5"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Competencia 1: Capacidad de proyectar creativa e integralmente espacios arquitectónicos y urbanos con el fin de dar respuesta a los requisitos de la sociedad, valorando los contextos ambiental y cultural en una perspectiva estética y técnica</w:t>
      </w:r>
      <w:r>
        <w:rPr>
          <w:rFonts w:ascii="Times New Roman" w:hAnsi="Times New Roman"/>
          <w:sz w:val="24"/>
          <w:szCs w:val="24"/>
        </w:rPr>
        <w:t>, y resolviendo los</w:t>
      </w:r>
      <w:r w:rsidRPr="004A3662">
        <w:rPr>
          <w:rFonts w:ascii="Times New Roman" w:hAnsi="Times New Roman"/>
          <w:sz w:val="24"/>
          <w:szCs w:val="24"/>
        </w:rPr>
        <w:t xml:space="preserve"> problemas inherentes a la transformación, la organización y la construcción de los espacios habitables, en distintas escalas y </w:t>
      </w:r>
      <w:r>
        <w:rPr>
          <w:rFonts w:ascii="Times New Roman" w:hAnsi="Times New Roman"/>
          <w:sz w:val="24"/>
          <w:szCs w:val="24"/>
        </w:rPr>
        <w:t>contextos interpretando</w:t>
      </w:r>
      <w:r w:rsidRPr="004A3662">
        <w:rPr>
          <w:rFonts w:ascii="Times New Roman" w:hAnsi="Times New Roman"/>
          <w:sz w:val="24"/>
          <w:szCs w:val="24"/>
        </w:rPr>
        <w:t xml:space="preserve"> las diferentes variables y condicionantes</w:t>
      </w:r>
      <w:r>
        <w:rPr>
          <w:rFonts w:ascii="Times New Roman" w:hAnsi="Times New Roman"/>
          <w:sz w:val="24"/>
          <w:szCs w:val="24"/>
        </w:rPr>
        <w:t>.</w:t>
      </w:r>
      <w:r w:rsidRPr="004A3662">
        <w:rPr>
          <w:rFonts w:ascii="Times New Roman" w:hAnsi="Times New Roman"/>
          <w:sz w:val="24"/>
          <w:szCs w:val="24"/>
        </w:rPr>
        <w:t xml:space="preserve"> </w:t>
      </w:r>
    </w:p>
    <w:p w14:paraId="663EFBFC" w14:textId="77777777" w:rsidR="00711843" w:rsidRPr="004A3662" w:rsidRDefault="00711843" w:rsidP="00711843">
      <w:pPr>
        <w:spacing w:after="0" w:line="240" w:lineRule="auto"/>
        <w:jc w:val="both"/>
        <w:rPr>
          <w:rFonts w:ascii="Times New Roman" w:hAnsi="Times New Roman"/>
          <w:sz w:val="24"/>
          <w:szCs w:val="24"/>
        </w:rPr>
      </w:pPr>
    </w:p>
    <w:p w14:paraId="1955EC62" w14:textId="2834F59F"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 xml:space="preserve">Competencia 2: Capacidad de </w:t>
      </w:r>
      <w:r>
        <w:rPr>
          <w:rFonts w:ascii="Times New Roman" w:hAnsi="Times New Roman"/>
          <w:sz w:val="24"/>
          <w:szCs w:val="24"/>
        </w:rPr>
        <w:t xml:space="preserve">interpretar </w:t>
      </w:r>
      <w:r w:rsidRPr="004A3662">
        <w:rPr>
          <w:rFonts w:ascii="Times New Roman" w:hAnsi="Times New Roman"/>
          <w:sz w:val="24"/>
          <w:szCs w:val="24"/>
        </w:rPr>
        <w:t xml:space="preserve">aspectos técnicos necesarios para la construcción de obras de arquitectura y urbanismo en una perspectiva ética, ambiental y </w:t>
      </w:r>
      <w:r w:rsidR="004B5F7E" w:rsidRPr="004A3662">
        <w:rPr>
          <w:rFonts w:ascii="Times New Roman" w:hAnsi="Times New Roman"/>
          <w:sz w:val="24"/>
          <w:szCs w:val="24"/>
        </w:rPr>
        <w:t>cultural, aplicados para</w:t>
      </w:r>
      <w:r w:rsidRPr="004A3662">
        <w:rPr>
          <w:rFonts w:ascii="Times New Roman" w:hAnsi="Times New Roman"/>
          <w:sz w:val="24"/>
          <w:szCs w:val="24"/>
        </w:rPr>
        <w:t xml:space="preserve"> analizar, proponer, desarrollar, ejecutar, supervisar, gestionar, asesorar e innovar en los sistemas técnico, constructivo y estructural, </w:t>
      </w:r>
      <w:r>
        <w:rPr>
          <w:rFonts w:ascii="Times New Roman" w:hAnsi="Times New Roman"/>
          <w:sz w:val="24"/>
          <w:szCs w:val="24"/>
        </w:rPr>
        <w:t>garantizando su sostenibilidad.</w:t>
      </w:r>
    </w:p>
    <w:p w14:paraId="105A2C6B" w14:textId="77777777" w:rsidR="00711843" w:rsidRPr="004A3662" w:rsidRDefault="00711843" w:rsidP="00711843">
      <w:pPr>
        <w:spacing w:after="0" w:line="240" w:lineRule="auto"/>
        <w:jc w:val="both"/>
        <w:rPr>
          <w:rFonts w:ascii="Times New Roman" w:hAnsi="Times New Roman"/>
          <w:sz w:val="24"/>
          <w:szCs w:val="24"/>
        </w:rPr>
      </w:pPr>
    </w:p>
    <w:p w14:paraId="6E66BCEA"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Competencia 3: Capacidad de reconocer y valorar el patrimonio ambiental, urbano y arquitectónico para preservarlo, consolidarlo y protegerlo, re significando su</w:t>
      </w:r>
      <w:r>
        <w:rPr>
          <w:rFonts w:ascii="Times New Roman" w:hAnsi="Times New Roman"/>
          <w:sz w:val="24"/>
          <w:szCs w:val="24"/>
        </w:rPr>
        <w:t xml:space="preserve"> importancia social y cultural soportada</w:t>
      </w:r>
      <w:r w:rsidRPr="004A3662">
        <w:rPr>
          <w:rFonts w:ascii="Times New Roman" w:hAnsi="Times New Roman"/>
          <w:sz w:val="24"/>
          <w:szCs w:val="24"/>
        </w:rPr>
        <w:t xml:space="preserve"> en el conocimiento histórico. </w:t>
      </w:r>
    </w:p>
    <w:p w14:paraId="766A581D" w14:textId="77777777" w:rsidR="00711843" w:rsidRPr="004A3662" w:rsidRDefault="00711843" w:rsidP="00711843">
      <w:pPr>
        <w:spacing w:after="0" w:line="240" w:lineRule="auto"/>
        <w:jc w:val="both"/>
        <w:rPr>
          <w:rFonts w:ascii="Times New Roman" w:hAnsi="Times New Roman"/>
          <w:sz w:val="24"/>
          <w:szCs w:val="24"/>
        </w:rPr>
      </w:pPr>
    </w:p>
    <w:p w14:paraId="68C33B28"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 xml:space="preserve">Competencia 4: Capacidad de representar </w:t>
      </w:r>
      <w:r>
        <w:rPr>
          <w:rFonts w:ascii="Times New Roman" w:hAnsi="Times New Roman"/>
          <w:sz w:val="24"/>
          <w:szCs w:val="24"/>
        </w:rPr>
        <w:t xml:space="preserve">de manera adecuada </w:t>
      </w:r>
      <w:r w:rsidRPr="004A3662">
        <w:rPr>
          <w:rFonts w:ascii="Times New Roman" w:hAnsi="Times New Roman"/>
          <w:sz w:val="24"/>
          <w:szCs w:val="24"/>
        </w:rPr>
        <w:t>ideas y proyectos arquitectónicos y urbanísticos para su comprensión y comunicación mediante la utilización d</w:t>
      </w:r>
      <w:r>
        <w:rPr>
          <w:rFonts w:ascii="Times New Roman" w:hAnsi="Times New Roman"/>
          <w:sz w:val="24"/>
          <w:szCs w:val="24"/>
        </w:rPr>
        <w:t xml:space="preserve">e códigos, medios discursivos, </w:t>
      </w:r>
      <w:r w:rsidRPr="004A3662">
        <w:rPr>
          <w:rFonts w:ascii="Times New Roman" w:hAnsi="Times New Roman"/>
          <w:sz w:val="24"/>
          <w:szCs w:val="24"/>
        </w:rPr>
        <w:t>gráficos y mod</w:t>
      </w:r>
      <w:r>
        <w:rPr>
          <w:rFonts w:ascii="Times New Roman" w:hAnsi="Times New Roman"/>
          <w:sz w:val="24"/>
          <w:szCs w:val="24"/>
        </w:rPr>
        <w:t xml:space="preserve">elos propios de la disciplina </w:t>
      </w:r>
      <w:r w:rsidRPr="004A3662">
        <w:rPr>
          <w:rFonts w:ascii="Times New Roman" w:hAnsi="Times New Roman"/>
          <w:sz w:val="24"/>
          <w:szCs w:val="24"/>
        </w:rPr>
        <w:t xml:space="preserve">con el fin de interactuar técnicamente con otros profesionales e interlocutores. </w:t>
      </w:r>
    </w:p>
    <w:p w14:paraId="24C159A8" w14:textId="77777777" w:rsidR="00711843" w:rsidRPr="004A3662" w:rsidRDefault="00711843" w:rsidP="00711843">
      <w:pPr>
        <w:spacing w:after="0" w:line="240" w:lineRule="auto"/>
        <w:jc w:val="both"/>
        <w:rPr>
          <w:rFonts w:ascii="Times New Roman" w:hAnsi="Times New Roman"/>
          <w:sz w:val="24"/>
          <w:szCs w:val="24"/>
        </w:rPr>
      </w:pPr>
    </w:p>
    <w:p w14:paraId="289939A1" w14:textId="7571DF35"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Compe</w:t>
      </w:r>
      <w:r>
        <w:rPr>
          <w:rFonts w:ascii="Times New Roman" w:hAnsi="Times New Roman"/>
          <w:sz w:val="24"/>
          <w:szCs w:val="24"/>
        </w:rPr>
        <w:t xml:space="preserve">tencia 5: Capacidad de indagar y </w:t>
      </w:r>
      <w:r w:rsidR="00DE37D0" w:rsidRPr="004A3662">
        <w:rPr>
          <w:rFonts w:ascii="Times New Roman" w:hAnsi="Times New Roman"/>
          <w:sz w:val="24"/>
          <w:szCs w:val="24"/>
        </w:rPr>
        <w:t>comprender información</w:t>
      </w:r>
      <w:r w:rsidRPr="004A3662">
        <w:rPr>
          <w:rFonts w:ascii="Times New Roman" w:hAnsi="Times New Roman"/>
          <w:sz w:val="24"/>
          <w:szCs w:val="24"/>
        </w:rPr>
        <w:t xml:space="preserve"> contextual que fundamente la investigación proyectual </w:t>
      </w:r>
      <w:r>
        <w:rPr>
          <w:rFonts w:ascii="Times New Roman" w:hAnsi="Times New Roman"/>
          <w:sz w:val="24"/>
          <w:szCs w:val="24"/>
        </w:rPr>
        <w:t>para</w:t>
      </w:r>
      <w:r w:rsidRPr="004A3662">
        <w:rPr>
          <w:rFonts w:ascii="Times New Roman" w:hAnsi="Times New Roman"/>
          <w:sz w:val="24"/>
          <w:szCs w:val="24"/>
        </w:rPr>
        <w:t xml:space="preserve"> sustentar las decisiones arquitectónicas y urbanísticas </w:t>
      </w:r>
    </w:p>
    <w:p w14:paraId="1944A6CA" w14:textId="77777777" w:rsidR="00711843" w:rsidRPr="004A3662" w:rsidRDefault="00711843" w:rsidP="00711843">
      <w:pPr>
        <w:spacing w:after="0" w:line="240" w:lineRule="auto"/>
        <w:jc w:val="both"/>
        <w:rPr>
          <w:rFonts w:ascii="Times New Roman" w:hAnsi="Times New Roman"/>
          <w:sz w:val="24"/>
          <w:szCs w:val="24"/>
        </w:rPr>
      </w:pPr>
    </w:p>
    <w:p w14:paraId="79BF49ED"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Competencia 6: Capacidad de comprender los procesos relacionados con la gestión y la ejecución de proyectos de arquitectura y urbanismo para su aplicación en el desempeño profesional dentro del marco de las normas legales vigentes.</w:t>
      </w:r>
    </w:p>
    <w:p w14:paraId="3A84124B" w14:textId="77777777" w:rsidR="00711843" w:rsidRPr="004A3662" w:rsidRDefault="00711843" w:rsidP="00711843">
      <w:pPr>
        <w:spacing w:after="0" w:line="240" w:lineRule="auto"/>
        <w:jc w:val="both"/>
        <w:rPr>
          <w:rFonts w:ascii="Times New Roman" w:hAnsi="Times New Roman"/>
          <w:sz w:val="24"/>
          <w:szCs w:val="24"/>
        </w:rPr>
      </w:pPr>
    </w:p>
    <w:p w14:paraId="77BE9132"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 xml:space="preserve">Competencia 7: Capacidad crítica y autocrítica frente al quehacer del arquitecto para comprender sus implicaciones éticas y actuar en el marco de la responsabilidad social y de las normas que orientan la disciplina, </w:t>
      </w:r>
      <w:r>
        <w:rPr>
          <w:rFonts w:ascii="Times New Roman" w:hAnsi="Times New Roman"/>
          <w:sz w:val="24"/>
          <w:szCs w:val="24"/>
        </w:rPr>
        <w:t xml:space="preserve">teniendo </w:t>
      </w:r>
      <w:r w:rsidRPr="004A3662">
        <w:rPr>
          <w:rFonts w:ascii="Times New Roman" w:hAnsi="Times New Roman"/>
          <w:sz w:val="24"/>
          <w:szCs w:val="24"/>
        </w:rPr>
        <w:t>conciencia de la función cultural, histórica y patrimonial de la arquitectura en el marco de un compromiso ético con la sociedad.</w:t>
      </w:r>
    </w:p>
    <w:p w14:paraId="64D53614"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 xml:space="preserve"> </w:t>
      </w:r>
    </w:p>
    <w:p w14:paraId="6288947A" w14:textId="77777777" w:rsidR="00711843" w:rsidRDefault="00711843" w:rsidP="00711843">
      <w:pPr>
        <w:spacing w:after="0" w:line="240" w:lineRule="auto"/>
        <w:jc w:val="both"/>
        <w:rPr>
          <w:rFonts w:ascii="Times New Roman" w:hAnsi="Times New Roman"/>
          <w:sz w:val="24"/>
          <w:szCs w:val="24"/>
        </w:rPr>
      </w:pPr>
      <w:r>
        <w:rPr>
          <w:rFonts w:ascii="Times New Roman" w:hAnsi="Times New Roman"/>
          <w:sz w:val="24"/>
          <w:szCs w:val="24"/>
        </w:rPr>
        <w:lastRenderedPageBreak/>
        <w:t>Cabe resaltar la</w:t>
      </w:r>
      <w:r w:rsidRPr="004A3662">
        <w:rPr>
          <w:rFonts w:ascii="Times New Roman" w:hAnsi="Times New Roman"/>
          <w:sz w:val="24"/>
          <w:szCs w:val="24"/>
        </w:rPr>
        <w:t xml:space="preserve"> diferenciación</w:t>
      </w:r>
      <w:r>
        <w:rPr>
          <w:rFonts w:ascii="Times New Roman" w:hAnsi="Times New Roman"/>
          <w:sz w:val="24"/>
          <w:szCs w:val="24"/>
        </w:rPr>
        <w:t xml:space="preserve"> </w:t>
      </w:r>
      <w:r w:rsidRPr="004A3662">
        <w:rPr>
          <w:rFonts w:ascii="Times New Roman" w:hAnsi="Times New Roman"/>
          <w:sz w:val="24"/>
          <w:szCs w:val="24"/>
        </w:rPr>
        <w:t>entre formar profesionales de la arquitectura o formar arquitectos</w:t>
      </w:r>
      <w:r>
        <w:rPr>
          <w:rFonts w:ascii="Times New Roman" w:hAnsi="Times New Roman"/>
          <w:sz w:val="24"/>
          <w:szCs w:val="24"/>
        </w:rPr>
        <w:t xml:space="preserve">, dada por el </w:t>
      </w:r>
      <w:r w:rsidRPr="004A3662">
        <w:rPr>
          <w:rFonts w:ascii="Times New Roman" w:hAnsi="Times New Roman"/>
          <w:sz w:val="24"/>
          <w:szCs w:val="24"/>
        </w:rPr>
        <w:t>arquitecto Alberto Saldarriaga</w:t>
      </w:r>
      <w:r>
        <w:rPr>
          <w:rFonts w:ascii="Times New Roman" w:hAnsi="Times New Roman"/>
          <w:sz w:val="24"/>
          <w:szCs w:val="24"/>
        </w:rPr>
        <w:t xml:space="preserve"> (citado por Coronado,2011)</w:t>
      </w:r>
      <w:r w:rsidRPr="004A3662">
        <w:rPr>
          <w:rStyle w:val="Refdenotaalpie"/>
          <w:rFonts w:ascii="Times New Roman" w:hAnsi="Times New Roman"/>
          <w:sz w:val="24"/>
          <w:szCs w:val="24"/>
        </w:rPr>
        <w:footnoteReference w:id="11"/>
      </w:r>
      <w:r>
        <w:rPr>
          <w:rFonts w:ascii="Times New Roman" w:hAnsi="Times New Roman"/>
          <w:sz w:val="24"/>
          <w:szCs w:val="24"/>
        </w:rPr>
        <w:t>, quien</w:t>
      </w:r>
      <w:r w:rsidRPr="004A3662">
        <w:rPr>
          <w:rFonts w:ascii="Times New Roman" w:hAnsi="Times New Roman"/>
          <w:sz w:val="24"/>
          <w:szCs w:val="24"/>
        </w:rPr>
        <w:t xml:space="preserve"> deja claro que la formación del profesional de la arquitectura se lleva a cabo con el currículo bien administrado, situación que es bastante sencilla, comparada con la formación de arquitectos, ya que requiere afición de quien recibe, y encanto de quien entrega, trasciende de esta manera los límites del plan académico, para brindar estímulos a la sensibilidad y a la comprensión.</w:t>
      </w:r>
      <w:r>
        <w:rPr>
          <w:rFonts w:ascii="Times New Roman" w:hAnsi="Times New Roman"/>
          <w:sz w:val="24"/>
          <w:szCs w:val="24"/>
        </w:rPr>
        <w:t xml:space="preserve"> </w:t>
      </w:r>
      <w:r w:rsidRPr="004A3662">
        <w:rPr>
          <w:rFonts w:ascii="Times New Roman" w:hAnsi="Times New Roman"/>
          <w:sz w:val="24"/>
          <w:szCs w:val="24"/>
        </w:rPr>
        <w:t xml:space="preserve">Es por esto que en dicha enseñanza va implícito el aprendizaje, es decir los estudiantes participan activamente en este proceso, tal como lo señala este autor: </w:t>
      </w:r>
    </w:p>
    <w:p w14:paraId="2CB4E5C9" w14:textId="77777777" w:rsidR="00711843" w:rsidRDefault="00711843" w:rsidP="00711843">
      <w:pPr>
        <w:spacing w:after="0" w:line="240" w:lineRule="auto"/>
        <w:jc w:val="both"/>
        <w:rPr>
          <w:rFonts w:ascii="Times New Roman" w:hAnsi="Times New Roman"/>
          <w:sz w:val="24"/>
          <w:szCs w:val="24"/>
        </w:rPr>
      </w:pPr>
    </w:p>
    <w:p w14:paraId="32E02537" w14:textId="77777777" w:rsidR="00711843" w:rsidRPr="004A3662" w:rsidRDefault="00711843" w:rsidP="00711843">
      <w:pPr>
        <w:spacing w:after="0" w:line="240" w:lineRule="auto"/>
        <w:jc w:val="both"/>
        <w:rPr>
          <w:rFonts w:ascii="Times New Roman" w:hAnsi="Times New Roman"/>
          <w:sz w:val="24"/>
          <w:szCs w:val="24"/>
        </w:rPr>
      </w:pPr>
      <w:r w:rsidRPr="004A3662">
        <w:rPr>
          <w:rFonts w:ascii="Times New Roman" w:hAnsi="Times New Roman"/>
          <w:sz w:val="24"/>
          <w:szCs w:val="24"/>
        </w:rPr>
        <w:t>“Los estudiantes participan directa y activamente en ese proceso; la empatía y la sinergia del estudiante hacia su maestro y viceversa es imprescindible; si eso no existe, no hay aprendizaje, ni hay práctica, ni estilo pedagógico, ni hay maestro, y por supuesto la formación del aprendiz se ve completamente fracturada”</w:t>
      </w:r>
      <w:r w:rsidRPr="004A3662">
        <w:rPr>
          <w:rStyle w:val="Refdenotaalpie"/>
          <w:rFonts w:ascii="Times New Roman" w:hAnsi="Times New Roman"/>
          <w:sz w:val="24"/>
          <w:szCs w:val="24"/>
        </w:rPr>
        <w:footnoteReference w:id="12"/>
      </w:r>
    </w:p>
    <w:p w14:paraId="5C00769C" w14:textId="77777777" w:rsidR="00711843" w:rsidRPr="004A3662" w:rsidRDefault="00711843" w:rsidP="00711843">
      <w:pPr>
        <w:spacing w:after="0" w:line="240" w:lineRule="auto"/>
        <w:jc w:val="both"/>
        <w:rPr>
          <w:rFonts w:ascii="Times New Roman" w:hAnsi="Times New Roman"/>
          <w:sz w:val="24"/>
          <w:szCs w:val="24"/>
        </w:rPr>
      </w:pPr>
    </w:p>
    <w:p w14:paraId="18D33164" w14:textId="752199B7" w:rsidR="00711843" w:rsidRPr="004A3662" w:rsidRDefault="00711843" w:rsidP="00711843">
      <w:pPr>
        <w:spacing w:after="0" w:line="240" w:lineRule="auto"/>
        <w:jc w:val="both"/>
        <w:rPr>
          <w:rFonts w:ascii="Times New Roman" w:hAnsi="Times New Roman"/>
          <w:sz w:val="24"/>
          <w:szCs w:val="24"/>
        </w:rPr>
      </w:pPr>
      <w:r>
        <w:rPr>
          <w:rFonts w:ascii="Times New Roman" w:hAnsi="Times New Roman"/>
          <w:sz w:val="24"/>
          <w:szCs w:val="24"/>
        </w:rPr>
        <w:t>S</w:t>
      </w:r>
      <w:r w:rsidRPr="004A3662">
        <w:rPr>
          <w:rFonts w:ascii="Times New Roman" w:hAnsi="Times New Roman"/>
          <w:sz w:val="24"/>
          <w:szCs w:val="24"/>
        </w:rPr>
        <w:t>on vitales los procesos creativos y conceptuales que lleven al maestro y al estudiante</w:t>
      </w:r>
      <w:r>
        <w:rPr>
          <w:rFonts w:ascii="Times New Roman" w:hAnsi="Times New Roman"/>
          <w:sz w:val="24"/>
          <w:szCs w:val="24"/>
        </w:rPr>
        <w:t xml:space="preserve"> a crear su propia arquitectura, lo cual</w:t>
      </w:r>
      <w:r w:rsidRPr="004A3662">
        <w:rPr>
          <w:rFonts w:ascii="Times New Roman" w:hAnsi="Times New Roman"/>
          <w:sz w:val="24"/>
          <w:szCs w:val="24"/>
        </w:rPr>
        <w:t xml:space="preserve"> </w:t>
      </w:r>
      <w:r>
        <w:rPr>
          <w:rFonts w:ascii="Times New Roman" w:hAnsi="Times New Roman"/>
          <w:sz w:val="24"/>
          <w:szCs w:val="24"/>
        </w:rPr>
        <w:t xml:space="preserve">es un reto, pues </w:t>
      </w:r>
      <w:r w:rsidRPr="004A3662">
        <w:rPr>
          <w:rFonts w:ascii="Times New Roman" w:hAnsi="Times New Roman"/>
          <w:sz w:val="24"/>
          <w:szCs w:val="24"/>
        </w:rPr>
        <w:t>cada estudiante de arquitec</w:t>
      </w:r>
      <w:r>
        <w:rPr>
          <w:rFonts w:ascii="Times New Roman" w:hAnsi="Times New Roman"/>
          <w:sz w:val="24"/>
          <w:szCs w:val="24"/>
        </w:rPr>
        <w:t>tura es un mundo diferente y también los</w:t>
      </w:r>
      <w:r w:rsidRPr="004A3662">
        <w:rPr>
          <w:rFonts w:ascii="Times New Roman" w:hAnsi="Times New Roman"/>
          <w:sz w:val="24"/>
          <w:szCs w:val="24"/>
        </w:rPr>
        <w:t xml:space="preserve"> medios de d</w:t>
      </w:r>
      <w:r>
        <w:rPr>
          <w:rFonts w:ascii="Times New Roman" w:hAnsi="Times New Roman"/>
          <w:sz w:val="24"/>
          <w:szCs w:val="24"/>
        </w:rPr>
        <w:t>esempeño. El</w:t>
      </w:r>
      <w:r w:rsidRPr="004A3662">
        <w:rPr>
          <w:rFonts w:ascii="Times New Roman" w:hAnsi="Times New Roman"/>
          <w:sz w:val="24"/>
          <w:szCs w:val="24"/>
        </w:rPr>
        <w:t xml:space="preserve"> acompañamiento permanente al alumno</w:t>
      </w:r>
      <w:r>
        <w:rPr>
          <w:rFonts w:ascii="Times New Roman" w:hAnsi="Times New Roman"/>
          <w:sz w:val="24"/>
          <w:szCs w:val="24"/>
        </w:rPr>
        <w:t xml:space="preserve"> demuestra la nobleza de esta labor que </w:t>
      </w:r>
      <w:r w:rsidRPr="004A3662">
        <w:rPr>
          <w:rFonts w:ascii="Times New Roman" w:hAnsi="Times New Roman"/>
          <w:sz w:val="24"/>
          <w:szCs w:val="24"/>
        </w:rPr>
        <w:t>supone el privilegio de formar al futuro arquitecto para amar, proyectar, gozar, recorrer, planificar y preservar el entorno natural y construido.</w:t>
      </w:r>
      <w:r>
        <w:rPr>
          <w:rFonts w:ascii="Times New Roman" w:hAnsi="Times New Roman"/>
          <w:sz w:val="24"/>
          <w:szCs w:val="24"/>
        </w:rPr>
        <w:t xml:space="preserve">  S</w:t>
      </w:r>
      <w:r w:rsidRPr="004A3662">
        <w:rPr>
          <w:rFonts w:ascii="Times New Roman" w:hAnsi="Times New Roman"/>
          <w:sz w:val="24"/>
          <w:szCs w:val="24"/>
        </w:rPr>
        <w:t xml:space="preserve">e puede decir que las Facultades de arquitectura en el </w:t>
      </w:r>
      <w:r w:rsidR="004B5F7E" w:rsidRPr="004A3662">
        <w:rPr>
          <w:rFonts w:ascii="Times New Roman" w:hAnsi="Times New Roman"/>
          <w:sz w:val="24"/>
          <w:szCs w:val="24"/>
        </w:rPr>
        <w:t>país pueden</w:t>
      </w:r>
      <w:r w:rsidRPr="004A3662">
        <w:rPr>
          <w:rFonts w:ascii="Times New Roman" w:hAnsi="Times New Roman"/>
          <w:sz w:val="24"/>
          <w:szCs w:val="24"/>
        </w:rPr>
        <w:t xml:space="preserve"> estar respondiendo a</w:t>
      </w:r>
      <w:r>
        <w:rPr>
          <w:rFonts w:ascii="Times New Roman" w:hAnsi="Times New Roman"/>
          <w:sz w:val="24"/>
          <w:szCs w:val="24"/>
        </w:rPr>
        <w:t xml:space="preserve"> las</w:t>
      </w:r>
      <w:r w:rsidRPr="004A3662">
        <w:rPr>
          <w:rFonts w:ascii="Times New Roman" w:hAnsi="Times New Roman"/>
          <w:sz w:val="24"/>
          <w:szCs w:val="24"/>
        </w:rPr>
        <w:t xml:space="preserve"> condiciones normativas, pero por otra parte es importante dotar al </w:t>
      </w:r>
      <w:r w:rsidR="004B5F7E" w:rsidRPr="004A3662">
        <w:rPr>
          <w:rFonts w:ascii="Times New Roman" w:hAnsi="Times New Roman"/>
          <w:sz w:val="24"/>
          <w:szCs w:val="24"/>
        </w:rPr>
        <w:t>programa de</w:t>
      </w:r>
      <w:r w:rsidRPr="004A3662">
        <w:rPr>
          <w:rFonts w:ascii="Times New Roman" w:hAnsi="Times New Roman"/>
          <w:sz w:val="24"/>
          <w:szCs w:val="24"/>
        </w:rPr>
        <w:t xml:space="preserve"> la afición de quien recibe, y </w:t>
      </w:r>
      <w:r w:rsidR="004B5F7E" w:rsidRPr="004A3662">
        <w:rPr>
          <w:rFonts w:ascii="Times New Roman" w:hAnsi="Times New Roman"/>
          <w:sz w:val="24"/>
          <w:szCs w:val="24"/>
        </w:rPr>
        <w:t>encanto de</w:t>
      </w:r>
      <w:r w:rsidRPr="004A3662">
        <w:rPr>
          <w:rFonts w:ascii="Times New Roman" w:hAnsi="Times New Roman"/>
          <w:sz w:val="24"/>
          <w:szCs w:val="24"/>
        </w:rPr>
        <w:t xml:space="preserve"> quien entrega, según las palabras de</w:t>
      </w:r>
      <w:r>
        <w:rPr>
          <w:rFonts w:ascii="Times New Roman" w:hAnsi="Times New Roman"/>
          <w:sz w:val="24"/>
          <w:szCs w:val="24"/>
        </w:rPr>
        <w:t xml:space="preserve"> Saldarriaga.</w:t>
      </w:r>
    </w:p>
    <w:p w14:paraId="791A8053" w14:textId="77777777" w:rsidR="00711843" w:rsidRPr="004A3662" w:rsidRDefault="00711843" w:rsidP="00711843">
      <w:pPr>
        <w:spacing w:after="0" w:line="240" w:lineRule="auto"/>
        <w:jc w:val="both"/>
        <w:rPr>
          <w:rFonts w:ascii="Times New Roman" w:hAnsi="Times New Roman"/>
          <w:sz w:val="24"/>
          <w:szCs w:val="24"/>
        </w:rPr>
      </w:pPr>
    </w:p>
    <w:p w14:paraId="08B9D66F" w14:textId="1AF09687" w:rsidR="00711843" w:rsidRPr="004A3662" w:rsidRDefault="00711843" w:rsidP="00711843">
      <w:pPr>
        <w:spacing w:after="0" w:line="240" w:lineRule="auto"/>
        <w:jc w:val="both"/>
        <w:rPr>
          <w:rFonts w:ascii="Times New Roman" w:hAnsi="Times New Roman"/>
          <w:sz w:val="24"/>
          <w:szCs w:val="24"/>
        </w:rPr>
      </w:pPr>
      <w:r>
        <w:rPr>
          <w:rFonts w:ascii="Times New Roman" w:hAnsi="Times New Roman"/>
          <w:sz w:val="24"/>
          <w:szCs w:val="24"/>
        </w:rPr>
        <w:t>E</w:t>
      </w:r>
      <w:r w:rsidRPr="004A3662">
        <w:rPr>
          <w:rFonts w:ascii="Times New Roman" w:hAnsi="Times New Roman"/>
          <w:sz w:val="24"/>
          <w:szCs w:val="24"/>
        </w:rPr>
        <w:t xml:space="preserve">n referencia a </w:t>
      </w:r>
      <w:r>
        <w:rPr>
          <w:rFonts w:ascii="Times New Roman" w:hAnsi="Times New Roman"/>
          <w:sz w:val="24"/>
          <w:szCs w:val="24"/>
        </w:rPr>
        <w:t>la</w:t>
      </w:r>
      <w:r w:rsidRPr="004A3662">
        <w:rPr>
          <w:rFonts w:ascii="Times New Roman" w:hAnsi="Times New Roman"/>
          <w:sz w:val="24"/>
          <w:szCs w:val="24"/>
        </w:rPr>
        <w:t xml:space="preserve"> resolución 2770, la Asociación Colombiana de Facultades de Arquitectura desarrolla un Plan de Trabajo Académico 2009 que </w:t>
      </w:r>
      <w:r w:rsidR="004B5F7E" w:rsidRPr="004A3662">
        <w:rPr>
          <w:rFonts w:ascii="Times New Roman" w:hAnsi="Times New Roman"/>
          <w:sz w:val="24"/>
          <w:szCs w:val="24"/>
        </w:rPr>
        <w:t>busca consolidar</w:t>
      </w:r>
      <w:r w:rsidRPr="004A3662">
        <w:rPr>
          <w:rFonts w:ascii="Times New Roman" w:hAnsi="Times New Roman"/>
          <w:sz w:val="24"/>
          <w:szCs w:val="24"/>
        </w:rPr>
        <w:t xml:space="preserve"> lo estructurado con el Ministerio de Educación Nacional y demás organismos de</w:t>
      </w:r>
      <w:r>
        <w:rPr>
          <w:rFonts w:ascii="Times New Roman" w:hAnsi="Times New Roman"/>
          <w:sz w:val="24"/>
          <w:szCs w:val="24"/>
        </w:rPr>
        <w:t>l</w:t>
      </w:r>
      <w:r w:rsidRPr="004A3662">
        <w:rPr>
          <w:rFonts w:ascii="Times New Roman" w:hAnsi="Times New Roman"/>
          <w:sz w:val="24"/>
          <w:szCs w:val="24"/>
        </w:rPr>
        <w:t xml:space="preserve"> Sistema</w:t>
      </w:r>
      <w:r>
        <w:rPr>
          <w:rFonts w:ascii="Times New Roman" w:hAnsi="Times New Roman"/>
          <w:sz w:val="24"/>
          <w:szCs w:val="24"/>
        </w:rPr>
        <w:t xml:space="preserve"> de Aseguramiento de la Calidad.</w:t>
      </w:r>
      <w:r w:rsidRPr="004A3662">
        <w:rPr>
          <w:rFonts w:ascii="Times New Roman" w:hAnsi="Times New Roman"/>
          <w:sz w:val="24"/>
          <w:szCs w:val="24"/>
        </w:rPr>
        <w:t xml:space="preserve"> Los objetivos </w:t>
      </w:r>
      <w:r>
        <w:rPr>
          <w:rFonts w:ascii="Times New Roman" w:hAnsi="Times New Roman"/>
          <w:sz w:val="24"/>
          <w:szCs w:val="24"/>
        </w:rPr>
        <w:t>son</w:t>
      </w:r>
      <w:r w:rsidRPr="004A3662">
        <w:rPr>
          <w:rFonts w:ascii="Times New Roman" w:hAnsi="Times New Roman"/>
          <w:sz w:val="24"/>
          <w:szCs w:val="24"/>
        </w:rPr>
        <w:t xml:space="preserve"> el estudio afianzado en los planes de estudio de las facultades de arquitectura, </w:t>
      </w:r>
      <w:r>
        <w:rPr>
          <w:rFonts w:ascii="Times New Roman" w:hAnsi="Times New Roman"/>
          <w:sz w:val="24"/>
          <w:szCs w:val="24"/>
        </w:rPr>
        <w:t xml:space="preserve">y </w:t>
      </w:r>
      <w:r w:rsidRPr="004A3662">
        <w:rPr>
          <w:rFonts w:ascii="Times New Roman" w:hAnsi="Times New Roman"/>
          <w:sz w:val="24"/>
          <w:szCs w:val="24"/>
        </w:rPr>
        <w:t>lineamientos en colaboración con los representantes de las universidades inscritas</w:t>
      </w:r>
      <w:r>
        <w:rPr>
          <w:rFonts w:ascii="Times New Roman" w:hAnsi="Times New Roman"/>
          <w:sz w:val="24"/>
          <w:szCs w:val="24"/>
        </w:rPr>
        <w:t>,</w:t>
      </w:r>
      <w:r w:rsidRPr="004A3662">
        <w:rPr>
          <w:rFonts w:ascii="Times New Roman" w:hAnsi="Times New Roman"/>
          <w:sz w:val="24"/>
          <w:szCs w:val="24"/>
        </w:rPr>
        <w:t xml:space="preserve"> de la tal manera que sea escuchada y puesta en práctica toda experiencia ganada al interior de los claustros universitarios. </w:t>
      </w:r>
    </w:p>
    <w:p w14:paraId="5C64118D" w14:textId="77777777" w:rsidR="00711843" w:rsidRPr="004A3662" w:rsidRDefault="00711843" w:rsidP="00711843">
      <w:pPr>
        <w:spacing w:after="0" w:line="240" w:lineRule="auto"/>
        <w:jc w:val="both"/>
        <w:rPr>
          <w:rFonts w:ascii="Times New Roman" w:hAnsi="Times New Roman"/>
          <w:sz w:val="24"/>
          <w:szCs w:val="24"/>
        </w:rPr>
      </w:pPr>
    </w:p>
    <w:p w14:paraId="06023507" w14:textId="1B5BD557" w:rsidR="00711843" w:rsidRDefault="00711843" w:rsidP="00711843">
      <w:pPr>
        <w:pStyle w:val="Sinespaciado1"/>
        <w:widowControl w:val="0"/>
        <w:spacing w:after="480"/>
        <w:jc w:val="both"/>
        <w:rPr>
          <w:rFonts w:ascii="Times New Roman" w:hAnsi="Times New Roman"/>
          <w:sz w:val="24"/>
          <w:szCs w:val="24"/>
        </w:rPr>
      </w:pPr>
      <w:r w:rsidRPr="004A3662">
        <w:rPr>
          <w:rFonts w:ascii="Times New Roman" w:hAnsi="Times New Roman"/>
          <w:sz w:val="24"/>
          <w:szCs w:val="24"/>
        </w:rPr>
        <w:t>En la siguiente imagen tomada de l</w:t>
      </w:r>
      <w:r w:rsidR="00D13C2B">
        <w:rPr>
          <w:rFonts w:ascii="Times New Roman" w:hAnsi="Times New Roman"/>
          <w:sz w:val="24"/>
          <w:szCs w:val="24"/>
        </w:rPr>
        <w:t>a Revista Dinero, publicada en</w:t>
      </w:r>
      <w:r w:rsidRPr="004A3662">
        <w:rPr>
          <w:rFonts w:ascii="Times New Roman" w:hAnsi="Times New Roman"/>
          <w:sz w:val="24"/>
          <w:szCs w:val="24"/>
        </w:rPr>
        <w:t xml:space="preserve"> mayo del 2017</w:t>
      </w:r>
      <w:r w:rsidR="00D13C2B">
        <w:rPr>
          <w:rFonts w:ascii="Times New Roman" w:hAnsi="Times New Roman"/>
          <w:sz w:val="24"/>
          <w:szCs w:val="24"/>
        </w:rPr>
        <w:t xml:space="preserve"> y junio 2018</w:t>
      </w:r>
      <w:r w:rsidRPr="004A3662">
        <w:rPr>
          <w:rFonts w:ascii="Times New Roman" w:hAnsi="Times New Roman"/>
          <w:sz w:val="24"/>
          <w:szCs w:val="24"/>
        </w:rPr>
        <w:t>, aparecen las</w:t>
      </w:r>
      <w:r>
        <w:rPr>
          <w:rFonts w:ascii="Times New Roman" w:hAnsi="Times New Roman"/>
          <w:sz w:val="24"/>
          <w:szCs w:val="24"/>
        </w:rPr>
        <w:t xml:space="preserve"> mejores universidades del país. Se</w:t>
      </w:r>
      <w:r w:rsidRPr="004A3662">
        <w:rPr>
          <w:rFonts w:ascii="Times New Roman" w:hAnsi="Times New Roman"/>
          <w:sz w:val="24"/>
          <w:szCs w:val="24"/>
        </w:rPr>
        <w:t xml:space="preserve"> evidencia la participación de programas de arquitectura localizadas en ciudades intermedias, lo que demuestra, el esfuerzo de los últimos años por aumentar la calidad </w:t>
      </w:r>
      <w:r>
        <w:rPr>
          <w:rFonts w:ascii="Times New Roman" w:hAnsi="Times New Roman"/>
          <w:sz w:val="24"/>
          <w:szCs w:val="24"/>
        </w:rPr>
        <w:t>como</w:t>
      </w:r>
      <w:r w:rsidRPr="004A3662">
        <w:rPr>
          <w:rFonts w:ascii="Times New Roman" w:hAnsi="Times New Roman"/>
          <w:sz w:val="24"/>
          <w:szCs w:val="24"/>
        </w:rPr>
        <w:t xml:space="preserve"> es el caso de la Universidad del Tolima ubicada en Ibagué, La Universidad Francisco de Paula Santander- Cúcuta, Universidad Santo tomas de Bucaramanga, la U</w:t>
      </w:r>
      <w:r>
        <w:rPr>
          <w:rFonts w:ascii="Times New Roman" w:hAnsi="Times New Roman"/>
          <w:sz w:val="24"/>
          <w:szCs w:val="24"/>
        </w:rPr>
        <w:t xml:space="preserve">niversidad de Pasto entre otras. Se toman algunas de estas universidades para presentar </w:t>
      </w:r>
      <w:r>
        <w:rPr>
          <w:rFonts w:ascii="Times New Roman" w:eastAsia="Calibri" w:hAnsi="Times New Roman"/>
          <w:sz w:val="24"/>
          <w:szCs w:val="24"/>
          <w:lang w:eastAsia="es-CO"/>
        </w:rPr>
        <w:t xml:space="preserve">continuación </w:t>
      </w:r>
      <w:r w:rsidRPr="004A3662">
        <w:rPr>
          <w:rFonts w:ascii="Times New Roman" w:eastAsia="Calibri" w:hAnsi="Times New Roman"/>
          <w:sz w:val="24"/>
          <w:szCs w:val="24"/>
          <w:lang w:eastAsia="es-CO"/>
        </w:rPr>
        <w:t>un balance general de los programas de arquitectura del país</w:t>
      </w:r>
      <w:r>
        <w:rPr>
          <w:rFonts w:ascii="Times New Roman" w:eastAsia="Calibri" w:hAnsi="Times New Roman"/>
          <w:sz w:val="24"/>
          <w:szCs w:val="24"/>
          <w:lang w:eastAsia="es-CO"/>
        </w:rPr>
        <w:t xml:space="preserve"> en base a </w:t>
      </w:r>
      <w:r w:rsidRPr="004A3662">
        <w:rPr>
          <w:rFonts w:ascii="Times New Roman" w:eastAsia="Calibri" w:hAnsi="Times New Roman"/>
          <w:sz w:val="24"/>
          <w:szCs w:val="24"/>
          <w:lang w:eastAsia="es-CO"/>
        </w:rPr>
        <w:t>la i</w:t>
      </w:r>
      <w:r>
        <w:rPr>
          <w:rFonts w:ascii="Times New Roman" w:eastAsia="Calibri" w:hAnsi="Times New Roman"/>
          <w:sz w:val="24"/>
          <w:szCs w:val="24"/>
          <w:lang w:eastAsia="es-CO"/>
        </w:rPr>
        <w:t>nvestigación de Martínez (2016).</w:t>
      </w:r>
    </w:p>
    <w:p w14:paraId="1DB9091D" w14:textId="78E3B65B" w:rsidR="00711843" w:rsidRDefault="00711843" w:rsidP="00711843">
      <w:pPr>
        <w:spacing w:after="0" w:line="240" w:lineRule="auto"/>
        <w:jc w:val="both"/>
        <w:rPr>
          <w:rFonts w:ascii="Times New Roman" w:eastAsia="Calibri" w:hAnsi="Times New Roman"/>
          <w:b/>
          <w:color w:val="000000"/>
          <w:sz w:val="24"/>
        </w:rPr>
      </w:pPr>
      <w:r w:rsidRPr="004A3662">
        <w:rPr>
          <w:rFonts w:ascii="Times New Roman" w:hAnsi="Times New Roman"/>
          <w:sz w:val="24"/>
          <w:szCs w:val="24"/>
        </w:rPr>
        <w:lastRenderedPageBreak/>
        <w:t xml:space="preserve"> </w:t>
      </w:r>
      <w:r w:rsidR="00B54C3D">
        <w:rPr>
          <w:rFonts w:ascii="Times New Roman" w:eastAsia="Calibri" w:hAnsi="Times New Roman"/>
          <w:b/>
          <w:color w:val="000000"/>
          <w:sz w:val="24"/>
        </w:rPr>
        <w:t>Cuadro 1</w:t>
      </w:r>
      <w:r w:rsidRPr="004A3662">
        <w:rPr>
          <w:rFonts w:ascii="Times New Roman" w:eastAsia="Calibri" w:hAnsi="Times New Roman"/>
          <w:b/>
          <w:color w:val="000000"/>
          <w:sz w:val="24"/>
        </w:rPr>
        <w:t xml:space="preserve">. Las </w:t>
      </w:r>
      <w:r w:rsidRPr="00D13C2B">
        <w:rPr>
          <w:rFonts w:ascii="Times New Roman" w:eastAsia="Calibri" w:hAnsi="Times New Roman"/>
          <w:b/>
          <w:color w:val="000000"/>
          <w:sz w:val="24"/>
        </w:rPr>
        <w:t>mejores universidades de Colombia</w:t>
      </w:r>
      <w:r w:rsidRPr="004A3662">
        <w:rPr>
          <w:rFonts w:ascii="Times New Roman" w:eastAsia="Calibri" w:hAnsi="Times New Roman"/>
          <w:b/>
          <w:color w:val="000000"/>
          <w:sz w:val="24"/>
        </w:rPr>
        <w:t xml:space="preserve"> en </w:t>
      </w:r>
      <w:r w:rsidR="0012651C" w:rsidRPr="004A3662">
        <w:rPr>
          <w:rFonts w:ascii="Times New Roman" w:eastAsia="Calibri" w:hAnsi="Times New Roman"/>
          <w:b/>
          <w:color w:val="000000"/>
          <w:sz w:val="24"/>
        </w:rPr>
        <w:t>arquitectura urbanismo</w:t>
      </w:r>
      <w:r w:rsidR="00592661">
        <w:rPr>
          <w:rFonts w:ascii="Times New Roman" w:eastAsia="Calibri" w:hAnsi="Times New Roman"/>
          <w:b/>
          <w:color w:val="000000"/>
          <w:sz w:val="24"/>
        </w:rPr>
        <w:t xml:space="preserve"> 2017-2018.</w:t>
      </w:r>
    </w:p>
    <w:p w14:paraId="5E9F6085" w14:textId="77777777" w:rsidR="00711843" w:rsidRDefault="00711843" w:rsidP="00711843">
      <w:pPr>
        <w:spacing w:after="0" w:line="240" w:lineRule="auto"/>
        <w:jc w:val="both"/>
        <w:rPr>
          <w:rFonts w:ascii="Times New Roman" w:eastAsia="Calibri" w:hAnsi="Times New Roman"/>
          <w:b/>
          <w:color w:val="000000"/>
          <w:sz w:val="24"/>
        </w:rPr>
      </w:pPr>
    </w:p>
    <w:p w14:paraId="2346B6FE" w14:textId="77777777" w:rsidR="00711843" w:rsidRPr="004A3662" w:rsidRDefault="00711843" w:rsidP="00711843">
      <w:pPr>
        <w:tabs>
          <w:tab w:val="right" w:pos="8820"/>
        </w:tabs>
        <w:spacing w:after="0" w:line="240" w:lineRule="auto"/>
        <w:jc w:val="center"/>
        <w:rPr>
          <w:rFonts w:ascii="Times New Roman" w:hAnsi="Times New Roman"/>
          <w:lang w:val="es-ES" w:eastAsia="es-CO"/>
        </w:rPr>
      </w:pPr>
      <w:r w:rsidRPr="004A3662">
        <w:rPr>
          <w:rFonts w:ascii="Times New Roman" w:hAnsi="Times New Roman"/>
          <w:noProof/>
          <w:lang w:eastAsia="es-CO"/>
        </w:rPr>
        <w:drawing>
          <wp:inline distT="0" distB="0" distL="0" distR="0" wp14:anchorId="3366C5BE" wp14:editId="08BCE717">
            <wp:extent cx="3774786" cy="4053385"/>
            <wp:effectExtent l="19050" t="19050" r="16510" b="23495"/>
            <wp:docPr id="7" name="Imagen 2" descr="http://static.iris.net.co/dinero/upload/images/2017/5/25/2459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tatic.iris.net.co/dinero/upload/images/2017/5/25/245909_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39" b="2654"/>
                    <a:stretch/>
                  </pic:blipFill>
                  <pic:spPr bwMode="auto">
                    <a:xfrm>
                      <a:off x="0" y="0"/>
                      <a:ext cx="3783456" cy="406269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AE6FE98" w14:textId="77777777" w:rsidR="00711843" w:rsidRDefault="00711843" w:rsidP="00711843">
      <w:pPr>
        <w:spacing w:after="0" w:line="240" w:lineRule="auto"/>
        <w:jc w:val="center"/>
        <w:rPr>
          <w:rFonts w:ascii="Times New Roman" w:hAnsi="Times New Roman"/>
          <w:sz w:val="24"/>
          <w:szCs w:val="24"/>
        </w:rPr>
      </w:pPr>
      <w:r w:rsidRPr="004A3662">
        <w:rPr>
          <w:rFonts w:ascii="Times New Roman" w:hAnsi="Times New Roman"/>
          <w:sz w:val="24"/>
          <w:szCs w:val="24"/>
        </w:rPr>
        <w:t>Fuente: REVISTA DINERO. Arquitectura y urbanismo, 2017</w:t>
      </w:r>
    </w:p>
    <w:p w14:paraId="03F2AC92" w14:textId="77777777" w:rsidR="00D13C2B" w:rsidRDefault="00D13C2B" w:rsidP="00711843">
      <w:pPr>
        <w:spacing w:after="0" w:line="240" w:lineRule="auto"/>
        <w:jc w:val="center"/>
        <w:rPr>
          <w:rFonts w:ascii="Times New Roman" w:hAnsi="Times New Roman"/>
          <w:sz w:val="24"/>
          <w:szCs w:val="24"/>
        </w:rPr>
      </w:pPr>
    </w:p>
    <w:p w14:paraId="0FD2FF96" w14:textId="32E4F956" w:rsidR="00D13C2B" w:rsidRDefault="00D13C2B" w:rsidP="00711843">
      <w:pPr>
        <w:spacing w:after="0" w:line="240" w:lineRule="auto"/>
        <w:jc w:val="center"/>
        <w:rPr>
          <w:rFonts w:ascii="Times New Roman" w:hAnsi="Times New Roman"/>
          <w:sz w:val="24"/>
          <w:szCs w:val="24"/>
        </w:rPr>
      </w:pPr>
      <w:r w:rsidRPr="00D13C2B">
        <w:rPr>
          <w:rFonts w:ascii="Times New Roman" w:hAnsi="Times New Roman"/>
          <w:noProof/>
          <w:sz w:val="24"/>
          <w:szCs w:val="24"/>
          <w:lang w:eastAsia="es-CO"/>
        </w:rPr>
        <w:lastRenderedPageBreak/>
        <w:drawing>
          <wp:inline distT="0" distB="0" distL="0" distR="0" wp14:anchorId="153E190F" wp14:editId="536FC229">
            <wp:extent cx="3832079" cy="3521045"/>
            <wp:effectExtent l="0" t="0" r="381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Lst>
                    </a:blip>
                    <a:srcRect b="8982"/>
                    <a:stretch/>
                  </pic:blipFill>
                  <pic:spPr bwMode="auto">
                    <a:xfrm>
                      <a:off x="0" y="0"/>
                      <a:ext cx="3839299" cy="3527679"/>
                    </a:xfrm>
                    <a:prstGeom prst="rect">
                      <a:avLst/>
                    </a:prstGeom>
                    <a:ln>
                      <a:noFill/>
                    </a:ln>
                    <a:extLst>
                      <a:ext uri="{53640926-AAD7-44D8-BBD7-CCE9431645EC}">
                        <a14:shadowObscured xmlns:a14="http://schemas.microsoft.com/office/drawing/2010/main"/>
                      </a:ext>
                    </a:extLst>
                  </pic:spPr>
                </pic:pic>
              </a:graphicData>
            </a:graphic>
          </wp:inline>
        </w:drawing>
      </w:r>
    </w:p>
    <w:p w14:paraId="1846A695" w14:textId="3EB6D869" w:rsidR="00D13C2B" w:rsidRDefault="00D13C2B" w:rsidP="00D13C2B">
      <w:pPr>
        <w:spacing w:after="0" w:line="240" w:lineRule="auto"/>
        <w:jc w:val="center"/>
        <w:rPr>
          <w:rFonts w:ascii="Times New Roman" w:hAnsi="Times New Roman"/>
          <w:sz w:val="24"/>
          <w:szCs w:val="24"/>
        </w:rPr>
      </w:pPr>
      <w:r w:rsidRPr="004A3662">
        <w:rPr>
          <w:rFonts w:ascii="Times New Roman" w:hAnsi="Times New Roman"/>
          <w:sz w:val="24"/>
          <w:szCs w:val="24"/>
        </w:rPr>
        <w:t>Fuente: REVISTA DINERO</w:t>
      </w:r>
      <w:r>
        <w:rPr>
          <w:rFonts w:ascii="Times New Roman" w:hAnsi="Times New Roman"/>
          <w:sz w:val="24"/>
          <w:szCs w:val="24"/>
        </w:rPr>
        <w:t>. Arquitectura y urbanismo, 2018</w:t>
      </w:r>
    </w:p>
    <w:p w14:paraId="563235F0" w14:textId="77777777" w:rsidR="00D13C2B" w:rsidRDefault="00D13C2B" w:rsidP="00711843">
      <w:pPr>
        <w:spacing w:after="0" w:line="240" w:lineRule="auto"/>
        <w:jc w:val="center"/>
        <w:rPr>
          <w:rFonts w:ascii="Times New Roman" w:hAnsi="Times New Roman"/>
          <w:sz w:val="24"/>
          <w:szCs w:val="24"/>
        </w:rPr>
      </w:pPr>
    </w:p>
    <w:p w14:paraId="4680E9FF" w14:textId="77777777" w:rsidR="00711843" w:rsidRPr="004A3662" w:rsidRDefault="00711843" w:rsidP="00711843">
      <w:pPr>
        <w:spacing w:after="0" w:line="240" w:lineRule="auto"/>
        <w:jc w:val="center"/>
        <w:rPr>
          <w:rFonts w:ascii="Times New Roman" w:hAnsi="Times New Roman"/>
          <w:sz w:val="24"/>
          <w:szCs w:val="24"/>
        </w:rPr>
      </w:pPr>
    </w:p>
    <w:p w14:paraId="3AC202A2" w14:textId="77777777" w:rsidR="00711843" w:rsidRPr="008739BB" w:rsidRDefault="00711843" w:rsidP="00711843">
      <w:pPr>
        <w:pStyle w:val="Sinespaciado1"/>
        <w:widowControl w:val="0"/>
        <w:spacing w:after="480"/>
        <w:jc w:val="both"/>
        <w:rPr>
          <w:rFonts w:ascii="Times New Roman" w:eastAsia="Calibri" w:hAnsi="Times New Roman"/>
          <w:sz w:val="24"/>
          <w:szCs w:val="24"/>
          <w:lang w:eastAsia="es-CO"/>
        </w:rPr>
      </w:pPr>
      <w:r w:rsidRPr="004A3662">
        <w:rPr>
          <w:rFonts w:ascii="Times New Roman" w:hAnsi="Times New Roman"/>
          <w:sz w:val="24"/>
          <w:lang w:val="es-ES"/>
        </w:rPr>
        <w:t>L</w:t>
      </w:r>
      <w:r w:rsidRPr="004A3662">
        <w:rPr>
          <w:rFonts w:ascii="Times New Roman" w:hAnsi="Times New Roman"/>
          <w:sz w:val="24"/>
          <w:lang w:val="es-ES" w:eastAsia="es-CO"/>
        </w:rPr>
        <w:t xml:space="preserve">a </w:t>
      </w:r>
      <w:r>
        <w:rPr>
          <w:rFonts w:ascii="Times New Roman" w:hAnsi="Times New Roman"/>
          <w:sz w:val="24"/>
          <w:lang w:val="es-ES" w:eastAsia="es-CO"/>
        </w:rPr>
        <w:t xml:space="preserve">Facultad de Arquitectura de la </w:t>
      </w:r>
      <w:r w:rsidRPr="004A3662">
        <w:rPr>
          <w:rFonts w:ascii="Times New Roman" w:hAnsi="Times New Roman"/>
          <w:sz w:val="24"/>
          <w:lang w:val="es-ES" w:eastAsia="es-CO"/>
        </w:rPr>
        <w:t>Universidad América, ubicada en Bogot</w:t>
      </w:r>
      <w:r w:rsidRPr="002E7DC6">
        <w:rPr>
          <w:rFonts w:ascii="Times New Roman" w:hAnsi="Times New Roman"/>
          <w:sz w:val="24"/>
          <w:lang w:val="es-ES" w:eastAsia="es-CO"/>
        </w:rPr>
        <w:t xml:space="preserve">á, </w:t>
      </w:r>
      <w:proofErr w:type="gramStart"/>
      <w:r>
        <w:rPr>
          <w:rFonts w:ascii="Times New Roman" w:hAnsi="Times New Roman"/>
          <w:sz w:val="24"/>
          <w:lang w:val="es-ES" w:eastAsia="es-CO"/>
        </w:rPr>
        <w:t>forma</w:t>
      </w:r>
      <w:r w:rsidRPr="002E7DC6">
        <w:rPr>
          <w:rFonts w:ascii="Times New Roman" w:hAnsi="Times New Roman"/>
          <w:sz w:val="24"/>
          <w:lang w:val="es-ES" w:eastAsia="es-CO"/>
        </w:rPr>
        <w:t xml:space="preserve"> profesionales</w:t>
      </w:r>
      <w:proofErr w:type="gramEnd"/>
      <w:r w:rsidRPr="002E7DC6">
        <w:rPr>
          <w:rFonts w:ascii="Times New Roman" w:hAnsi="Times New Roman"/>
          <w:sz w:val="24"/>
          <w:lang w:val="es-ES" w:eastAsia="es-CO"/>
        </w:rPr>
        <w:t xml:space="preserve"> </w:t>
      </w:r>
      <w:r>
        <w:rPr>
          <w:rFonts w:ascii="Times New Roman" w:hAnsi="Times New Roman"/>
          <w:sz w:val="24"/>
          <w:lang w:val="es-ES" w:eastAsia="es-CO"/>
        </w:rPr>
        <w:t xml:space="preserve">con énfasis </w:t>
      </w:r>
      <w:r w:rsidRPr="002E7DC6">
        <w:rPr>
          <w:rFonts w:ascii="Times New Roman" w:hAnsi="Times New Roman"/>
          <w:sz w:val="24"/>
          <w:lang w:val="es-ES" w:eastAsia="es-CO"/>
        </w:rPr>
        <w:t>en los campos del urbanismo, diseño arquitectónico y tecnoló</w:t>
      </w:r>
      <w:r>
        <w:rPr>
          <w:rFonts w:ascii="Times New Roman" w:hAnsi="Times New Roman"/>
          <w:sz w:val="24"/>
          <w:lang w:val="es-ES" w:eastAsia="es-CO"/>
        </w:rPr>
        <w:t>gico de la construcción,</w:t>
      </w:r>
      <w:r w:rsidRPr="002E7DC6">
        <w:rPr>
          <w:rFonts w:ascii="Times New Roman" w:hAnsi="Times New Roman"/>
          <w:sz w:val="24"/>
          <w:lang w:val="es-ES" w:eastAsia="es-CO"/>
        </w:rPr>
        <w:t xml:space="preserve"> sobre los principios </w:t>
      </w:r>
      <w:r>
        <w:rPr>
          <w:rFonts w:ascii="Times New Roman" w:hAnsi="Times New Roman"/>
          <w:sz w:val="24"/>
          <w:lang w:val="es-ES" w:eastAsia="es-CO"/>
        </w:rPr>
        <w:t>del</w:t>
      </w:r>
      <w:r w:rsidRPr="002E7DC6">
        <w:rPr>
          <w:rFonts w:ascii="Times New Roman" w:hAnsi="Times New Roman"/>
          <w:sz w:val="24"/>
          <w:lang w:val="es-ES" w:eastAsia="es-CO"/>
        </w:rPr>
        <w:t xml:space="preserve"> mejoramiento de la calidad de vida, </w:t>
      </w:r>
      <w:r>
        <w:rPr>
          <w:rFonts w:ascii="Times New Roman" w:hAnsi="Times New Roman"/>
          <w:sz w:val="24"/>
          <w:lang w:val="es-ES" w:eastAsia="es-CO"/>
        </w:rPr>
        <w:t xml:space="preserve">cuidado del </w:t>
      </w:r>
      <w:r w:rsidRPr="002E7DC6">
        <w:rPr>
          <w:rFonts w:ascii="Times New Roman" w:hAnsi="Times New Roman"/>
          <w:sz w:val="24"/>
          <w:lang w:val="es-ES" w:eastAsia="es-CO"/>
        </w:rPr>
        <w:t>medio ambiente y su sostenibilidad.</w:t>
      </w:r>
      <w:r>
        <w:rPr>
          <w:rFonts w:ascii="Times New Roman" w:hAnsi="Times New Roman"/>
          <w:sz w:val="24"/>
          <w:lang w:val="es-ES" w:eastAsia="es-CO"/>
        </w:rPr>
        <w:t xml:space="preserve"> </w:t>
      </w:r>
      <w:r>
        <w:rPr>
          <w:rFonts w:ascii="Times New Roman" w:hAnsi="Times New Roman"/>
          <w:sz w:val="24"/>
          <w:bdr w:val="none" w:sz="0" w:space="0" w:color="auto" w:frame="1"/>
          <w:lang w:eastAsia="es-CO"/>
        </w:rPr>
        <w:t xml:space="preserve">En </w:t>
      </w:r>
      <w:r w:rsidRPr="004A3662">
        <w:rPr>
          <w:rFonts w:ascii="Times New Roman" w:hAnsi="Times New Roman"/>
          <w:sz w:val="24"/>
          <w:bdr w:val="none" w:sz="0" w:space="0" w:color="auto" w:frame="1"/>
          <w:lang w:eastAsia="es-CO"/>
        </w:rPr>
        <w:t>su propuesta curricular se destaca los recursos informáticos y digitales de última generación para la formación en el diseño arquitectónico</w:t>
      </w:r>
      <w:r>
        <w:rPr>
          <w:rFonts w:ascii="Times New Roman" w:hAnsi="Times New Roman"/>
          <w:sz w:val="24"/>
          <w:bdr w:val="none" w:sz="0" w:space="0" w:color="auto" w:frame="1"/>
          <w:lang w:eastAsia="es-CO"/>
        </w:rPr>
        <w:t>.</w:t>
      </w:r>
    </w:p>
    <w:p w14:paraId="3FEBCC9B" w14:textId="77777777" w:rsidR="00711843" w:rsidRDefault="00711843" w:rsidP="00711843">
      <w:pPr>
        <w:spacing w:after="0" w:line="240" w:lineRule="auto"/>
        <w:jc w:val="both"/>
        <w:rPr>
          <w:rFonts w:ascii="Times New Roman" w:hAnsi="Times New Roman"/>
          <w:sz w:val="24"/>
          <w:szCs w:val="24"/>
          <w:bdr w:val="none" w:sz="0" w:space="0" w:color="auto" w:frame="1"/>
          <w:lang w:eastAsia="es-CO"/>
        </w:rPr>
      </w:pPr>
      <w:r>
        <w:rPr>
          <w:rFonts w:ascii="Times New Roman" w:hAnsi="Times New Roman"/>
          <w:sz w:val="24"/>
          <w:bdr w:val="none" w:sz="0" w:space="0" w:color="auto" w:frame="1"/>
          <w:lang w:eastAsia="es-CO"/>
        </w:rPr>
        <w:t xml:space="preserve">Ofrece líneas de investigación como: </w:t>
      </w:r>
      <w:r w:rsidRPr="00621465">
        <w:rPr>
          <w:rFonts w:ascii="Times New Roman" w:hAnsi="Times New Roman"/>
          <w:color w:val="000000"/>
          <w:sz w:val="24"/>
          <w:szCs w:val="24"/>
          <w:shd w:val="clear" w:color="auto" w:fill="FFFFFF"/>
        </w:rPr>
        <w:t>desarrollo empresarial, espacio y sociedad, procesos de separación no convencionales, materiales fotoactivos,</w:t>
      </w:r>
      <w:r>
        <w:rPr>
          <w:rFonts w:ascii="Times New Roman" w:hAnsi="Times New Roman"/>
          <w:color w:val="000000"/>
          <w:sz w:val="24"/>
          <w:szCs w:val="24"/>
          <w:shd w:val="clear" w:color="auto" w:fill="FFFFFF"/>
        </w:rPr>
        <w:t xml:space="preserve"> </w:t>
      </w:r>
      <w:r w:rsidRPr="00621465">
        <w:rPr>
          <w:rFonts w:ascii="Times New Roman" w:hAnsi="Times New Roman"/>
          <w:color w:val="000000"/>
          <w:sz w:val="24"/>
          <w:szCs w:val="24"/>
          <w:shd w:val="clear" w:color="auto" w:fill="FFFFFF"/>
        </w:rPr>
        <w:t>biotecnología,</w:t>
      </w:r>
      <w:r>
        <w:rPr>
          <w:rFonts w:ascii="Times New Roman" w:hAnsi="Times New Roman"/>
          <w:color w:val="000000"/>
          <w:sz w:val="24"/>
          <w:szCs w:val="24"/>
          <w:shd w:val="clear" w:color="auto" w:fill="FFFFFF"/>
        </w:rPr>
        <w:t xml:space="preserve"> biomecánica, </w:t>
      </w:r>
      <w:r w:rsidRPr="00621465">
        <w:rPr>
          <w:rFonts w:ascii="Times New Roman" w:hAnsi="Times New Roman"/>
          <w:color w:val="000000"/>
          <w:sz w:val="24"/>
          <w:szCs w:val="24"/>
          <w:shd w:val="clear" w:color="auto" w:fill="FFFFFF"/>
        </w:rPr>
        <w:t>energías alternativas, simulación de yacimientos, y nuevas tecnologías de perforación</w:t>
      </w:r>
      <w:r>
        <w:rPr>
          <w:rFonts w:ascii="Times New Roman" w:hAnsi="Times New Roman"/>
          <w:color w:val="000000"/>
          <w:sz w:val="24"/>
          <w:szCs w:val="24"/>
          <w:shd w:val="clear" w:color="auto" w:fill="FFFFFF"/>
        </w:rPr>
        <w:t xml:space="preserve">. La universidad cuenta con un proceso de internacionalización en el que ofrece a estudiantes, investigadores, docentes y personal administrativo programas para </w:t>
      </w:r>
      <w:r w:rsidRPr="005C42F9">
        <w:rPr>
          <w:rFonts w:ascii="Times New Roman" w:hAnsi="Times New Roman"/>
          <w:sz w:val="24"/>
          <w:szCs w:val="24"/>
          <w:lang w:eastAsia="es-CO"/>
        </w:rPr>
        <w:t>doble titulación, misiones, intercambios, congresos, seminarios, cursos de verano, cursos de idiomas, pasantías, maestrías, etc.</w:t>
      </w:r>
      <w:r w:rsidRPr="00621465">
        <w:rPr>
          <w:rStyle w:val="Refdenotaalpie"/>
          <w:rFonts w:ascii="Times New Roman" w:hAnsi="Times New Roman"/>
          <w:sz w:val="24"/>
          <w:szCs w:val="24"/>
          <w:bdr w:val="none" w:sz="0" w:space="0" w:color="auto" w:frame="1"/>
          <w:lang w:eastAsia="es-CO"/>
        </w:rPr>
        <w:footnoteReference w:id="13"/>
      </w:r>
      <w:r w:rsidRPr="00621465">
        <w:rPr>
          <w:rFonts w:ascii="Times New Roman" w:hAnsi="Times New Roman"/>
          <w:sz w:val="24"/>
          <w:szCs w:val="24"/>
          <w:bdr w:val="none" w:sz="0" w:space="0" w:color="auto" w:frame="1"/>
          <w:lang w:eastAsia="es-CO"/>
        </w:rPr>
        <w:t>.</w:t>
      </w:r>
    </w:p>
    <w:p w14:paraId="54152249" w14:textId="77777777" w:rsidR="00711843" w:rsidRPr="00621465" w:rsidRDefault="00711843" w:rsidP="00711843">
      <w:pPr>
        <w:spacing w:after="0" w:line="240" w:lineRule="auto"/>
        <w:jc w:val="both"/>
        <w:rPr>
          <w:rFonts w:ascii="Times New Roman" w:hAnsi="Times New Roman"/>
          <w:sz w:val="24"/>
          <w:szCs w:val="24"/>
          <w:bdr w:val="none" w:sz="0" w:space="0" w:color="auto" w:frame="1"/>
          <w:lang w:eastAsia="es-CO"/>
        </w:rPr>
      </w:pPr>
    </w:p>
    <w:p w14:paraId="49D12B67" w14:textId="443CD25D" w:rsidR="00711843" w:rsidRPr="004A3662" w:rsidRDefault="00711843" w:rsidP="00711843">
      <w:pPr>
        <w:spacing w:after="0" w:line="240" w:lineRule="auto"/>
        <w:jc w:val="both"/>
        <w:textAlignment w:val="baseline"/>
        <w:rPr>
          <w:rFonts w:ascii="Times New Roman" w:hAnsi="Times New Roman"/>
          <w:sz w:val="24"/>
          <w:lang w:eastAsia="es-CO"/>
        </w:rPr>
      </w:pPr>
      <w:r>
        <w:rPr>
          <w:rFonts w:ascii="Times New Roman" w:hAnsi="Times New Roman"/>
          <w:sz w:val="24"/>
          <w:lang w:eastAsia="es-CO"/>
        </w:rPr>
        <w:t xml:space="preserve">La </w:t>
      </w:r>
      <w:r w:rsidRPr="004A3662">
        <w:rPr>
          <w:rFonts w:ascii="Times New Roman" w:hAnsi="Times New Roman"/>
          <w:sz w:val="24"/>
          <w:lang w:eastAsia="es-CO"/>
        </w:rPr>
        <w:t xml:space="preserve">Universidad Piloto de Colombia </w:t>
      </w:r>
      <w:r>
        <w:rPr>
          <w:rFonts w:ascii="Times New Roman" w:hAnsi="Times New Roman"/>
          <w:sz w:val="24"/>
          <w:lang w:eastAsia="es-CO"/>
        </w:rPr>
        <w:t>forma arquitectos integrales, críticos</w:t>
      </w:r>
      <w:r w:rsidRPr="004A3662">
        <w:rPr>
          <w:rFonts w:ascii="Times New Roman" w:hAnsi="Times New Roman"/>
          <w:sz w:val="24"/>
          <w:lang w:eastAsia="es-CO"/>
        </w:rPr>
        <w:t xml:space="preserve"> y creativos</w:t>
      </w:r>
      <w:r>
        <w:rPr>
          <w:rFonts w:ascii="Times New Roman" w:hAnsi="Times New Roman"/>
          <w:sz w:val="24"/>
          <w:lang w:eastAsia="es-CO"/>
        </w:rPr>
        <w:t xml:space="preserve"> </w:t>
      </w:r>
      <w:r w:rsidR="0012651C">
        <w:rPr>
          <w:rFonts w:ascii="Times New Roman" w:hAnsi="Times New Roman"/>
          <w:sz w:val="24"/>
          <w:lang w:eastAsia="es-CO"/>
        </w:rPr>
        <w:t xml:space="preserve">con </w:t>
      </w:r>
      <w:r w:rsidR="0012651C" w:rsidRPr="004A3662">
        <w:rPr>
          <w:rFonts w:ascii="Times New Roman" w:hAnsi="Times New Roman"/>
          <w:sz w:val="24"/>
          <w:lang w:eastAsia="es-CO"/>
        </w:rPr>
        <w:t>capacidad</w:t>
      </w:r>
      <w:r>
        <w:rPr>
          <w:rFonts w:ascii="Times New Roman" w:hAnsi="Times New Roman"/>
          <w:sz w:val="24"/>
          <w:lang w:eastAsia="es-CO"/>
        </w:rPr>
        <w:t xml:space="preserve"> en diseño,</w:t>
      </w:r>
      <w:r w:rsidRPr="004A3662">
        <w:rPr>
          <w:rFonts w:ascii="Times New Roman" w:hAnsi="Times New Roman"/>
          <w:sz w:val="24"/>
          <w:lang w:eastAsia="es-CO"/>
        </w:rPr>
        <w:t xml:space="preserve"> construcción </w:t>
      </w:r>
      <w:r>
        <w:rPr>
          <w:rFonts w:ascii="Times New Roman" w:hAnsi="Times New Roman"/>
          <w:sz w:val="24"/>
          <w:lang w:eastAsia="es-CO"/>
        </w:rPr>
        <w:t>y demás áreas pertinentes a la ciudad y la sociedad</w:t>
      </w:r>
      <w:r w:rsidRPr="004A3662">
        <w:rPr>
          <w:rFonts w:ascii="Times New Roman" w:hAnsi="Times New Roman"/>
          <w:sz w:val="24"/>
          <w:lang w:eastAsia="es-CO"/>
        </w:rPr>
        <w:t xml:space="preserve"> en un marco de hábitat territorialmente considerado. </w:t>
      </w:r>
      <w:r>
        <w:rPr>
          <w:rFonts w:ascii="Times New Roman" w:hAnsi="Times New Roman"/>
          <w:sz w:val="24"/>
          <w:lang w:eastAsia="es-CO"/>
        </w:rPr>
        <w:t>Se</w:t>
      </w:r>
      <w:r w:rsidRPr="004A3662">
        <w:rPr>
          <w:rFonts w:ascii="Times New Roman" w:hAnsi="Times New Roman"/>
          <w:sz w:val="24"/>
          <w:lang w:eastAsia="es-CO"/>
        </w:rPr>
        <w:t xml:space="preserve"> estimula </w:t>
      </w:r>
      <w:r>
        <w:rPr>
          <w:rFonts w:ascii="Times New Roman" w:hAnsi="Times New Roman"/>
          <w:sz w:val="24"/>
          <w:lang w:eastAsia="es-CO"/>
        </w:rPr>
        <w:t>un interés por investigar, proyectar y experimentar d</w:t>
      </w:r>
      <w:r w:rsidRPr="004A3662">
        <w:rPr>
          <w:rFonts w:ascii="Times New Roman" w:hAnsi="Times New Roman"/>
          <w:sz w:val="24"/>
          <w:lang w:eastAsia="es-CO"/>
        </w:rPr>
        <w:t xml:space="preserve">esde sus programas de extensión e investigación, </w:t>
      </w:r>
      <w:r>
        <w:rPr>
          <w:rFonts w:ascii="Times New Roman" w:hAnsi="Times New Roman"/>
          <w:sz w:val="24"/>
          <w:lang w:eastAsia="es-CO"/>
        </w:rPr>
        <w:t>donde se</w:t>
      </w:r>
      <w:r w:rsidRPr="004A3662">
        <w:rPr>
          <w:rFonts w:ascii="Times New Roman" w:hAnsi="Times New Roman"/>
          <w:sz w:val="24"/>
          <w:lang w:eastAsia="es-CO"/>
        </w:rPr>
        <w:t xml:space="preserve"> aborda con pertinencia a la problemática local, regional y nacional</w:t>
      </w:r>
      <w:r>
        <w:rPr>
          <w:rFonts w:ascii="Times New Roman" w:hAnsi="Times New Roman"/>
          <w:sz w:val="24"/>
          <w:lang w:eastAsia="es-CO"/>
        </w:rPr>
        <w:t xml:space="preserve">. </w:t>
      </w:r>
      <w:r w:rsidRPr="004A3662">
        <w:rPr>
          <w:rFonts w:ascii="Times New Roman" w:hAnsi="Times New Roman"/>
          <w:sz w:val="24"/>
          <w:lang w:eastAsia="es-CO"/>
        </w:rPr>
        <w:t xml:space="preserve">Cabe resaltar que </w:t>
      </w:r>
      <w:r>
        <w:rPr>
          <w:rFonts w:ascii="Times New Roman" w:hAnsi="Times New Roman"/>
          <w:sz w:val="24"/>
          <w:lang w:eastAsia="es-CO"/>
        </w:rPr>
        <w:t>este programa</w:t>
      </w:r>
      <w:r w:rsidRPr="004A3662">
        <w:rPr>
          <w:rFonts w:ascii="Times New Roman" w:hAnsi="Times New Roman"/>
          <w:sz w:val="24"/>
          <w:lang w:eastAsia="es-CO"/>
        </w:rPr>
        <w:t xml:space="preserve"> </w:t>
      </w:r>
      <w:r w:rsidRPr="004A3662">
        <w:rPr>
          <w:rFonts w:ascii="Times New Roman" w:hAnsi="Times New Roman"/>
          <w:sz w:val="24"/>
          <w:lang w:eastAsia="es-CO"/>
        </w:rPr>
        <w:lastRenderedPageBreak/>
        <w:t>tiene un excelente poder de convocatoria, presentando continuamente expertos que alternan su propuesta curricular, co</w:t>
      </w:r>
      <w:r>
        <w:rPr>
          <w:rFonts w:ascii="Times New Roman" w:hAnsi="Times New Roman"/>
          <w:sz w:val="24"/>
          <w:lang w:eastAsia="es-CO"/>
        </w:rPr>
        <w:t>n charlas y seminarios</w:t>
      </w:r>
      <w:r w:rsidRPr="004A3662">
        <w:rPr>
          <w:rFonts w:ascii="Times New Roman" w:hAnsi="Times New Roman"/>
          <w:sz w:val="24"/>
          <w:lang w:eastAsia="es-CO"/>
        </w:rPr>
        <w:t>, de tal manera que la institución se fortalece como pilar académico, de actualización y capacitación de la sociedad.</w:t>
      </w:r>
      <w:r>
        <w:rPr>
          <w:rStyle w:val="Refdenotaalpie"/>
          <w:rFonts w:ascii="Times New Roman" w:hAnsi="Times New Roman"/>
          <w:sz w:val="24"/>
          <w:lang w:eastAsia="es-CO"/>
        </w:rPr>
        <w:footnoteReference w:id="14"/>
      </w:r>
      <w:r w:rsidRPr="004A3662">
        <w:rPr>
          <w:rFonts w:ascii="Times New Roman" w:hAnsi="Times New Roman"/>
          <w:sz w:val="24"/>
          <w:lang w:eastAsia="es-CO"/>
        </w:rPr>
        <w:t>.</w:t>
      </w:r>
    </w:p>
    <w:p w14:paraId="787AE2EF" w14:textId="77777777" w:rsidR="00711843" w:rsidRPr="004A3662" w:rsidRDefault="00711843" w:rsidP="00711843">
      <w:pPr>
        <w:spacing w:after="0" w:line="240" w:lineRule="auto"/>
        <w:jc w:val="both"/>
        <w:textAlignment w:val="baseline"/>
        <w:rPr>
          <w:rFonts w:ascii="Times New Roman" w:hAnsi="Times New Roman"/>
          <w:sz w:val="24"/>
          <w:lang w:eastAsia="es-CO"/>
        </w:rPr>
      </w:pPr>
      <w:r w:rsidRPr="004A3662">
        <w:rPr>
          <w:rFonts w:ascii="Times New Roman" w:hAnsi="Times New Roman"/>
          <w:sz w:val="24"/>
          <w:lang w:eastAsia="es-CO"/>
        </w:rPr>
        <w:t xml:space="preserve"> </w:t>
      </w:r>
    </w:p>
    <w:p w14:paraId="1D60E6D5"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eastAsia="es-CO"/>
        </w:rPr>
      </w:pPr>
      <w:r w:rsidRPr="004A3662">
        <w:rPr>
          <w:rFonts w:ascii="Times New Roman" w:hAnsi="Times New Roman"/>
          <w:sz w:val="24"/>
          <w:lang w:val="es-ES" w:eastAsia="es-CO"/>
        </w:rPr>
        <w:t xml:space="preserve">Según Martínez </w:t>
      </w:r>
      <w:r>
        <w:rPr>
          <w:rFonts w:ascii="Times New Roman" w:hAnsi="Times New Roman"/>
          <w:sz w:val="24"/>
          <w:lang w:val="es-ES" w:eastAsia="es-CO"/>
        </w:rPr>
        <w:t>(</w:t>
      </w:r>
      <w:r w:rsidRPr="004A3662">
        <w:rPr>
          <w:rFonts w:ascii="Times New Roman" w:hAnsi="Times New Roman"/>
          <w:sz w:val="24"/>
          <w:lang w:val="es-ES" w:eastAsia="es-CO"/>
        </w:rPr>
        <w:t>2016</w:t>
      </w:r>
      <w:r>
        <w:rPr>
          <w:rFonts w:ascii="Times New Roman" w:hAnsi="Times New Roman"/>
          <w:sz w:val="24"/>
          <w:lang w:val="es-ES" w:eastAsia="es-CO"/>
        </w:rPr>
        <w:t>)</w:t>
      </w:r>
      <w:r w:rsidRPr="004A3662">
        <w:rPr>
          <w:rFonts w:ascii="Times New Roman" w:hAnsi="Times New Roman"/>
          <w:sz w:val="24"/>
          <w:lang w:val="es-ES" w:eastAsia="es-CO"/>
        </w:rPr>
        <w:t xml:space="preserve">, La Universidad Nacional cuenta con 80 </w:t>
      </w:r>
      <w:r>
        <w:rPr>
          <w:rFonts w:ascii="Times New Roman" w:hAnsi="Times New Roman"/>
          <w:sz w:val="24"/>
          <w:lang w:val="es-ES" w:eastAsia="es-CO"/>
        </w:rPr>
        <w:t xml:space="preserve">programas acreditados, ocupando </w:t>
      </w:r>
      <w:r w:rsidRPr="004A3662">
        <w:rPr>
          <w:rFonts w:ascii="Times New Roman" w:hAnsi="Times New Roman"/>
          <w:sz w:val="24"/>
          <w:lang w:val="es-ES" w:eastAsia="es-CO"/>
        </w:rPr>
        <w:t>el primer l</w:t>
      </w:r>
      <w:r>
        <w:rPr>
          <w:rFonts w:ascii="Times New Roman" w:hAnsi="Times New Roman"/>
          <w:sz w:val="24"/>
          <w:lang w:val="es-ES" w:eastAsia="es-CO"/>
        </w:rPr>
        <w:t>ugar en el país en este aspecto</w:t>
      </w:r>
      <w:r w:rsidRPr="004A3662">
        <w:rPr>
          <w:rFonts w:ascii="Times New Roman" w:hAnsi="Times New Roman"/>
          <w:sz w:val="24"/>
          <w:lang w:val="es-ES" w:eastAsia="es-CO"/>
        </w:rPr>
        <w:t xml:space="preserve">. </w:t>
      </w:r>
      <w:r>
        <w:rPr>
          <w:rFonts w:ascii="Times New Roman" w:hAnsi="Times New Roman"/>
          <w:sz w:val="24"/>
          <w:lang w:val="es-ES" w:eastAsia="es-CO"/>
        </w:rPr>
        <w:t xml:space="preserve">Su programa de arquitectura tiene por objeto la creación </w:t>
      </w:r>
      <w:r w:rsidRPr="004A3662">
        <w:rPr>
          <w:rFonts w:ascii="Times New Roman" w:hAnsi="Times New Roman"/>
          <w:sz w:val="24"/>
          <w:lang w:val="es-ES" w:eastAsia="es-CO"/>
        </w:rPr>
        <w:t xml:space="preserve">y la transmisión </w:t>
      </w:r>
      <w:r>
        <w:rPr>
          <w:rFonts w:ascii="Times New Roman" w:hAnsi="Times New Roman"/>
          <w:sz w:val="24"/>
          <w:lang w:val="es-ES" w:eastAsia="es-CO"/>
        </w:rPr>
        <w:t xml:space="preserve">de conocimientos para el diseño </w:t>
      </w:r>
      <w:r w:rsidRPr="004A3662">
        <w:rPr>
          <w:rFonts w:ascii="Times New Roman" w:hAnsi="Times New Roman"/>
          <w:sz w:val="24"/>
          <w:lang w:val="es-ES" w:eastAsia="es-CO"/>
        </w:rPr>
        <w:t xml:space="preserve">con proyección social, del espacio físicamente habitable, en las escalas y categorías pertinentes al edificio y su inserción en la ciudad. </w:t>
      </w:r>
      <w:r>
        <w:rPr>
          <w:rFonts w:ascii="Times New Roman" w:hAnsi="Times New Roman"/>
          <w:sz w:val="24"/>
          <w:lang w:val="es-ES" w:eastAsia="es-CO"/>
        </w:rPr>
        <w:t>S</w:t>
      </w:r>
      <w:r w:rsidRPr="004A3662">
        <w:rPr>
          <w:rFonts w:ascii="Times New Roman" w:hAnsi="Times New Roman"/>
          <w:sz w:val="24"/>
          <w:lang w:val="es-ES" w:eastAsia="es-CO"/>
        </w:rPr>
        <w:t xml:space="preserve">u </w:t>
      </w:r>
      <w:r>
        <w:rPr>
          <w:rFonts w:ascii="Times New Roman" w:hAnsi="Times New Roman"/>
          <w:sz w:val="24"/>
          <w:lang w:val="es-ES" w:eastAsia="es-CO"/>
        </w:rPr>
        <w:t>currículo</w:t>
      </w:r>
      <w:r w:rsidRPr="004A3662">
        <w:rPr>
          <w:rFonts w:ascii="Times New Roman" w:hAnsi="Times New Roman"/>
          <w:sz w:val="24"/>
          <w:lang w:val="es-ES" w:eastAsia="es-CO"/>
        </w:rPr>
        <w:t xml:space="preserve"> </w:t>
      </w:r>
      <w:r>
        <w:rPr>
          <w:rFonts w:ascii="Times New Roman" w:hAnsi="Times New Roman"/>
          <w:sz w:val="24"/>
          <w:lang w:val="es-ES" w:eastAsia="es-CO"/>
        </w:rPr>
        <w:t>vincula</w:t>
      </w:r>
      <w:r w:rsidRPr="004A3662">
        <w:rPr>
          <w:rFonts w:ascii="Times New Roman" w:hAnsi="Times New Roman"/>
          <w:sz w:val="24"/>
          <w:lang w:val="es-ES" w:eastAsia="es-CO"/>
        </w:rPr>
        <w:t xml:space="preserve"> espacios para el estudio</w:t>
      </w:r>
      <w:r>
        <w:rPr>
          <w:rFonts w:ascii="Times New Roman" w:hAnsi="Times New Roman"/>
          <w:sz w:val="24"/>
          <w:lang w:val="es-ES" w:eastAsia="es-CO"/>
        </w:rPr>
        <w:t xml:space="preserve"> y la interpretación</w:t>
      </w:r>
      <w:r w:rsidRPr="004A3662">
        <w:rPr>
          <w:rFonts w:ascii="Times New Roman" w:hAnsi="Times New Roman"/>
          <w:sz w:val="24"/>
          <w:lang w:val="es-ES" w:eastAsia="es-CO"/>
        </w:rPr>
        <w:t xml:space="preserve"> </w:t>
      </w:r>
      <w:r>
        <w:rPr>
          <w:rFonts w:ascii="Times New Roman" w:hAnsi="Times New Roman"/>
          <w:sz w:val="24"/>
          <w:lang w:val="es-ES" w:eastAsia="es-CO"/>
        </w:rPr>
        <w:t xml:space="preserve">de las necesidades del contexto, </w:t>
      </w:r>
      <w:r w:rsidRPr="004A3662">
        <w:rPr>
          <w:rFonts w:ascii="Times New Roman" w:hAnsi="Times New Roman"/>
          <w:sz w:val="24"/>
          <w:lang w:val="es-ES" w:eastAsia="es-CO"/>
        </w:rPr>
        <w:t>el estado del arte</w:t>
      </w:r>
      <w:r>
        <w:rPr>
          <w:rFonts w:ascii="Times New Roman" w:hAnsi="Times New Roman"/>
          <w:sz w:val="24"/>
          <w:lang w:val="es-ES" w:eastAsia="es-CO"/>
        </w:rPr>
        <w:t>,</w:t>
      </w:r>
      <w:r w:rsidRPr="004A3662">
        <w:rPr>
          <w:rFonts w:ascii="Times New Roman" w:hAnsi="Times New Roman"/>
          <w:sz w:val="24"/>
          <w:lang w:val="es-ES" w:eastAsia="es-CO"/>
        </w:rPr>
        <w:t xml:space="preserve"> y </w:t>
      </w:r>
      <w:r>
        <w:rPr>
          <w:rFonts w:ascii="Times New Roman" w:hAnsi="Times New Roman"/>
          <w:sz w:val="24"/>
          <w:lang w:val="es-ES" w:eastAsia="es-CO"/>
        </w:rPr>
        <w:t>el seguimiento de</w:t>
      </w:r>
      <w:r w:rsidRPr="004A3662">
        <w:rPr>
          <w:rFonts w:ascii="Times New Roman" w:hAnsi="Times New Roman"/>
          <w:sz w:val="24"/>
          <w:lang w:val="es-ES" w:eastAsia="es-CO"/>
        </w:rPr>
        <w:t xml:space="preserve"> tendencias </w:t>
      </w:r>
      <w:r>
        <w:rPr>
          <w:rFonts w:ascii="Times New Roman" w:hAnsi="Times New Roman"/>
          <w:sz w:val="24"/>
          <w:lang w:val="es-ES" w:eastAsia="es-CO"/>
        </w:rPr>
        <w:t>globales</w:t>
      </w:r>
      <w:r w:rsidRPr="004A3662">
        <w:rPr>
          <w:rFonts w:ascii="Times New Roman" w:hAnsi="Times New Roman"/>
          <w:sz w:val="24"/>
          <w:lang w:val="es-ES" w:eastAsia="es-CO"/>
        </w:rPr>
        <w:t xml:space="preserve"> con respecto a la profesión del arquitecto para traducirlas a términos locales</w:t>
      </w:r>
      <w:r>
        <w:rPr>
          <w:rStyle w:val="Refdenotaalpie"/>
          <w:rFonts w:ascii="Times New Roman" w:hAnsi="Times New Roman"/>
          <w:sz w:val="24"/>
          <w:lang w:val="es-ES" w:eastAsia="es-CO"/>
        </w:rPr>
        <w:footnoteReference w:id="15"/>
      </w:r>
      <w:r w:rsidRPr="004A3662">
        <w:rPr>
          <w:rFonts w:ascii="Times New Roman" w:hAnsi="Times New Roman"/>
          <w:sz w:val="24"/>
          <w:lang w:val="es-ES" w:eastAsia="es-CO"/>
        </w:rPr>
        <w:t>.</w:t>
      </w:r>
    </w:p>
    <w:p w14:paraId="29844489"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eastAsia="es-CO"/>
        </w:rPr>
      </w:pPr>
    </w:p>
    <w:p w14:paraId="5245F65D" w14:textId="77777777" w:rsidR="00711843" w:rsidRDefault="00711843" w:rsidP="00711843">
      <w:pPr>
        <w:autoSpaceDE w:val="0"/>
        <w:autoSpaceDN w:val="0"/>
        <w:adjustRightInd w:val="0"/>
        <w:spacing w:after="0" w:line="240" w:lineRule="auto"/>
        <w:jc w:val="both"/>
        <w:rPr>
          <w:rFonts w:ascii="Times New Roman" w:hAnsi="Times New Roman"/>
          <w:sz w:val="24"/>
          <w:lang w:val="es-ES" w:eastAsia="es-CO"/>
        </w:rPr>
      </w:pPr>
      <w:r>
        <w:rPr>
          <w:rFonts w:ascii="Times New Roman" w:hAnsi="Times New Roman"/>
          <w:sz w:val="24"/>
          <w:lang w:val="es-ES" w:eastAsia="es-CO"/>
        </w:rPr>
        <w:t>S</w:t>
      </w:r>
      <w:r w:rsidRPr="004A3662">
        <w:rPr>
          <w:rFonts w:ascii="Times New Roman" w:hAnsi="Times New Roman"/>
          <w:sz w:val="24"/>
          <w:lang w:val="es-ES" w:eastAsia="es-CO"/>
        </w:rPr>
        <w:t>u estr</w:t>
      </w:r>
      <w:r>
        <w:rPr>
          <w:rFonts w:ascii="Times New Roman" w:hAnsi="Times New Roman"/>
          <w:sz w:val="24"/>
          <w:lang w:val="es-ES" w:eastAsia="es-CO"/>
        </w:rPr>
        <w:t>uctura de investigación se divide en</w:t>
      </w:r>
      <w:r w:rsidRPr="004A3662">
        <w:rPr>
          <w:rFonts w:ascii="Times New Roman" w:hAnsi="Times New Roman"/>
          <w:sz w:val="24"/>
          <w:lang w:val="es-ES" w:eastAsia="es-CO"/>
        </w:rPr>
        <w:t xml:space="preserve">: Instituto de Investigación estética, Instituto de Investigación tecnología, Instituto de Investigación en hábitat, ciudad y territorio, </w:t>
      </w:r>
      <w:r>
        <w:rPr>
          <w:rFonts w:ascii="Times New Roman" w:hAnsi="Times New Roman"/>
          <w:sz w:val="24"/>
          <w:lang w:val="es-ES" w:eastAsia="es-CO"/>
        </w:rPr>
        <w:t>y el Instituto de creación. Así mismo ofrece</w:t>
      </w:r>
      <w:r w:rsidRPr="004A3662">
        <w:rPr>
          <w:rFonts w:ascii="Times New Roman" w:hAnsi="Times New Roman"/>
          <w:sz w:val="24"/>
          <w:lang w:val="es-ES" w:eastAsia="es-CO"/>
        </w:rPr>
        <w:t xml:space="preserve"> cursos de extensión académica, servicio social, museo Leopoldo Rother</w:t>
      </w:r>
      <w:r>
        <w:rPr>
          <w:rFonts w:ascii="Times New Roman" w:hAnsi="Times New Roman"/>
          <w:sz w:val="24"/>
          <w:lang w:val="es-ES" w:eastAsia="es-CO"/>
        </w:rPr>
        <w:t>,</w:t>
      </w:r>
      <w:r w:rsidRPr="004A3662">
        <w:rPr>
          <w:rFonts w:ascii="Times New Roman" w:hAnsi="Times New Roman"/>
          <w:sz w:val="24"/>
          <w:lang w:val="es-ES" w:eastAsia="es-CO"/>
        </w:rPr>
        <w:t xml:space="preserve"> divulgación y medios. </w:t>
      </w:r>
      <w:proofErr w:type="gramStart"/>
      <w:r>
        <w:rPr>
          <w:rFonts w:ascii="Times New Roman" w:hAnsi="Times New Roman"/>
          <w:sz w:val="24"/>
          <w:lang w:val="es-ES" w:eastAsia="es-CO"/>
        </w:rPr>
        <w:t>Además</w:t>
      </w:r>
      <w:proofErr w:type="gramEnd"/>
      <w:r>
        <w:rPr>
          <w:rFonts w:ascii="Times New Roman" w:hAnsi="Times New Roman"/>
          <w:sz w:val="24"/>
          <w:lang w:val="es-ES" w:eastAsia="es-CO"/>
        </w:rPr>
        <w:t xml:space="preserve"> ofrece </w:t>
      </w:r>
      <w:r w:rsidRPr="004A3662">
        <w:rPr>
          <w:rFonts w:ascii="Times New Roman" w:hAnsi="Times New Roman"/>
          <w:sz w:val="24"/>
          <w:lang w:val="es-ES" w:eastAsia="es-CO"/>
        </w:rPr>
        <w:t xml:space="preserve">la posibilidad de modalidad con otras sedes a nivel nacional, y otras entidades académicas a nivel internacional. </w:t>
      </w:r>
    </w:p>
    <w:p w14:paraId="61092945" w14:textId="77777777" w:rsidR="00711843" w:rsidRDefault="00711843" w:rsidP="00711843">
      <w:pPr>
        <w:autoSpaceDE w:val="0"/>
        <w:autoSpaceDN w:val="0"/>
        <w:adjustRightInd w:val="0"/>
        <w:spacing w:after="0" w:line="240" w:lineRule="auto"/>
        <w:jc w:val="both"/>
        <w:rPr>
          <w:rFonts w:ascii="Times New Roman" w:hAnsi="Times New Roman"/>
          <w:sz w:val="24"/>
          <w:lang w:val="es-ES" w:eastAsia="es-CO"/>
        </w:rPr>
      </w:pPr>
    </w:p>
    <w:p w14:paraId="378133F4"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eastAsia="es-CO"/>
        </w:rPr>
      </w:pPr>
      <w:r>
        <w:rPr>
          <w:rFonts w:ascii="Times New Roman" w:hAnsi="Times New Roman"/>
          <w:sz w:val="24"/>
          <w:lang w:val="es-ES" w:eastAsia="es-CO"/>
        </w:rPr>
        <w:t>El programa de arquitectura de la Universidad de los Andes ofrece un proceso académico que afianza el liderazgo de los egresados en los ámbitos de decisión y opinión pública donde se busca consolidar la reflexión dese lo disciplinar y social para su efectiva repercusión en la sociedad. El estudiante es preparado en un proceder técnico basado en la lógica, la estética y la ética donde es importante el entorno y la sociedad.</w:t>
      </w:r>
    </w:p>
    <w:p w14:paraId="72B2E317" w14:textId="77777777" w:rsidR="00711843" w:rsidRDefault="00711843" w:rsidP="00711843">
      <w:pPr>
        <w:autoSpaceDE w:val="0"/>
        <w:autoSpaceDN w:val="0"/>
        <w:adjustRightInd w:val="0"/>
        <w:spacing w:after="0" w:line="240" w:lineRule="auto"/>
        <w:jc w:val="both"/>
        <w:rPr>
          <w:rFonts w:ascii="Times New Roman" w:hAnsi="Times New Roman"/>
          <w:sz w:val="24"/>
          <w:lang w:val="es-ES" w:eastAsia="es-CO"/>
        </w:rPr>
      </w:pPr>
    </w:p>
    <w:p w14:paraId="53BEE62F" w14:textId="77777777" w:rsidR="00711843" w:rsidRPr="00A562F8" w:rsidRDefault="00711843" w:rsidP="00711843">
      <w:pPr>
        <w:spacing w:after="0" w:line="240" w:lineRule="auto"/>
        <w:jc w:val="both"/>
        <w:rPr>
          <w:rFonts w:ascii="Times New Roman" w:hAnsi="Times New Roman"/>
          <w:sz w:val="24"/>
          <w:szCs w:val="24"/>
          <w:lang w:eastAsia="es-CO"/>
        </w:rPr>
      </w:pPr>
      <w:r>
        <w:rPr>
          <w:rFonts w:ascii="Times New Roman" w:hAnsi="Times New Roman"/>
          <w:sz w:val="24"/>
          <w:szCs w:val="24"/>
          <w:lang w:val="es-ES" w:eastAsia="es-CO"/>
        </w:rPr>
        <w:t>Los ciclos básico y formativo</w:t>
      </w:r>
      <w:r w:rsidRPr="00A562F8">
        <w:rPr>
          <w:rFonts w:ascii="Times New Roman" w:hAnsi="Times New Roman"/>
          <w:sz w:val="24"/>
          <w:szCs w:val="24"/>
          <w:lang w:val="es-ES" w:eastAsia="es-CO"/>
        </w:rPr>
        <w:t xml:space="preserve"> </w:t>
      </w:r>
      <w:r>
        <w:rPr>
          <w:rFonts w:ascii="Times New Roman" w:hAnsi="Times New Roman"/>
          <w:sz w:val="24"/>
          <w:szCs w:val="24"/>
          <w:lang w:val="es-ES" w:eastAsia="es-CO"/>
        </w:rPr>
        <w:t xml:space="preserve">de su estructura curricular </w:t>
      </w:r>
      <w:r w:rsidRPr="00A562F8">
        <w:rPr>
          <w:rFonts w:ascii="Times New Roman" w:hAnsi="Times New Roman"/>
          <w:sz w:val="24"/>
          <w:szCs w:val="24"/>
          <w:lang w:val="es-ES" w:eastAsia="es-CO"/>
        </w:rPr>
        <w:t>abarca</w:t>
      </w:r>
      <w:r>
        <w:rPr>
          <w:rFonts w:ascii="Times New Roman" w:hAnsi="Times New Roman"/>
          <w:sz w:val="24"/>
          <w:szCs w:val="24"/>
          <w:lang w:val="es-ES" w:eastAsia="es-CO"/>
        </w:rPr>
        <w:t>n</w:t>
      </w:r>
      <w:r w:rsidRPr="00A562F8">
        <w:rPr>
          <w:rFonts w:ascii="Times New Roman" w:hAnsi="Times New Roman"/>
          <w:sz w:val="24"/>
          <w:szCs w:val="24"/>
          <w:lang w:val="es-ES" w:eastAsia="es-CO"/>
        </w:rPr>
        <w:t xml:space="preserve"> </w:t>
      </w:r>
      <w:r w:rsidRPr="00A562F8">
        <w:rPr>
          <w:rFonts w:ascii="Times New Roman" w:hAnsi="Times New Roman"/>
          <w:sz w:val="24"/>
          <w:szCs w:val="24"/>
          <w:lang w:eastAsia="es-CO"/>
        </w:rPr>
        <w:t>los siguientes saberes de la disciplina: Proyecto como instru</w:t>
      </w:r>
      <w:r>
        <w:rPr>
          <w:rFonts w:ascii="Times New Roman" w:hAnsi="Times New Roman"/>
          <w:sz w:val="24"/>
          <w:szCs w:val="24"/>
          <w:lang w:eastAsia="es-CO"/>
        </w:rPr>
        <w:t>mento</w:t>
      </w:r>
      <w:r w:rsidRPr="00A562F8">
        <w:rPr>
          <w:rFonts w:ascii="Times New Roman" w:hAnsi="Times New Roman"/>
          <w:sz w:val="24"/>
          <w:szCs w:val="24"/>
          <w:lang w:eastAsia="es-CO"/>
        </w:rPr>
        <w:t xml:space="preserve"> de análisis y construcción de espaci</w:t>
      </w:r>
      <w:r>
        <w:rPr>
          <w:rFonts w:ascii="Times New Roman" w:hAnsi="Times New Roman"/>
          <w:sz w:val="24"/>
          <w:szCs w:val="24"/>
          <w:lang w:eastAsia="es-CO"/>
        </w:rPr>
        <w:t xml:space="preserve">o habitable; Historia, teoría, </w:t>
      </w:r>
      <w:r w:rsidRPr="00A562F8">
        <w:rPr>
          <w:rFonts w:ascii="Times New Roman" w:hAnsi="Times New Roman"/>
          <w:sz w:val="24"/>
          <w:szCs w:val="24"/>
          <w:lang w:eastAsia="es-CO"/>
        </w:rPr>
        <w:t>crítica y discursos como fundamentación conceptual; Ciudad y las relaciones entre el espacio habitable, el medio ambiente natural y el construido; Técnica, y la relación entre el medio ambiente construido y los fenómenos físicos. Estos saberes son profundizados y ampliados en el</w:t>
      </w:r>
      <w:r>
        <w:rPr>
          <w:rFonts w:ascii="Times New Roman" w:hAnsi="Times New Roman"/>
          <w:sz w:val="24"/>
          <w:szCs w:val="24"/>
          <w:lang w:eastAsia="es-CO"/>
        </w:rPr>
        <w:t xml:space="preserve"> </w:t>
      </w:r>
      <w:r w:rsidRPr="00A562F8">
        <w:rPr>
          <w:rFonts w:ascii="Times New Roman" w:hAnsi="Times New Roman"/>
          <w:sz w:val="24"/>
          <w:szCs w:val="24"/>
          <w:lang w:eastAsia="es-CO"/>
        </w:rPr>
        <w:t>ciclo complementario donde se trabaja la crítica investigativa</w:t>
      </w:r>
      <w:r>
        <w:rPr>
          <w:rStyle w:val="Refdenotaalpie"/>
          <w:rFonts w:ascii="Times New Roman" w:hAnsi="Times New Roman"/>
          <w:sz w:val="24"/>
          <w:szCs w:val="24"/>
          <w:lang w:eastAsia="es-CO"/>
        </w:rPr>
        <w:footnoteReference w:id="16"/>
      </w:r>
      <w:r w:rsidRPr="00A562F8">
        <w:rPr>
          <w:rFonts w:ascii="Times New Roman" w:hAnsi="Times New Roman"/>
          <w:sz w:val="24"/>
          <w:szCs w:val="24"/>
          <w:lang w:eastAsia="es-CO"/>
        </w:rPr>
        <w:t xml:space="preserve">. </w:t>
      </w:r>
    </w:p>
    <w:p w14:paraId="5D918A97" w14:textId="77777777" w:rsidR="00711843" w:rsidRDefault="00711843" w:rsidP="00711843">
      <w:pPr>
        <w:autoSpaceDE w:val="0"/>
        <w:autoSpaceDN w:val="0"/>
        <w:adjustRightInd w:val="0"/>
        <w:spacing w:after="0" w:line="240" w:lineRule="auto"/>
        <w:jc w:val="both"/>
        <w:rPr>
          <w:rFonts w:ascii="Times New Roman" w:hAnsi="Times New Roman"/>
          <w:sz w:val="20"/>
          <w:szCs w:val="20"/>
          <w:lang w:eastAsia="es-CO"/>
        </w:rPr>
      </w:pPr>
    </w:p>
    <w:p w14:paraId="337EA3D0" w14:textId="77777777" w:rsidR="00711843" w:rsidRDefault="00711843" w:rsidP="00711843">
      <w:pPr>
        <w:autoSpaceDE w:val="0"/>
        <w:autoSpaceDN w:val="0"/>
        <w:adjustRightInd w:val="0"/>
        <w:spacing w:after="0" w:line="240" w:lineRule="auto"/>
        <w:jc w:val="both"/>
        <w:rPr>
          <w:rFonts w:ascii="Times New Roman" w:hAnsi="Times New Roman"/>
          <w:sz w:val="24"/>
          <w:szCs w:val="24"/>
        </w:rPr>
      </w:pPr>
      <w:r w:rsidRPr="00E7334E">
        <w:rPr>
          <w:rFonts w:ascii="Times New Roman" w:hAnsi="Times New Roman"/>
          <w:sz w:val="24"/>
          <w:szCs w:val="24"/>
          <w:lang w:eastAsia="es-CO"/>
        </w:rPr>
        <w:t>Desde la misma perspectiva la Pontificia Universidad Javeriana</w:t>
      </w:r>
      <w:r>
        <w:rPr>
          <w:rFonts w:ascii="Times New Roman" w:hAnsi="Times New Roman"/>
          <w:sz w:val="24"/>
          <w:szCs w:val="24"/>
          <w:lang w:eastAsia="es-CO"/>
        </w:rPr>
        <w:t xml:space="preserve"> de Medellín</w:t>
      </w:r>
      <w:r w:rsidRPr="00E7334E">
        <w:rPr>
          <w:rFonts w:ascii="Times New Roman" w:hAnsi="Times New Roman"/>
          <w:sz w:val="24"/>
          <w:szCs w:val="24"/>
          <w:lang w:eastAsia="es-CO"/>
        </w:rPr>
        <w:t xml:space="preserve"> forma al profesional en arquitectura desde el compromiso consigo mismo, la sociedad y el entorno </w:t>
      </w:r>
      <w:r w:rsidRPr="00E7334E">
        <w:rPr>
          <w:rFonts w:ascii="Times New Roman" w:hAnsi="Times New Roman"/>
          <w:sz w:val="24"/>
          <w:szCs w:val="24"/>
          <w:lang w:eastAsia="es-CO"/>
        </w:rPr>
        <w:lastRenderedPageBreak/>
        <w:t xml:space="preserve">capacitándolo para la solución de problemas </w:t>
      </w:r>
      <w:r>
        <w:rPr>
          <w:rFonts w:ascii="Times New Roman" w:hAnsi="Times New Roman"/>
          <w:sz w:val="24"/>
          <w:szCs w:val="24"/>
          <w:lang w:eastAsia="es-CO"/>
        </w:rPr>
        <w:t>del contexto colombiano</w:t>
      </w:r>
      <w:r w:rsidRPr="00E7334E">
        <w:rPr>
          <w:rFonts w:ascii="Times New Roman" w:hAnsi="Times New Roman"/>
          <w:sz w:val="24"/>
          <w:szCs w:val="24"/>
          <w:lang w:eastAsia="es-CO"/>
        </w:rPr>
        <w:t xml:space="preserve">. Para  tal fin se enfatiza en </w:t>
      </w:r>
      <w:r w:rsidRPr="00E7334E">
        <w:rPr>
          <w:rFonts w:ascii="Times New Roman" w:hAnsi="Times New Roman"/>
          <w:sz w:val="24"/>
          <w:szCs w:val="24"/>
        </w:rPr>
        <w:t>las áreas de urbanismo,</w:t>
      </w:r>
      <w:r>
        <w:rPr>
          <w:rFonts w:ascii="Times New Roman" w:hAnsi="Times New Roman"/>
          <w:sz w:val="24"/>
          <w:szCs w:val="24"/>
        </w:rPr>
        <w:t xml:space="preserve"> </w:t>
      </w:r>
      <w:r w:rsidRPr="00E7334E">
        <w:rPr>
          <w:rFonts w:ascii="Times New Roman" w:hAnsi="Times New Roman"/>
          <w:sz w:val="24"/>
          <w:szCs w:val="24"/>
        </w:rPr>
        <w:t>la gestión, la tecnología, la estética, el medio ambiente, la teoría y la historia, las arquitecturas genéticas, y el diseño digital</w:t>
      </w:r>
      <w:r>
        <w:rPr>
          <w:rStyle w:val="Refdenotaalpie"/>
          <w:rFonts w:ascii="Times New Roman" w:hAnsi="Times New Roman"/>
          <w:sz w:val="24"/>
          <w:szCs w:val="24"/>
        </w:rPr>
        <w:footnoteReference w:id="17"/>
      </w:r>
      <w:r>
        <w:rPr>
          <w:rFonts w:ascii="Times New Roman" w:hAnsi="Times New Roman"/>
          <w:sz w:val="24"/>
          <w:szCs w:val="24"/>
        </w:rPr>
        <w:t>.</w:t>
      </w:r>
    </w:p>
    <w:p w14:paraId="1C5F3E0D" w14:textId="77777777" w:rsidR="00711843" w:rsidRDefault="00711843" w:rsidP="00711843">
      <w:pPr>
        <w:autoSpaceDE w:val="0"/>
        <w:autoSpaceDN w:val="0"/>
        <w:adjustRightInd w:val="0"/>
        <w:spacing w:after="0" w:line="240" w:lineRule="auto"/>
        <w:jc w:val="both"/>
        <w:rPr>
          <w:rFonts w:ascii="Times New Roman" w:hAnsi="Times New Roman"/>
          <w:sz w:val="24"/>
          <w:szCs w:val="24"/>
        </w:rPr>
      </w:pPr>
    </w:p>
    <w:p w14:paraId="0CDC4A40" w14:textId="77777777" w:rsidR="00711843" w:rsidRPr="008A1DAA" w:rsidRDefault="00711843" w:rsidP="0071184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Esta facultad</w:t>
      </w:r>
      <w:r w:rsidRPr="008A1DAA">
        <w:rPr>
          <w:rFonts w:ascii="Times New Roman" w:hAnsi="Times New Roman"/>
          <w:sz w:val="24"/>
          <w:szCs w:val="24"/>
        </w:rPr>
        <w:t xml:space="preserve"> forma profesionales </w:t>
      </w:r>
      <w:r>
        <w:rPr>
          <w:rFonts w:ascii="Times New Roman" w:hAnsi="Times New Roman"/>
          <w:sz w:val="24"/>
          <w:szCs w:val="24"/>
        </w:rPr>
        <w:t xml:space="preserve">capacitados para responder a </w:t>
      </w:r>
      <w:r w:rsidRPr="008A1DAA">
        <w:rPr>
          <w:rFonts w:ascii="Times New Roman" w:hAnsi="Times New Roman"/>
          <w:sz w:val="24"/>
          <w:szCs w:val="24"/>
        </w:rPr>
        <w:t xml:space="preserve">diferentes campos de la arquitectura y el urbanismo como: </w:t>
      </w:r>
      <w:r w:rsidRPr="008A1DAA">
        <w:rPr>
          <w:rFonts w:ascii="Times New Roman" w:hAnsi="Times New Roman"/>
          <w:sz w:val="24"/>
          <w:szCs w:val="24"/>
          <w:lang w:val="es-ES" w:eastAsia="es-CO"/>
        </w:rPr>
        <w:t xml:space="preserve">gestión, asesoría consultoría, diseño, </w:t>
      </w:r>
      <w:r>
        <w:rPr>
          <w:rFonts w:ascii="Times New Roman" w:hAnsi="Times New Roman"/>
          <w:sz w:val="24"/>
          <w:szCs w:val="24"/>
          <w:lang w:val="es-ES" w:eastAsia="es-CO"/>
        </w:rPr>
        <w:t>r</w:t>
      </w:r>
      <w:r w:rsidRPr="008A1DAA">
        <w:rPr>
          <w:rFonts w:ascii="Times New Roman" w:hAnsi="Times New Roman"/>
          <w:sz w:val="24"/>
          <w:szCs w:val="24"/>
          <w:lang w:val="es-ES" w:eastAsia="es-CO"/>
        </w:rPr>
        <w:t>epresentación, construcción, administración de obra</w:t>
      </w:r>
      <w:r>
        <w:rPr>
          <w:rFonts w:ascii="Times New Roman" w:hAnsi="Times New Roman"/>
          <w:sz w:val="24"/>
          <w:szCs w:val="24"/>
          <w:lang w:val="es-ES" w:eastAsia="es-CO"/>
        </w:rPr>
        <w:t xml:space="preserve">, investigación , docencia, </w:t>
      </w:r>
      <w:r w:rsidRPr="008A1DAA">
        <w:rPr>
          <w:rFonts w:ascii="Times New Roman" w:hAnsi="Times New Roman"/>
          <w:sz w:val="24"/>
          <w:szCs w:val="24"/>
          <w:lang w:val="es-ES" w:eastAsia="es-CO"/>
        </w:rPr>
        <w:t>producción de textos críticos</w:t>
      </w:r>
      <w:r>
        <w:rPr>
          <w:rFonts w:ascii="Times New Roman" w:hAnsi="Times New Roman"/>
          <w:sz w:val="24"/>
          <w:szCs w:val="24"/>
          <w:lang w:val="es-ES" w:eastAsia="es-CO"/>
        </w:rPr>
        <w:t>,</w:t>
      </w:r>
      <w:r w:rsidRPr="008A1DAA">
        <w:rPr>
          <w:rFonts w:ascii="Times New Roman" w:hAnsi="Times New Roman"/>
          <w:sz w:val="24"/>
          <w:szCs w:val="24"/>
          <w:lang w:val="es-ES" w:eastAsia="es-CO"/>
        </w:rPr>
        <w:t xml:space="preserve"> planeamiento urbano-regiona</w:t>
      </w:r>
      <w:r>
        <w:rPr>
          <w:rFonts w:ascii="Times New Roman" w:hAnsi="Times New Roman"/>
          <w:sz w:val="24"/>
          <w:szCs w:val="24"/>
          <w:lang w:val="es-ES" w:eastAsia="es-CO"/>
        </w:rPr>
        <w:t xml:space="preserve">l y de ordenamiento territorial, </w:t>
      </w:r>
      <w:r w:rsidRPr="008A1DAA">
        <w:rPr>
          <w:rFonts w:ascii="Times New Roman" w:hAnsi="Times New Roman"/>
          <w:sz w:val="24"/>
          <w:szCs w:val="24"/>
          <w:lang w:val="es-ES" w:eastAsia="es-CO"/>
        </w:rPr>
        <w:t xml:space="preserve">valoración e intervención del patrimonio en un entorno construido y </w:t>
      </w:r>
      <w:r>
        <w:rPr>
          <w:rFonts w:ascii="Times New Roman" w:hAnsi="Times New Roman"/>
          <w:sz w:val="24"/>
          <w:szCs w:val="24"/>
          <w:lang w:val="es-ES" w:eastAsia="es-CO"/>
        </w:rPr>
        <w:t xml:space="preserve"> </w:t>
      </w:r>
      <w:r w:rsidRPr="008A1DAA">
        <w:rPr>
          <w:rFonts w:ascii="Times New Roman" w:hAnsi="Times New Roman"/>
          <w:sz w:val="24"/>
          <w:szCs w:val="24"/>
          <w:lang w:val="es-ES" w:eastAsia="es-CO"/>
        </w:rPr>
        <w:t>nuevas formas de desarrollo del rol del arquitecto en actividades convencionales y no convencionales en el ámbito nacional e internacional</w:t>
      </w:r>
      <w:r>
        <w:rPr>
          <w:rStyle w:val="Refdenotaalpie"/>
          <w:rFonts w:ascii="Times New Roman" w:hAnsi="Times New Roman"/>
          <w:sz w:val="24"/>
          <w:szCs w:val="24"/>
          <w:lang w:val="es-ES" w:eastAsia="es-CO"/>
        </w:rPr>
        <w:footnoteReference w:id="18"/>
      </w:r>
      <w:r w:rsidRPr="008A1DAA">
        <w:rPr>
          <w:rFonts w:ascii="Times New Roman" w:hAnsi="Times New Roman"/>
          <w:sz w:val="24"/>
          <w:szCs w:val="24"/>
          <w:lang w:val="es-ES" w:eastAsia="es-CO"/>
        </w:rPr>
        <w:t>.</w:t>
      </w:r>
    </w:p>
    <w:p w14:paraId="7A191E56" w14:textId="77777777" w:rsidR="00711843" w:rsidRDefault="00711843" w:rsidP="00711843">
      <w:pPr>
        <w:autoSpaceDE w:val="0"/>
        <w:autoSpaceDN w:val="0"/>
        <w:adjustRightInd w:val="0"/>
        <w:spacing w:after="0" w:line="240" w:lineRule="auto"/>
        <w:jc w:val="both"/>
        <w:rPr>
          <w:rFonts w:ascii="Times New Roman" w:hAnsi="Times New Roman"/>
          <w:sz w:val="20"/>
          <w:szCs w:val="20"/>
          <w:lang w:eastAsia="es-CO"/>
        </w:rPr>
      </w:pPr>
    </w:p>
    <w:p w14:paraId="30ADC613"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rPr>
      </w:pPr>
      <w:r w:rsidRPr="004A3662">
        <w:rPr>
          <w:rFonts w:ascii="Times New Roman" w:hAnsi="Times New Roman"/>
          <w:sz w:val="24"/>
          <w:lang w:val="es-ES" w:eastAsia="es-CO"/>
        </w:rPr>
        <w:t xml:space="preserve">Dice Martínez (2016) refiriéndose a las </w:t>
      </w:r>
      <w:r w:rsidRPr="004A3662">
        <w:rPr>
          <w:rFonts w:ascii="Times New Roman" w:hAnsi="Times New Roman"/>
          <w:sz w:val="24"/>
          <w:lang w:val="es-ES"/>
        </w:rPr>
        <w:t>universidades de ciudades intermedias, como la Universidad Católica de Pereira,</w:t>
      </w:r>
      <w:r>
        <w:rPr>
          <w:rFonts w:ascii="Times New Roman" w:hAnsi="Times New Roman"/>
          <w:sz w:val="24"/>
          <w:lang w:val="es-ES"/>
        </w:rPr>
        <w:t xml:space="preserve"> la Universidad de Ibagué,</w:t>
      </w:r>
      <w:r w:rsidRPr="004A3662">
        <w:rPr>
          <w:rFonts w:ascii="Times New Roman" w:hAnsi="Times New Roman"/>
          <w:sz w:val="24"/>
          <w:lang w:val="es-ES"/>
        </w:rPr>
        <w:t xml:space="preserve"> la Universidad del Tolima, y la Universidad Santo tomas de Bucaramanga, optan por currículos más integrales, pero todas apuntando a un desarrollo cons</w:t>
      </w:r>
      <w:r>
        <w:rPr>
          <w:rFonts w:ascii="Times New Roman" w:hAnsi="Times New Roman"/>
          <w:sz w:val="24"/>
          <w:lang w:val="es-ES"/>
        </w:rPr>
        <w:t>c</w:t>
      </w:r>
      <w:r w:rsidRPr="004A3662">
        <w:rPr>
          <w:rFonts w:ascii="Times New Roman" w:hAnsi="Times New Roman"/>
          <w:sz w:val="24"/>
          <w:lang w:val="es-ES"/>
        </w:rPr>
        <w:t>iente del hábitat, de las necesidades humanas y la trasformación de las mismas con sentido ético y social.</w:t>
      </w:r>
    </w:p>
    <w:p w14:paraId="1594920F"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rPr>
      </w:pPr>
    </w:p>
    <w:p w14:paraId="7FB4040A"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rPr>
      </w:pPr>
      <w:r w:rsidRPr="004A3662">
        <w:rPr>
          <w:rFonts w:ascii="Times New Roman" w:hAnsi="Times New Roman"/>
          <w:sz w:val="24"/>
          <w:lang w:val="es-ES"/>
        </w:rPr>
        <w:t xml:space="preserve">Es de resaltar que la Universidad del Tolima con su programa de arquitectura en la categorización de las mejores universidades (puesto 10), sorprende, ya que es una universidad no acreditada, su contexto local pertenece </w:t>
      </w:r>
      <w:r>
        <w:rPr>
          <w:rFonts w:ascii="Times New Roman" w:hAnsi="Times New Roman"/>
          <w:sz w:val="24"/>
          <w:lang w:val="es-ES"/>
        </w:rPr>
        <w:t>a un centro urbano intermedio. S</w:t>
      </w:r>
      <w:r w:rsidRPr="004A3662">
        <w:rPr>
          <w:rFonts w:ascii="Times New Roman" w:hAnsi="Times New Roman"/>
          <w:sz w:val="24"/>
          <w:lang w:val="es-ES"/>
        </w:rPr>
        <w:t>u estructura curricular distribuida en tres ciclos, persigue la formación de un arquitecto integral que responda al medio local, regional y nacional. La estructura central son los talleres acompañado de las diferentes áreas. La práctica profesional, tiene un espacio en la malla y consolida en 10 semestres el énfasis escogido por los estudiantes</w:t>
      </w:r>
      <w:r>
        <w:rPr>
          <w:rStyle w:val="Refdenotaalpie"/>
          <w:rFonts w:ascii="Times New Roman" w:hAnsi="Times New Roman"/>
          <w:sz w:val="24"/>
          <w:lang w:val="es-ES"/>
        </w:rPr>
        <w:footnoteReference w:id="19"/>
      </w:r>
      <w:r w:rsidRPr="004A3662">
        <w:rPr>
          <w:rFonts w:ascii="Times New Roman" w:hAnsi="Times New Roman"/>
          <w:sz w:val="24"/>
          <w:lang w:val="es-ES"/>
        </w:rPr>
        <w:t xml:space="preserve">. </w:t>
      </w:r>
    </w:p>
    <w:p w14:paraId="380BF57C" w14:textId="77777777" w:rsidR="00711843" w:rsidRPr="004A3662" w:rsidRDefault="00711843" w:rsidP="00711843">
      <w:pPr>
        <w:spacing w:after="0" w:line="240" w:lineRule="auto"/>
        <w:jc w:val="both"/>
        <w:rPr>
          <w:rFonts w:ascii="Times New Roman" w:hAnsi="Times New Roman"/>
          <w:sz w:val="24"/>
          <w:lang w:val="es-ES"/>
        </w:rPr>
      </w:pPr>
      <w:r w:rsidRPr="004A3662">
        <w:rPr>
          <w:rFonts w:ascii="Times New Roman" w:hAnsi="Times New Roman"/>
          <w:sz w:val="24"/>
          <w:lang w:val="es-ES"/>
        </w:rPr>
        <w:t xml:space="preserve">Se puede establecer entonces que los programas de arquitectura en Colombia responden por lo general </w:t>
      </w:r>
      <w:r>
        <w:rPr>
          <w:rFonts w:ascii="Times New Roman" w:hAnsi="Times New Roman"/>
          <w:sz w:val="24"/>
          <w:lang w:val="es-ES"/>
        </w:rPr>
        <w:t>a las condiciones dadas por el M</w:t>
      </w:r>
      <w:r w:rsidRPr="004A3662">
        <w:rPr>
          <w:rFonts w:ascii="Times New Roman" w:hAnsi="Times New Roman"/>
          <w:sz w:val="24"/>
          <w:lang w:val="es-ES"/>
        </w:rPr>
        <w:t>inisterio de</w:t>
      </w:r>
      <w:r>
        <w:rPr>
          <w:rFonts w:ascii="Times New Roman" w:hAnsi="Times New Roman"/>
          <w:sz w:val="24"/>
          <w:lang w:val="es-ES"/>
        </w:rPr>
        <w:t xml:space="preserve"> Educación N</w:t>
      </w:r>
      <w:r w:rsidRPr="004A3662">
        <w:rPr>
          <w:rFonts w:ascii="Times New Roman" w:hAnsi="Times New Roman"/>
          <w:sz w:val="24"/>
          <w:lang w:val="es-ES"/>
        </w:rPr>
        <w:t>acional, propendiendo por la pertinencia de los programas con su localización y generando una conciencia de calidad.</w:t>
      </w:r>
      <w:r>
        <w:rPr>
          <w:rFonts w:ascii="Times New Roman" w:hAnsi="Times New Roman"/>
          <w:sz w:val="24"/>
          <w:lang w:val="es-ES"/>
        </w:rPr>
        <w:t xml:space="preserve"> </w:t>
      </w:r>
      <w:r w:rsidRPr="004A3662">
        <w:rPr>
          <w:rFonts w:ascii="Times New Roman" w:hAnsi="Times New Roman"/>
          <w:sz w:val="24"/>
          <w:lang w:val="es-ES"/>
        </w:rPr>
        <w:t>Dice Martínez (2016) en su investigación, que “los procesos formativos en general, se agrupan consecutivamente en tres niveles relacionados con el contenido</w:t>
      </w:r>
      <w:r>
        <w:rPr>
          <w:rFonts w:ascii="Times New Roman" w:hAnsi="Times New Roman"/>
          <w:sz w:val="24"/>
          <w:lang w:val="es-ES"/>
        </w:rPr>
        <w:t xml:space="preserve"> y competencias de las materias, y</w:t>
      </w:r>
      <w:r w:rsidRPr="004A3662">
        <w:rPr>
          <w:rFonts w:ascii="Times New Roman" w:hAnsi="Times New Roman"/>
          <w:sz w:val="24"/>
          <w:lang w:val="es-ES"/>
        </w:rPr>
        <w:t xml:space="preserve"> ofrecen además materias electivas que le permiten a los alumnos orientar su proceso de aprendizaje hacia determinada área específica.” Pg. 26</w:t>
      </w:r>
    </w:p>
    <w:p w14:paraId="3DD567A5" w14:textId="77777777" w:rsidR="00711843" w:rsidRPr="004A3662" w:rsidRDefault="00711843" w:rsidP="00711843">
      <w:pPr>
        <w:spacing w:after="0" w:line="240" w:lineRule="auto"/>
        <w:jc w:val="both"/>
        <w:rPr>
          <w:rFonts w:ascii="Times New Roman" w:hAnsi="Times New Roman"/>
          <w:sz w:val="24"/>
          <w:lang w:val="es-ES"/>
        </w:rPr>
      </w:pPr>
    </w:p>
    <w:p w14:paraId="3EF5F75D" w14:textId="77777777" w:rsidR="00711843" w:rsidRPr="004A3662" w:rsidRDefault="00711843" w:rsidP="00711843">
      <w:pPr>
        <w:spacing w:after="0" w:line="240" w:lineRule="auto"/>
        <w:jc w:val="both"/>
        <w:rPr>
          <w:rFonts w:ascii="Times New Roman" w:hAnsi="Times New Roman"/>
          <w:sz w:val="24"/>
          <w:lang w:val="es-ES"/>
        </w:rPr>
      </w:pPr>
      <w:r>
        <w:rPr>
          <w:rFonts w:ascii="Times New Roman" w:hAnsi="Times New Roman"/>
          <w:sz w:val="24"/>
          <w:lang w:val="es-ES"/>
        </w:rPr>
        <w:t>S</w:t>
      </w:r>
      <w:r w:rsidRPr="004A3662">
        <w:rPr>
          <w:rFonts w:ascii="Times New Roman" w:hAnsi="Times New Roman"/>
          <w:sz w:val="24"/>
          <w:lang w:val="es-ES"/>
        </w:rPr>
        <w:t xml:space="preserve">e observa que los niveles de competitividad profesional han obligado a flexibilizar el currículo para la movilidad académica, y para la formación simultanea de dos carreras de pregrado al mismo tiempo. Esto ha demandado reformas </w:t>
      </w:r>
      <w:r>
        <w:rPr>
          <w:rFonts w:ascii="Times New Roman" w:hAnsi="Times New Roman"/>
          <w:sz w:val="24"/>
          <w:lang w:val="es-ES"/>
        </w:rPr>
        <w:t>administrativas para facilitar</w:t>
      </w:r>
      <w:r w:rsidRPr="004A3662">
        <w:rPr>
          <w:rFonts w:ascii="Times New Roman" w:hAnsi="Times New Roman"/>
          <w:sz w:val="24"/>
          <w:lang w:val="es-ES"/>
        </w:rPr>
        <w:t xml:space="preserve"> a los estudiantes los tiempos académicos presenciales. La internacionalización de los programas se ha tornado en un componente obligatorio y necesario, de tal manera que se creen redes académicas y favorezca la ruptura de fronteras.</w:t>
      </w:r>
    </w:p>
    <w:p w14:paraId="7D1F7D21" w14:textId="77777777" w:rsidR="00711843" w:rsidRPr="004A3662" w:rsidRDefault="00711843" w:rsidP="00711843">
      <w:pPr>
        <w:spacing w:after="0" w:line="240" w:lineRule="auto"/>
        <w:jc w:val="both"/>
        <w:rPr>
          <w:rFonts w:ascii="Times New Roman" w:hAnsi="Times New Roman"/>
          <w:sz w:val="24"/>
          <w:lang w:val="es-ES"/>
        </w:rPr>
      </w:pPr>
    </w:p>
    <w:p w14:paraId="3C104CBB"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rPr>
      </w:pPr>
      <w:r w:rsidRPr="004A3662">
        <w:rPr>
          <w:rFonts w:ascii="Times New Roman" w:hAnsi="Times New Roman"/>
          <w:sz w:val="24"/>
          <w:lang w:val="es-ES" w:eastAsia="es-CO"/>
        </w:rPr>
        <w:t>Otro distintivo, es que los programas de arquitectura en el país están u</w:t>
      </w:r>
      <w:r>
        <w:rPr>
          <w:rFonts w:ascii="Times New Roman" w:hAnsi="Times New Roman"/>
          <w:sz w:val="24"/>
          <w:lang w:val="es-ES" w:eastAsia="es-CO"/>
        </w:rPr>
        <w:t>nificados en 5 años de duración</w:t>
      </w:r>
      <w:r w:rsidRPr="004A3662">
        <w:rPr>
          <w:rFonts w:ascii="Times New Roman" w:hAnsi="Times New Roman"/>
          <w:sz w:val="24"/>
          <w:lang w:val="es-ES" w:eastAsia="es-CO"/>
        </w:rPr>
        <w:t xml:space="preserve"> para obtener su t</w:t>
      </w:r>
      <w:r>
        <w:rPr>
          <w:rFonts w:ascii="Times New Roman" w:hAnsi="Times New Roman"/>
          <w:sz w:val="24"/>
          <w:lang w:val="es-ES" w:eastAsia="es-CO"/>
        </w:rPr>
        <w:t xml:space="preserve">ítulo como arquitecto, y poco se observa como parte del currículo </w:t>
      </w:r>
      <w:r>
        <w:rPr>
          <w:rFonts w:ascii="Times New Roman" w:hAnsi="Times New Roman"/>
          <w:sz w:val="24"/>
          <w:lang w:val="es-ES" w:eastAsia="es-CO"/>
        </w:rPr>
        <w:lastRenderedPageBreak/>
        <w:t>las prácticas sociales y/o profesionales.</w:t>
      </w:r>
      <w:r w:rsidRPr="004A3662">
        <w:rPr>
          <w:rFonts w:ascii="Times New Roman" w:hAnsi="Times New Roman"/>
          <w:sz w:val="24"/>
          <w:lang w:val="es-ES" w:eastAsia="es-CO"/>
        </w:rPr>
        <w:t xml:space="preserve"> </w:t>
      </w:r>
      <w:r>
        <w:rPr>
          <w:rFonts w:ascii="Times New Roman" w:hAnsi="Times New Roman"/>
          <w:sz w:val="24"/>
          <w:lang w:val="es-ES" w:eastAsia="es-CO"/>
        </w:rPr>
        <w:t>Mientras que en</w:t>
      </w:r>
      <w:r>
        <w:rPr>
          <w:rFonts w:ascii="Times New Roman" w:hAnsi="Times New Roman"/>
          <w:sz w:val="24"/>
        </w:rPr>
        <w:t xml:space="preserve"> México es</w:t>
      </w:r>
      <w:r w:rsidRPr="004A3662">
        <w:rPr>
          <w:rFonts w:ascii="Times New Roman" w:hAnsi="Times New Roman"/>
          <w:sz w:val="24"/>
        </w:rPr>
        <w:t xml:space="preserve"> obligatorio más de 480 horas para </w:t>
      </w:r>
      <w:r>
        <w:rPr>
          <w:rFonts w:ascii="Times New Roman" w:hAnsi="Times New Roman"/>
          <w:sz w:val="24"/>
        </w:rPr>
        <w:t>prácticas sociales y laborales;</w:t>
      </w:r>
      <w:r w:rsidRPr="004A3662">
        <w:rPr>
          <w:rFonts w:ascii="Times New Roman" w:hAnsi="Times New Roman"/>
          <w:sz w:val="24"/>
          <w:lang w:val="es-ES" w:eastAsia="es-CO"/>
        </w:rPr>
        <w:t xml:space="preserve"> </w:t>
      </w:r>
      <w:r>
        <w:rPr>
          <w:rFonts w:ascii="Times New Roman" w:hAnsi="Times New Roman"/>
          <w:sz w:val="24"/>
          <w:lang w:val="es-ES" w:eastAsia="es-CO"/>
        </w:rPr>
        <w:t xml:space="preserve">en </w:t>
      </w:r>
      <w:r w:rsidRPr="004A3662">
        <w:rPr>
          <w:rFonts w:ascii="Times New Roman" w:hAnsi="Times New Roman"/>
          <w:sz w:val="24"/>
          <w:lang w:val="es-ES" w:eastAsia="es-CO"/>
        </w:rPr>
        <w:t xml:space="preserve">sistemas como el </w:t>
      </w:r>
      <w:r w:rsidRPr="004A3662">
        <w:rPr>
          <w:rFonts w:ascii="Times New Roman" w:hAnsi="Times New Roman"/>
          <w:sz w:val="24"/>
        </w:rPr>
        <w:t>canadiense o estadounidense, el estudiante, después</w:t>
      </w:r>
      <w:r>
        <w:rPr>
          <w:rFonts w:ascii="Times New Roman" w:hAnsi="Times New Roman"/>
          <w:sz w:val="24"/>
        </w:rPr>
        <w:t xml:space="preserve"> de cinco años de estudio, debe</w:t>
      </w:r>
      <w:r w:rsidRPr="004A3662">
        <w:rPr>
          <w:rFonts w:ascii="Times New Roman" w:hAnsi="Times New Roman"/>
          <w:sz w:val="24"/>
        </w:rPr>
        <w:t xml:space="preserve"> hacer una práctica de tres años, luego de la presentación de exámenes de estado</w:t>
      </w:r>
      <w:r>
        <w:rPr>
          <w:rFonts w:ascii="Times New Roman" w:hAnsi="Times New Roman"/>
          <w:sz w:val="24"/>
        </w:rPr>
        <w:t>;</w:t>
      </w:r>
      <w:r w:rsidRPr="004A3662">
        <w:rPr>
          <w:rFonts w:ascii="Times New Roman" w:hAnsi="Times New Roman"/>
          <w:sz w:val="24"/>
        </w:rPr>
        <w:t xml:space="preserve"> </w:t>
      </w:r>
      <w:r>
        <w:rPr>
          <w:rFonts w:ascii="Times New Roman" w:hAnsi="Times New Roman"/>
          <w:sz w:val="24"/>
        </w:rPr>
        <w:t>en o</w:t>
      </w:r>
      <w:r w:rsidRPr="004A3662">
        <w:rPr>
          <w:rFonts w:ascii="Times New Roman" w:hAnsi="Times New Roman"/>
          <w:sz w:val="24"/>
        </w:rPr>
        <w:t xml:space="preserve">tros países, como son Inglaterra y Francia se necesitan mínimo siete años, con dos prácticas, y cinco años con tres pasantías. </w:t>
      </w:r>
    </w:p>
    <w:p w14:paraId="585C7195"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rPr>
      </w:pPr>
    </w:p>
    <w:p w14:paraId="6D7E3E30"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rPr>
      </w:pPr>
      <w:r>
        <w:rPr>
          <w:rFonts w:ascii="Times New Roman" w:hAnsi="Times New Roman"/>
          <w:sz w:val="24"/>
          <w:lang w:val="es-ES"/>
        </w:rPr>
        <w:t>Respecto a la generalidad</w:t>
      </w:r>
      <w:r w:rsidRPr="004A3662">
        <w:rPr>
          <w:rFonts w:ascii="Times New Roman" w:hAnsi="Times New Roman"/>
          <w:sz w:val="24"/>
          <w:lang w:val="es-ES"/>
        </w:rPr>
        <w:t xml:space="preserve"> internacional, </w:t>
      </w:r>
      <w:r>
        <w:rPr>
          <w:rFonts w:ascii="Times New Roman" w:hAnsi="Times New Roman"/>
          <w:sz w:val="24"/>
          <w:lang w:val="es-ES"/>
        </w:rPr>
        <w:t>se destaca</w:t>
      </w:r>
      <w:r w:rsidRPr="004A3662">
        <w:rPr>
          <w:rFonts w:ascii="Times New Roman" w:hAnsi="Times New Roman"/>
          <w:sz w:val="24"/>
          <w:lang w:val="es-ES"/>
        </w:rPr>
        <w:t xml:space="preserve"> la formación </w:t>
      </w:r>
      <w:r>
        <w:rPr>
          <w:rFonts w:ascii="Times New Roman" w:hAnsi="Times New Roman"/>
          <w:sz w:val="24"/>
          <w:lang w:val="es-ES"/>
        </w:rPr>
        <w:t>en</w:t>
      </w:r>
      <w:r w:rsidRPr="004A3662">
        <w:rPr>
          <w:rFonts w:ascii="Times New Roman" w:hAnsi="Times New Roman"/>
          <w:sz w:val="24"/>
          <w:lang w:val="es-ES"/>
        </w:rPr>
        <w:t xml:space="preserve"> las soluciones estructurales, ya que, en Colombia, este perfil </w:t>
      </w:r>
      <w:r>
        <w:rPr>
          <w:rFonts w:ascii="Times New Roman" w:hAnsi="Times New Roman"/>
          <w:sz w:val="24"/>
          <w:lang w:val="es-ES"/>
        </w:rPr>
        <w:t xml:space="preserve">se </w:t>
      </w:r>
      <w:r w:rsidRPr="004A3662">
        <w:rPr>
          <w:rFonts w:ascii="Times New Roman" w:hAnsi="Times New Roman"/>
          <w:sz w:val="24"/>
          <w:lang w:val="es-ES"/>
        </w:rPr>
        <w:t>ha cedido a los ingenieros civiles, minimizando la presencia en el currícul</w:t>
      </w:r>
      <w:r>
        <w:rPr>
          <w:rFonts w:ascii="Times New Roman" w:hAnsi="Times New Roman"/>
          <w:sz w:val="24"/>
          <w:lang w:val="es-ES"/>
        </w:rPr>
        <w:t>o de las áreas de matemáticas y</w:t>
      </w:r>
      <w:r w:rsidRPr="004A3662">
        <w:rPr>
          <w:rFonts w:ascii="Times New Roman" w:hAnsi="Times New Roman"/>
          <w:sz w:val="24"/>
          <w:lang w:val="es-ES"/>
        </w:rPr>
        <w:t xml:space="preserve"> cálculo de estructuras, </w:t>
      </w:r>
      <w:r>
        <w:rPr>
          <w:rFonts w:ascii="Times New Roman" w:hAnsi="Times New Roman"/>
          <w:sz w:val="24"/>
          <w:lang w:val="es-ES"/>
        </w:rPr>
        <w:t>menguando</w:t>
      </w:r>
      <w:r w:rsidRPr="004A3662">
        <w:rPr>
          <w:rFonts w:ascii="Times New Roman" w:hAnsi="Times New Roman"/>
          <w:sz w:val="24"/>
          <w:lang w:val="es-ES"/>
        </w:rPr>
        <w:t xml:space="preserve"> la capacidad del arquitecto frente a la proyec</w:t>
      </w:r>
      <w:r>
        <w:rPr>
          <w:rFonts w:ascii="Times New Roman" w:hAnsi="Times New Roman"/>
          <w:sz w:val="24"/>
          <w:lang w:val="es-ES"/>
        </w:rPr>
        <w:t>ción</w:t>
      </w:r>
      <w:r w:rsidRPr="004A3662">
        <w:rPr>
          <w:rFonts w:ascii="Times New Roman" w:hAnsi="Times New Roman"/>
          <w:sz w:val="24"/>
          <w:lang w:val="es-ES"/>
        </w:rPr>
        <w:t xml:space="preserve"> de la estructura, y por ende en la coordinación general de los proyectos.  De similar manera ocurre con la gestión urbana, estudios sobre el valor y usos del suelo, seguridad industrial y costo total de las edificaciones, y otras áreas, perdiendo la posibilidad de posicionar a los arquitectos en estos mercados. </w:t>
      </w:r>
    </w:p>
    <w:p w14:paraId="1F24A835" w14:textId="77777777" w:rsidR="00711843" w:rsidRPr="004A3662" w:rsidRDefault="00711843" w:rsidP="00711843">
      <w:pPr>
        <w:autoSpaceDE w:val="0"/>
        <w:autoSpaceDN w:val="0"/>
        <w:adjustRightInd w:val="0"/>
        <w:spacing w:after="0" w:line="240" w:lineRule="auto"/>
        <w:jc w:val="both"/>
        <w:rPr>
          <w:rFonts w:ascii="Times New Roman" w:hAnsi="Times New Roman"/>
          <w:b/>
          <w:color w:val="000000"/>
          <w:sz w:val="24"/>
        </w:rPr>
      </w:pPr>
    </w:p>
    <w:p w14:paraId="5C55BAF7" w14:textId="612138BA" w:rsidR="00711843" w:rsidRPr="00807522" w:rsidRDefault="00711843" w:rsidP="00711843">
      <w:pPr>
        <w:jc w:val="both"/>
        <w:rPr>
          <w:rFonts w:ascii="Times New Roman" w:hAnsi="Times New Roman"/>
          <w:sz w:val="24"/>
          <w:lang w:val="es-ES"/>
        </w:rPr>
      </w:pPr>
      <w:bookmarkStart w:id="74" w:name="_Toc511765780"/>
      <w:bookmarkStart w:id="75" w:name="_Toc511766280"/>
      <w:bookmarkStart w:id="76" w:name="_Toc511766411"/>
      <w:bookmarkStart w:id="77" w:name="_Toc511766474"/>
      <w:bookmarkStart w:id="78" w:name="_Toc511766536"/>
      <w:bookmarkStart w:id="79" w:name="_Toc511850386"/>
      <w:bookmarkStart w:id="80" w:name="_Toc517798668"/>
      <w:bookmarkStart w:id="81" w:name="_Toc511765519"/>
      <w:r w:rsidRPr="005F6EC0">
        <w:rPr>
          <w:rStyle w:val="Ttulo3Car"/>
          <w:color w:val="000000" w:themeColor="text1"/>
        </w:rPr>
        <w:t xml:space="preserve">2.2.3 Revisión del entorno </w:t>
      </w:r>
      <w:bookmarkEnd w:id="74"/>
      <w:bookmarkEnd w:id="75"/>
      <w:bookmarkEnd w:id="76"/>
      <w:bookmarkEnd w:id="77"/>
      <w:bookmarkEnd w:id="78"/>
      <w:bookmarkEnd w:id="79"/>
      <w:bookmarkEnd w:id="80"/>
      <w:r w:rsidR="0012651C" w:rsidRPr="005F6EC0">
        <w:rPr>
          <w:rStyle w:val="Ttulo3Car"/>
          <w:color w:val="000000" w:themeColor="text1"/>
        </w:rPr>
        <w:t>regional</w:t>
      </w:r>
      <w:r w:rsidR="0012651C" w:rsidRPr="004A3662">
        <w:rPr>
          <w:color w:val="000000"/>
        </w:rPr>
        <w:t xml:space="preserve"> </w:t>
      </w:r>
      <w:r w:rsidR="0012651C">
        <w:rPr>
          <w:rFonts w:ascii="Times New Roman" w:hAnsi="Times New Roman"/>
          <w:sz w:val="24"/>
          <w:lang w:val="es-ES"/>
        </w:rPr>
        <w:t>tras</w:t>
      </w:r>
      <w:r w:rsidRPr="00807522">
        <w:rPr>
          <w:rFonts w:ascii="Times New Roman" w:hAnsi="Times New Roman"/>
          <w:sz w:val="24"/>
          <w:lang w:val="es-ES"/>
        </w:rPr>
        <w:t xml:space="preserve"> </w:t>
      </w:r>
      <w:r>
        <w:rPr>
          <w:rFonts w:ascii="Times New Roman" w:hAnsi="Times New Roman"/>
          <w:sz w:val="24"/>
          <w:lang w:val="es-ES"/>
        </w:rPr>
        <w:t xml:space="preserve">el cierre de la frontera, la región atraviesa una crisis económica evidenciada en diferentes sectores de la economía. </w:t>
      </w:r>
      <w:r w:rsidRPr="00807522">
        <w:rPr>
          <w:rFonts w:ascii="Times New Roman" w:hAnsi="Times New Roman"/>
          <w:sz w:val="24"/>
          <w:lang w:val="es-ES"/>
        </w:rPr>
        <w:t>Sectores como hotelería y turismo, agroindustria, carbón, agencias de cambio y transporte se vieron perjudicados. En cuanto al mercado laboral se presentan incrementos considerables de la informalidad (71,5%) y el desempleo (14,1%), datos suministrados por la Cámara de Comercio 2015.</w:t>
      </w:r>
      <w:bookmarkEnd w:id="81"/>
      <w:r w:rsidRPr="00807522">
        <w:rPr>
          <w:rFonts w:ascii="Times New Roman" w:hAnsi="Times New Roman"/>
          <w:sz w:val="24"/>
          <w:lang w:val="es-ES"/>
        </w:rPr>
        <w:t xml:space="preserve"> </w:t>
      </w:r>
    </w:p>
    <w:p w14:paraId="5FF27B08" w14:textId="77777777" w:rsidR="00711843" w:rsidRPr="004A3662" w:rsidRDefault="00711843" w:rsidP="00711843">
      <w:pPr>
        <w:tabs>
          <w:tab w:val="right" w:pos="8820"/>
        </w:tabs>
        <w:spacing w:after="0" w:line="240" w:lineRule="auto"/>
        <w:jc w:val="both"/>
        <w:rPr>
          <w:rFonts w:ascii="Times New Roman" w:hAnsi="Times New Roman"/>
          <w:sz w:val="24"/>
        </w:rPr>
      </w:pPr>
      <w:r w:rsidRPr="004A3662">
        <w:rPr>
          <w:rFonts w:ascii="Times New Roman" w:hAnsi="Times New Roman"/>
          <w:sz w:val="24"/>
          <w:lang w:val="es-ES"/>
        </w:rPr>
        <w:t>Con este panorama la Cámara de Comercio en asocio con el sector empresarial formula una estrategia, para impulsar la economía regional</w:t>
      </w:r>
      <w:r>
        <w:rPr>
          <w:rFonts w:ascii="Times New Roman" w:hAnsi="Times New Roman"/>
          <w:sz w:val="24"/>
          <w:lang w:val="es-ES"/>
        </w:rPr>
        <w:t xml:space="preserve"> proponiendo</w:t>
      </w:r>
      <w:r w:rsidRPr="004A3662">
        <w:rPr>
          <w:rFonts w:ascii="Times New Roman" w:hAnsi="Times New Roman"/>
          <w:sz w:val="24"/>
          <w:lang w:val="es-ES"/>
        </w:rPr>
        <w:t xml:space="preserve"> tres clústeres: Arcillas competitivas, salud-turismo, y moda, marroquinería y zapatos. Parte de la estrategia es vincular a instituciones educativas para formular convenios que favorezcan la investigación, la capacitación, la socialización de estos sectores.  El </w:t>
      </w:r>
      <w:r w:rsidRPr="004A3662">
        <w:rPr>
          <w:rFonts w:ascii="Times New Roman" w:hAnsi="Times New Roman"/>
          <w:sz w:val="24"/>
        </w:rPr>
        <w:t xml:space="preserve">tema de las arcillas, tiene un gran impacto en el   sector de la construcción, por lo que los programas de arquitectura son convocados a formar parte de estas estrategias. </w:t>
      </w:r>
    </w:p>
    <w:p w14:paraId="7466D1EC" w14:textId="77777777" w:rsidR="00711843" w:rsidRPr="004A3662" w:rsidRDefault="00711843" w:rsidP="00711843">
      <w:pPr>
        <w:tabs>
          <w:tab w:val="right" w:pos="8820"/>
        </w:tabs>
        <w:spacing w:after="0" w:line="240" w:lineRule="auto"/>
        <w:jc w:val="both"/>
        <w:rPr>
          <w:rFonts w:ascii="Times New Roman" w:hAnsi="Times New Roman"/>
          <w:sz w:val="24"/>
        </w:rPr>
      </w:pPr>
    </w:p>
    <w:p w14:paraId="279039C8" w14:textId="77777777" w:rsidR="00711843" w:rsidRPr="004A3662" w:rsidRDefault="00711843" w:rsidP="00711843">
      <w:pPr>
        <w:tabs>
          <w:tab w:val="right" w:pos="8820"/>
        </w:tabs>
        <w:spacing w:after="0" w:line="240" w:lineRule="auto"/>
        <w:jc w:val="both"/>
        <w:rPr>
          <w:rFonts w:ascii="Times New Roman" w:hAnsi="Times New Roman"/>
          <w:sz w:val="24"/>
        </w:rPr>
      </w:pPr>
      <w:r w:rsidRPr="004A3662">
        <w:rPr>
          <w:rFonts w:ascii="Times New Roman" w:hAnsi="Times New Roman"/>
          <w:sz w:val="24"/>
        </w:rPr>
        <w:t xml:space="preserve">Por otra parte Martínez (2016) hace referencia  a la Visión Prospectiva 2.021 “Norte de Santander: Vital, sin fronteras y en paz”, del año 2.003 impulsado por la Gobernación del Departamento con el apoyo  de la Cooperación Técnica Alemana, donde se propone la construcción de un modelo pedagógico pertinente que incluye desarrollo del conocimiento de la región, con proyección al mundo, la búsqueda de los  valores, ética y ciudadanía, así como también el cambio un modelo pedagógico enriquecido con investigación, innovación, ciencia y tecnología, vinculando a la Educación Superior a ejercer liderazgo. </w:t>
      </w:r>
    </w:p>
    <w:p w14:paraId="6305689F" w14:textId="77777777" w:rsidR="00711843" w:rsidRPr="004A3662" w:rsidRDefault="00711843" w:rsidP="00711843">
      <w:pPr>
        <w:tabs>
          <w:tab w:val="right" w:pos="8820"/>
        </w:tabs>
        <w:spacing w:after="0" w:line="240" w:lineRule="auto"/>
        <w:jc w:val="both"/>
        <w:rPr>
          <w:rFonts w:ascii="Times New Roman" w:hAnsi="Times New Roman"/>
          <w:sz w:val="24"/>
        </w:rPr>
      </w:pPr>
    </w:p>
    <w:p w14:paraId="618B9A17" w14:textId="77777777" w:rsidR="00711843" w:rsidRPr="004A3662" w:rsidRDefault="00711843" w:rsidP="00711843">
      <w:pPr>
        <w:tabs>
          <w:tab w:val="right" w:pos="8820"/>
        </w:tabs>
        <w:spacing w:after="0" w:line="240" w:lineRule="auto"/>
        <w:jc w:val="both"/>
        <w:rPr>
          <w:rFonts w:ascii="Times New Roman" w:hAnsi="Times New Roman"/>
          <w:sz w:val="24"/>
        </w:rPr>
      </w:pPr>
      <w:r>
        <w:rPr>
          <w:rFonts w:ascii="Times New Roman" w:hAnsi="Times New Roman"/>
          <w:sz w:val="24"/>
        </w:rPr>
        <w:t>Este autor,</w:t>
      </w:r>
      <w:r w:rsidRPr="004A3662">
        <w:rPr>
          <w:rFonts w:ascii="Times New Roman" w:hAnsi="Times New Roman"/>
          <w:sz w:val="24"/>
        </w:rPr>
        <w:t xml:space="preserve"> también menciona el papel de las instituciones en la formulación de los planes de desarrollo, que, si bien son llamadas a participar activamente, debe existir un rol más claro, en cuanto a la asesoría que estos organismos pueden habilitar con el fin de que un grupo interdisciplinario con las condiciones académicas y profesionales, generen ideas para el desarrollo de la región. De esta forma el panorama local, y regional requiere instituciones comprometidas con la problemática, conocedoras de las condiciones del contexto, de tal manera que los futuros profesionales, en especial los programas de arquitectura favorezcan el desarrollo desde sus competencias. </w:t>
      </w:r>
    </w:p>
    <w:p w14:paraId="43A347A3" w14:textId="77777777" w:rsidR="00711843" w:rsidRPr="004A3662" w:rsidRDefault="00711843" w:rsidP="00711843">
      <w:pPr>
        <w:spacing w:after="0" w:line="240" w:lineRule="auto"/>
        <w:jc w:val="both"/>
        <w:rPr>
          <w:rFonts w:ascii="Times New Roman" w:hAnsi="Times New Roman"/>
          <w:sz w:val="24"/>
        </w:rPr>
      </w:pPr>
    </w:p>
    <w:p w14:paraId="6A00058A" w14:textId="77777777" w:rsidR="00711843" w:rsidRPr="004A3662" w:rsidRDefault="00711843" w:rsidP="00711843">
      <w:pPr>
        <w:spacing w:after="0" w:line="240" w:lineRule="auto"/>
        <w:jc w:val="both"/>
        <w:rPr>
          <w:rFonts w:ascii="Times New Roman" w:hAnsi="Times New Roman"/>
          <w:sz w:val="24"/>
        </w:rPr>
      </w:pPr>
      <w:r w:rsidRPr="004A3662">
        <w:rPr>
          <w:rFonts w:ascii="Times New Roman" w:hAnsi="Times New Roman"/>
          <w:sz w:val="24"/>
        </w:rPr>
        <w:lastRenderedPageBreak/>
        <w:t xml:space="preserve">En el análisis de los programas de Arquitectura de la región se relacionan tres universidades: La universidad Santo tomas de Bucaramanga, Universidad de Pamplona, y Universidad Francisco de Paula Santander. </w:t>
      </w:r>
    </w:p>
    <w:p w14:paraId="1DE16A5C" w14:textId="77777777" w:rsidR="00711843" w:rsidRDefault="00711843" w:rsidP="00711843">
      <w:pPr>
        <w:spacing w:after="0" w:line="240" w:lineRule="auto"/>
        <w:jc w:val="both"/>
        <w:rPr>
          <w:rFonts w:ascii="Times New Roman" w:hAnsi="Times New Roman"/>
          <w:sz w:val="24"/>
        </w:rPr>
      </w:pPr>
    </w:p>
    <w:p w14:paraId="6BB9FC1F" w14:textId="77777777" w:rsidR="00711843" w:rsidRDefault="00711843" w:rsidP="00711843">
      <w:pPr>
        <w:spacing w:after="0" w:line="240" w:lineRule="auto"/>
        <w:jc w:val="both"/>
        <w:rPr>
          <w:rFonts w:ascii="Times New Roman" w:hAnsi="Times New Roman"/>
          <w:sz w:val="24"/>
        </w:rPr>
      </w:pPr>
      <w:r w:rsidRPr="004A3662">
        <w:rPr>
          <w:rFonts w:ascii="Times New Roman" w:hAnsi="Times New Roman"/>
          <w:sz w:val="24"/>
        </w:rPr>
        <w:t>La Facultad de Arquitectura de la Universidad San</w:t>
      </w:r>
      <w:r>
        <w:rPr>
          <w:rFonts w:ascii="Times New Roman" w:hAnsi="Times New Roman"/>
          <w:sz w:val="24"/>
        </w:rPr>
        <w:t>to Tomás forma</w:t>
      </w:r>
      <w:r w:rsidRPr="004A3662">
        <w:rPr>
          <w:rFonts w:ascii="Times New Roman" w:hAnsi="Times New Roman"/>
          <w:sz w:val="24"/>
        </w:rPr>
        <w:t xml:space="preserve"> un </w:t>
      </w:r>
      <w:r>
        <w:rPr>
          <w:rFonts w:ascii="Times New Roman" w:hAnsi="Times New Roman"/>
          <w:sz w:val="24"/>
        </w:rPr>
        <w:t>arquitecto integral, relacionado</w:t>
      </w:r>
      <w:r w:rsidRPr="004A3662">
        <w:rPr>
          <w:rFonts w:ascii="Times New Roman" w:hAnsi="Times New Roman"/>
          <w:sz w:val="24"/>
        </w:rPr>
        <w:t xml:space="preserve"> a la ciencia, la moralidad y el arte, competente para ejercer la arquitectura, capaz de desarrollar y entender el discurso científico, emitir un juicio ético y manifestarse por medio de las herramientas para la producción y la crítica estética, según su misión. </w:t>
      </w:r>
      <w:r>
        <w:rPr>
          <w:rFonts w:ascii="Times New Roman" w:hAnsi="Times New Roman"/>
          <w:sz w:val="24"/>
        </w:rPr>
        <w:t>S</w:t>
      </w:r>
      <w:r w:rsidRPr="004A3662">
        <w:rPr>
          <w:rFonts w:ascii="Times New Roman" w:hAnsi="Times New Roman"/>
          <w:sz w:val="24"/>
        </w:rPr>
        <w:t>u estr</w:t>
      </w:r>
      <w:r>
        <w:rPr>
          <w:rFonts w:ascii="Times New Roman" w:hAnsi="Times New Roman"/>
          <w:sz w:val="24"/>
        </w:rPr>
        <w:t>uctura curricular ofrece</w:t>
      </w:r>
      <w:r w:rsidRPr="004A3662">
        <w:rPr>
          <w:rFonts w:ascii="Times New Roman" w:hAnsi="Times New Roman"/>
          <w:sz w:val="24"/>
        </w:rPr>
        <w:t xml:space="preserve"> la posibilidad de escoger por parte de los estudiantes un énfasis.</w:t>
      </w:r>
    </w:p>
    <w:p w14:paraId="590A3403" w14:textId="77777777" w:rsidR="00711843" w:rsidRDefault="00711843" w:rsidP="00711843">
      <w:pPr>
        <w:spacing w:after="0" w:line="240" w:lineRule="auto"/>
        <w:jc w:val="both"/>
        <w:rPr>
          <w:rFonts w:ascii="Times New Roman" w:hAnsi="Times New Roman"/>
          <w:sz w:val="24"/>
        </w:rPr>
      </w:pPr>
    </w:p>
    <w:p w14:paraId="777A2F94" w14:textId="77777777" w:rsidR="00711843" w:rsidRPr="00077E98" w:rsidRDefault="00711843" w:rsidP="00711843">
      <w:pPr>
        <w:spacing w:after="0" w:line="240" w:lineRule="auto"/>
        <w:jc w:val="both"/>
        <w:rPr>
          <w:rFonts w:ascii="Times New Roman" w:hAnsi="Times New Roman"/>
          <w:sz w:val="24"/>
          <w:szCs w:val="24"/>
          <w:lang w:eastAsia="es-CO"/>
        </w:rPr>
      </w:pPr>
      <w:r w:rsidRPr="00077E98">
        <w:rPr>
          <w:rFonts w:ascii="Times New Roman" w:hAnsi="Times New Roman"/>
          <w:sz w:val="24"/>
          <w:szCs w:val="24"/>
          <w:lang w:eastAsia="es-CO"/>
        </w:rPr>
        <w:t xml:space="preserve">El </w:t>
      </w:r>
      <w:r>
        <w:rPr>
          <w:rFonts w:ascii="Times New Roman" w:hAnsi="Times New Roman"/>
          <w:sz w:val="24"/>
          <w:szCs w:val="24"/>
          <w:lang w:eastAsia="es-CO"/>
        </w:rPr>
        <w:t>egresado</w:t>
      </w:r>
      <w:r w:rsidRPr="00077E98">
        <w:rPr>
          <w:rFonts w:ascii="Times New Roman" w:hAnsi="Times New Roman"/>
          <w:sz w:val="24"/>
          <w:szCs w:val="24"/>
          <w:lang w:eastAsia="es-CO"/>
        </w:rPr>
        <w:t xml:space="preserve"> está en ca</w:t>
      </w:r>
      <w:r>
        <w:rPr>
          <w:rFonts w:ascii="Times New Roman" w:hAnsi="Times New Roman"/>
          <w:sz w:val="24"/>
          <w:szCs w:val="24"/>
          <w:lang w:eastAsia="es-CO"/>
        </w:rPr>
        <w:t xml:space="preserve">pacidad de imaginar, proyectar </w:t>
      </w:r>
      <w:r w:rsidRPr="00077E98">
        <w:rPr>
          <w:rFonts w:ascii="Times New Roman" w:hAnsi="Times New Roman"/>
          <w:sz w:val="24"/>
          <w:szCs w:val="24"/>
          <w:lang w:eastAsia="es-CO"/>
        </w:rPr>
        <w:t xml:space="preserve">y construir </w:t>
      </w:r>
      <w:r>
        <w:rPr>
          <w:rFonts w:ascii="Times New Roman" w:hAnsi="Times New Roman"/>
          <w:sz w:val="24"/>
          <w:szCs w:val="24"/>
          <w:lang w:eastAsia="es-CO"/>
        </w:rPr>
        <w:t>edificaciones</w:t>
      </w:r>
      <w:r w:rsidRPr="00077E98">
        <w:rPr>
          <w:rFonts w:ascii="Times New Roman" w:hAnsi="Times New Roman"/>
          <w:sz w:val="24"/>
          <w:szCs w:val="24"/>
          <w:lang w:eastAsia="es-CO"/>
        </w:rPr>
        <w:t>, con espacios e instalaciones complementarias, en armonía con el ambiente natural, social, económico po</w:t>
      </w:r>
      <w:r>
        <w:rPr>
          <w:rFonts w:ascii="Times New Roman" w:hAnsi="Times New Roman"/>
          <w:sz w:val="24"/>
          <w:szCs w:val="24"/>
          <w:lang w:eastAsia="es-CO"/>
        </w:rPr>
        <w:t>lítico y sostenible; r</w:t>
      </w:r>
      <w:r w:rsidRPr="00077E98">
        <w:rPr>
          <w:rFonts w:ascii="Times New Roman" w:hAnsi="Times New Roman"/>
          <w:sz w:val="24"/>
          <w:szCs w:val="24"/>
          <w:lang w:eastAsia="es-CO"/>
        </w:rPr>
        <w:t xml:space="preserve">ealizar proyectos de diseño urbano en cualquier </w:t>
      </w:r>
      <w:r>
        <w:rPr>
          <w:rFonts w:ascii="Times New Roman" w:hAnsi="Times New Roman"/>
          <w:sz w:val="24"/>
          <w:szCs w:val="24"/>
          <w:lang w:eastAsia="es-CO"/>
        </w:rPr>
        <w:t>escala y situación territorial; c</w:t>
      </w:r>
      <w:r w:rsidRPr="00077E98">
        <w:rPr>
          <w:rFonts w:ascii="Times New Roman" w:hAnsi="Times New Roman"/>
          <w:sz w:val="24"/>
          <w:szCs w:val="24"/>
          <w:lang w:eastAsia="es-CO"/>
        </w:rPr>
        <w:t>omprender, investigar y participar en la solución de los problemas té</w:t>
      </w:r>
      <w:r>
        <w:rPr>
          <w:rFonts w:ascii="Times New Roman" w:hAnsi="Times New Roman"/>
          <w:sz w:val="24"/>
          <w:szCs w:val="24"/>
          <w:lang w:eastAsia="es-CO"/>
        </w:rPr>
        <w:t>cnicos, científicos, estéticos</w:t>
      </w:r>
      <w:r w:rsidRPr="00077E98">
        <w:rPr>
          <w:rFonts w:ascii="Times New Roman" w:hAnsi="Times New Roman"/>
          <w:sz w:val="24"/>
          <w:szCs w:val="24"/>
          <w:lang w:eastAsia="es-CO"/>
        </w:rPr>
        <w:t>, históricos y políticos del esp</w:t>
      </w:r>
      <w:r>
        <w:rPr>
          <w:rFonts w:ascii="Times New Roman" w:hAnsi="Times New Roman"/>
          <w:sz w:val="24"/>
          <w:szCs w:val="24"/>
          <w:lang w:eastAsia="es-CO"/>
        </w:rPr>
        <w:t>acio de la sociedad; y p</w:t>
      </w:r>
      <w:r w:rsidRPr="00077E98">
        <w:rPr>
          <w:rFonts w:ascii="Times New Roman" w:hAnsi="Times New Roman"/>
          <w:sz w:val="24"/>
          <w:szCs w:val="24"/>
          <w:lang w:eastAsia="es-CO"/>
        </w:rPr>
        <w:t>articipar y promover proyectos de preservación del patrimonio arquitectónico</w:t>
      </w:r>
      <w:r>
        <w:rPr>
          <w:rFonts w:ascii="Times New Roman" w:hAnsi="Times New Roman"/>
          <w:sz w:val="24"/>
          <w:szCs w:val="24"/>
          <w:lang w:eastAsia="es-CO"/>
        </w:rPr>
        <w:t xml:space="preserve"> y medio ambiente.</w:t>
      </w:r>
    </w:p>
    <w:p w14:paraId="25802E76" w14:textId="77777777" w:rsidR="00711843" w:rsidRPr="004A3662" w:rsidRDefault="00711843" w:rsidP="00711843">
      <w:pPr>
        <w:spacing w:after="0" w:line="240" w:lineRule="auto"/>
        <w:jc w:val="both"/>
        <w:rPr>
          <w:rFonts w:ascii="Times New Roman" w:hAnsi="Times New Roman"/>
          <w:sz w:val="24"/>
        </w:rPr>
      </w:pPr>
    </w:p>
    <w:p w14:paraId="41833BB6" w14:textId="77777777" w:rsidR="00711843" w:rsidRPr="004A3662" w:rsidRDefault="00711843" w:rsidP="00711843">
      <w:pPr>
        <w:spacing w:after="0" w:line="240" w:lineRule="auto"/>
        <w:jc w:val="both"/>
        <w:rPr>
          <w:rFonts w:ascii="Times New Roman" w:hAnsi="Times New Roman"/>
          <w:sz w:val="24"/>
        </w:rPr>
      </w:pPr>
      <w:r>
        <w:rPr>
          <w:rFonts w:ascii="Times New Roman" w:hAnsi="Times New Roman"/>
          <w:sz w:val="24"/>
        </w:rPr>
        <w:t>Este programa ha consolidado la extensión</w:t>
      </w:r>
      <w:r w:rsidRPr="004A3662">
        <w:rPr>
          <w:rFonts w:ascii="Times New Roman" w:hAnsi="Times New Roman"/>
          <w:sz w:val="24"/>
        </w:rPr>
        <w:t xml:space="preserve"> en el área académica, con diplomados en residencia de obra civil y arquitectónica, avalúos en bienes muebles e inmuebles y maestría en ordenamiento territorial, </w:t>
      </w:r>
      <w:r>
        <w:rPr>
          <w:rFonts w:ascii="Times New Roman" w:hAnsi="Times New Roman"/>
          <w:sz w:val="24"/>
        </w:rPr>
        <w:t>ofreciendo</w:t>
      </w:r>
      <w:r w:rsidRPr="004A3662">
        <w:rPr>
          <w:rFonts w:ascii="Times New Roman" w:hAnsi="Times New Roman"/>
          <w:sz w:val="24"/>
        </w:rPr>
        <w:t xml:space="preserve"> programas de educación continuada</w:t>
      </w:r>
      <w:r>
        <w:rPr>
          <w:rFonts w:ascii="Times New Roman" w:hAnsi="Times New Roman"/>
          <w:sz w:val="24"/>
        </w:rPr>
        <w:t>, los cuales son</w:t>
      </w:r>
      <w:r w:rsidRPr="004A3662">
        <w:rPr>
          <w:rFonts w:ascii="Times New Roman" w:hAnsi="Times New Roman"/>
          <w:sz w:val="24"/>
        </w:rPr>
        <w:t xml:space="preserve"> difíciles de conseguir, por la poca oferta académica, de programas de especialización y maestrías en el área de arquitectura y afines en el nororiente colombiano</w:t>
      </w:r>
      <w:r>
        <w:rPr>
          <w:rStyle w:val="Refdenotaalpie"/>
          <w:rFonts w:ascii="Times New Roman" w:hAnsi="Times New Roman"/>
          <w:sz w:val="24"/>
        </w:rPr>
        <w:footnoteReference w:id="20"/>
      </w:r>
      <w:r w:rsidRPr="004A3662">
        <w:rPr>
          <w:rFonts w:ascii="Times New Roman" w:hAnsi="Times New Roman"/>
          <w:sz w:val="24"/>
        </w:rPr>
        <w:t>.</w:t>
      </w:r>
    </w:p>
    <w:p w14:paraId="62967C99" w14:textId="77777777" w:rsidR="00711843" w:rsidRPr="004A3662" w:rsidRDefault="00711843" w:rsidP="00711843">
      <w:pPr>
        <w:spacing w:after="0" w:line="240" w:lineRule="auto"/>
        <w:jc w:val="both"/>
        <w:rPr>
          <w:rFonts w:ascii="Times New Roman" w:hAnsi="Times New Roman"/>
          <w:sz w:val="24"/>
        </w:rPr>
      </w:pPr>
    </w:p>
    <w:p w14:paraId="4236DE5C" w14:textId="77777777" w:rsidR="00711843" w:rsidRPr="004A3662" w:rsidRDefault="00711843" w:rsidP="00711843">
      <w:pPr>
        <w:shd w:val="clear" w:color="auto" w:fill="FFFFFF"/>
        <w:spacing w:after="0" w:line="240" w:lineRule="auto"/>
        <w:jc w:val="both"/>
        <w:rPr>
          <w:rFonts w:ascii="Times New Roman" w:hAnsi="Times New Roman"/>
          <w:color w:val="000000"/>
          <w:sz w:val="24"/>
          <w:lang w:eastAsia="es-CO"/>
        </w:rPr>
      </w:pPr>
      <w:r>
        <w:rPr>
          <w:rFonts w:ascii="Times New Roman" w:hAnsi="Times New Roman"/>
          <w:color w:val="000000"/>
          <w:sz w:val="24"/>
          <w:lang w:eastAsia="es-CO"/>
        </w:rPr>
        <w:t>El programa de arquitectura de la</w:t>
      </w:r>
      <w:r w:rsidRPr="004A3662">
        <w:rPr>
          <w:rFonts w:ascii="Times New Roman" w:hAnsi="Times New Roman"/>
          <w:color w:val="000000"/>
          <w:sz w:val="24"/>
          <w:lang w:eastAsia="es-CO"/>
        </w:rPr>
        <w:t xml:space="preserve"> universidad de Pamplona </w:t>
      </w:r>
      <w:r>
        <w:rPr>
          <w:rFonts w:ascii="Times New Roman" w:hAnsi="Times New Roman"/>
          <w:color w:val="000000"/>
          <w:sz w:val="24"/>
          <w:lang w:eastAsia="es-CO"/>
        </w:rPr>
        <w:t>f</w:t>
      </w:r>
      <w:r w:rsidRPr="004A3662">
        <w:rPr>
          <w:rFonts w:ascii="Times New Roman" w:hAnsi="Times New Roman"/>
          <w:color w:val="000000"/>
          <w:sz w:val="24"/>
          <w:lang w:eastAsia="es-CO"/>
        </w:rPr>
        <w:t xml:space="preserve">orma arquitectos gestores del cambio y del mejoramiento del hábitat. </w:t>
      </w:r>
      <w:r>
        <w:rPr>
          <w:rFonts w:ascii="Times New Roman" w:hAnsi="Times New Roman"/>
          <w:color w:val="000000"/>
          <w:sz w:val="24"/>
          <w:lang w:eastAsia="es-CO"/>
        </w:rPr>
        <w:t>Buscando</w:t>
      </w:r>
      <w:r w:rsidRPr="004A3662">
        <w:rPr>
          <w:rFonts w:ascii="Times New Roman" w:hAnsi="Times New Roman"/>
          <w:color w:val="000000"/>
          <w:sz w:val="24"/>
          <w:lang w:eastAsia="es-CO"/>
        </w:rPr>
        <w:t xml:space="preserve"> potenciar </w:t>
      </w:r>
      <w:r>
        <w:rPr>
          <w:rFonts w:ascii="Times New Roman" w:hAnsi="Times New Roman"/>
          <w:color w:val="000000"/>
          <w:sz w:val="24"/>
          <w:lang w:eastAsia="es-CO"/>
        </w:rPr>
        <w:t>la mejora</w:t>
      </w:r>
      <w:r w:rsidRPr="004A3662">
        <w:rPr>
          <w:rFonts w:ascii="Times New Roman" w:hAnsi="Times New Roman"/>
          <w:color w:val="000000"/>
          <w:sz w:val="24"/>
          <w:lang w:eastAsia="es-CO"/>
        </w:rPr>
        <w:t xml:space="preserve"> de los territorios urbanos y regionales deprimidos económica o socialmente</w:t>
      </w:r>
      <w:r>
        <w:rPr>
          <w:rFonts w:ascii="Times New Roman" w:hAnsi="Times New Roman"/>
          <w:color w:val="000000"/>
          <w:sz w:val="24"/>
          <w:lang w:eastAsia="es-CO"/>
        </w:rPr>
        <w:t xml:space="preserve"> se</w:t>
      </w:r>
      <w:r w:rsidRPr="004A3662">
        <w:rPr>
          <w:rFonts w:ascii="Times New Roman" w:hAnsi="Times New Roman"/>
          <w:color w:val="000000"/>
          <w:sz w:val="24"/>
          <w:lang w:eastAsia="es-CO"/>
        </w:rPr>
        <w:t xml:space="preserve"> </w:t>
      </w:r>
      <w:r>
        <w:rPr>
          <w:rFonts w:ascii="Times New Roman" w:hAnsi="Times New Roman"/>
          <w:color w:val="000000"/>
          <w:sz w:val="24"/>
          <w:lang w:eastAsia="es-CO"/>
        </w:rPr>
        <w:t xml:space="preserve">enfatiza la interpretación del medio y los </w:t>
      </w:r>
      <w:r w:rsidRPr="004A3662">
        <w:rPr>
          <w:rFonts w:ascii="Times New Roman" w:hAnsi="Times New Roman"/>
          <w:color w:val="000000"/>
          <w:sz w:val="24"/>
          <w:lang w:eastAsia="es-CO"/>
        </w:rPr>
        <w:t>criterios para solucionar p</w:t>
      </w:r>
      <w:r>
        <w:rPr>
          <w:rFonts w:ascii="Times New Roman" w:hAnsi="Times New Roman"/>
          <w:color w:val="000000"/>
          <w:sz w:val="24"/>
          <w:lang w:eastAsia="es-CO"/>
        </w:rPr>
        <w:t>roblemas reales en el proceso de diseño y urbanismo.</w:t>
      </w:r>
    </w:p>
    <w:p w14:paraId="4DFD5506" w14:textId="77777777" w:rsidR="00711843" w:rsidRDefault="00711843" w:rsidP="00711843">
      <w:pPr>
        <w:shd w:val="clear" w:color="auto" w:fill="FFFFFF"/>
        <w:spacing w:after="0" w:line="240" w:lineRule="auto"/>
        <w:jc w:val="both"/>
        <w:rPr>
          <w:rFonts w:ascii="Times New Roman" w:hAnsi="Times New Roman"/>
          <w:color w:val="000000"/>
          <w:sz w:val="24"/>
          <w:lang w:eastAsia="es-CO"/>
        </w:rPr>
      </w:pPr>
    </w:p>
    <w:p w14:paraId="0AB3ACB6" w14:textId="77777777" w:rsidR="00711843" w:rsidRDefault="00711843" w:rsidP="00711843">
      <w:pPr>
        <w:shd w:val="clear" w:color="auto" w:fill="FFFFFF"/>
        <w:spacing w:after="0" w:line="240" w:lineRule="auto"/>
        <w:jc w:val="both"/>
        <w:rPr>
          <w:rFonts w:ascii="Times New Roman" w:hAnsi="Times New Roman"/>
          <w:sz w:val="24"/>
          <w:szCs w:val="24"/>
          <w:lang w:eastAsia="es-CO"/>
        </w:rPr>
      </w:pPr>
      <w:r>
        <w:rPr>
          <w:rFonts w:ascii="Times New Roman" w:hAnsi="Times New Roman"/>
          <w:color w:val="000000"/>
          <w:sz w:val="24"/>
          <w:szCs w:val="24"/>
          <w:lang w:eastAsia="es-CO"/>
        </w:rPr>
        <w:t>Se prepara al estudiante</w:t>
      </w:r>
      <w:r w:rsidRPr="009C702D">
        <w:rPr>
          <w:rFonts w:ascii="Times New Roman" w:hAnsi="Times New Roman"/>
          <w:color w:val="000000"/>
          <w:sz w:val="24"/>
          <w:szCs w:val="24"/>
          <w:lang w:eastAsia="es-CO"/>
        </w:rPr>
        <w:t xml:space="preserve"> para </w:t>
      </w:r>
      <w:r w:rsidRPr="009C702D">
        <w:rPr>
          <w:rFonts w:ascii="Times New Roman" w:hAnsi="Times New Roman"/>
          <w:sz w:val="24"/>
          <w:szCs w:val="24"/>
        </w:rPr>
        <w:t xml:space="preserve">realizar </w:t>
      </w:r>
      <w:r>
        <w:rPr>
          <w:rFonts w:ascii="Times New Roman" w:hAnsi="Times New Roman"/>
          <w:sz w:val="24"/>
          <w:szCs w:val="24"/>
        </w:rPr>
        <w:t xml:space="preserve">estudios preliminares, diseños, modelos </w:t>
      </w:r>
      <w:r w:rsidRPr="009C702D">
        <w:rPr>
          <w:rFonts w:ascii="Times New Roman" w:hAnsi="Times New Roman"/>
          <w:sz w:val="24"/>
          <w:szCs w:val="24"/>
        </w:rPr>
        <w:t xml:space="preserve">y documentación técnica, se inculca </w:t>
      </w:r>
      <w:r>
        <w:rPr>
          <w:rFonts w:ascii="Times New Roman" w:hAnsi="Times New Roman"/>
          <w:sz w:val="24"/>
          <w:szCs w:val="24"/>
        </w:rPr>
        <w:t xml:space="preserve">el conocimiento de los </w:t>
      </w:r>
      <w:r w:rsidRPr="009C702D">
        <w:rPr>
          <w:rFonts w:ascii="Times New Roman" w:hAnsi="Times New Roman"/>
          <w:sz w:val="24"/>
          <w:szCs w:val="24"/>
        </w:rPr>
        <w:t xml:space="preserve">principios éticos y legales que rigen la práctica profesional. Se enfatiza el territorio, medio ambiente, vivienda, personas con limitaciones y cultura como elementos relevantes en la formulación de proyectos. Esto con el fin de </w:t>
      </w:r>
      <w:r>
        <w:rPr>
          <w:rFonts w:ascii="Times New Roman" w:hAnsi="Times New Roman"/>
          <w:sz w:val="24"/>
          <w:szCs w:val="24"/>
        </w:rPr>
        <w:t xml:space="preserve">dar respuesta a los requerimientos de la sociedad </w:t>
      </w:r>
      <w:r w:rsidRPr="009C702D">
        <w:rPr>
          <w:rFonts w:ascii="Times New Roman" w:hAnsi="Times New Roman"/>
          <w:sz w:val="24"/>
          <w:szCs w:val="24"/>
        </w:rPr>
        <w:t>mediante el desarrollo de propuestas ambientalmente sostenibles, económicamente viables, respetuosas de la normativa vigente y los valores, en diferentes escalas</w:t>
      </w:r>
      <w:r>
        <w:rPr>
          <w:rFonts w:ascii="Times New Roman" w:hAnsi="Times New Roman"/>
          <w:sz w:val="24"/>
          <w:szCs w:val="24"/>
        </w:rPr>
        <w:t xml:space="preserve"> y niveles. </w:t>
      </w:r>
      <w:bookmarkStart w:id="82" w:name="_Toc511765520"/>
      <w:bookmarkStart w:id="83" w:name="_Toc511765781"/>
      <w:r w:rsidRPr="005F6EC0">
        <w:rPr>
          <w:rFonts w:ascii="Times New Roman" w:hAnsi="Times New Roman"/>
          <w:sz w:val="24"/>
          <w:szCs w:val="24"/>
          <w:lang w:eastAsia="es-CO"/>
        </w:rPr>
        <w:t xml:space="preserve">De tal manera que el </w:t>
      </w:r>
      <w:r>
        <w:rPr>
          <w:rFonts w:ascii="Times New Roman" w:hAnsi="Times New Roman"/>
          <w:sz w:val="24"/>
          <w:szCs w:val="24"/>
          <w:lang w:eastAsia="es-CO"/>
        </w:rPr>
        <w:t xml:space="preserve">egresado puede desempeñarse en </w:t>
      </w:r>
      <w:r w:rsidRPr="005F6EC0">
        <w:rPr>
          <w:rFonts w:ascii="Times New Roman" w:hAnsi="Times New Roman"/>
          <w:sz w:val="24"/>
          <w:szCs w:val="24"/>
          <w:lang w:eastAsia="es-CO"/>
        </w:rPr>
        <w:t xml:space="preserve"> </w:t>
      </w:r>
      <w:r>
        <w:rPr>
          <w:rFonts w:ascii="Times New Roman" w:hAnsi="Times New Roman"/>
          <w:sz w:val="24"/>
          <w:szCs w:val="24"/>
          <w:lang w:eastAsia="es-CO"/>
        </w:rPr>
        <w:t>áreas como:</w:t>
      </w:r>
      <w:r w:rsidRPr="005F6EC0">
        <w:rPr>
          <w:rFonts w:ascii="Times New Roman" w:hAnsi="Times New Roman"/>
          <w:sz w:val="24"/>
          <w:szCs w:val="24"/>
          <w:lang w:eastAsia="es-CO"/>
        </w:rPr>
        <w:t xml:space="preserve"> planeación urbana, diseño urbano y arquitectónico, construcción y manejo de obras, intervenciones en el patrimonio, investigación y docencia</w:t>
      </w:r>
      <w:r w:rsidRPr="005F6EC0">
        <w:rPr>
          <w:rStyle w:val="Refdenotaalpie"/>
          <w:rFonts w:ascii="Times New Roman" w:hAnsi="Times New Roman"/>
          <w:color w:val="000000"/>
          <w:sz w:val="24"/>
          <w:szCs w:val="24"/>
          <w:lang w:eastAsia="es-CO"/>
        </w:rPr>
        <w:footnoteReference w:id="21"/>
      </w:r>
      <w:r w:rsidRPr="005F6EC0">
        <w:rPr>
          <w:rFonts w:ascii="Times New Roman" w:hAnsi="Times New Roman"/>
          <w:sz w:val="24"/>
          <w:szCs w:val="24"/>
          <w:lang w:eastAsia="es-CO"/>
        </w:rPr>
        <w:t>.</w:t>
      </w:r>
      <w:bookmarkEnd w:id="82"/>
      <w:bookmarkEnd w:id="83"/>
    </w:p>
    <w:p w14:paraId="29F57A51" w14:textId="77777777" w:rsidR="00711843" w:rsidRPr="00B237A4" w:rsidRDefault="00711843" w:rsidP="00711843">
      <w:pPr>
        <w:shd w:val="clear" w:color="auto" w:fill="FFFFFF"/>
        <w:spacing w:after="0" w:line="240" w:lineRule="auto"/>
        <w:jc w:val="both"/>
        <w:rPr>
          <w:rFonts w:ascii="Times New Roman" w:hAnsi="Times New Roman"/>
          <w:sz w:val="24"/>
          <w:szCs w:val="24"/>
          <w:lang w:eastAsia="es-CO"/>
        </w:rPr>
      </w:pPr>
    </w:p>
    <w:p w14:paraId="496231BE" w14:textId="77777777" w:rsidR="00711843" w:rsidRPr="004A3662" w:rsidRDefault="00711843" w:rsidP="00711843">
      <w:pPr>
        <w:spacing w:after="0" w:line="240" w:lineRule="auto"/>
        <w:jc w:val="both"/>
        <w:rPr>
          <w:rFonts w:ascii="Times New Roman" w:hAnsi="Times New Roman"/>
          <w:sz w:val="24"/>
        </w:rPr>
      </w:pPr>
      <w:r w:rsidRPr="004A3662">
        <w:rPr>
          <w:rFonts w:ascii="Times New Roman" w:hAnsi="Times New Roman"/>
          <w:sz w:val="24"/>
        </w:rPr>
        <w:t>La Universidad Francisco de Paula Santander, es</w:t>
      </w:r>
      <w:r>
        <w:rPr>
          <w:rFonts w:ascii="Times New Roman" w:hAnsi="Times New Roman"/>
          <w:sz w:val="24"/>
        </w:rPr>
        <w:t>t</w:t>
      </w:r>
      <w:r w:rsidRPr="004A3662">
        <w:rPr>
          <w:rFonts w:ascii="Times New Roman" w:hAnsi="Times New Roman"/>
          <w:sz w:val="24"/>
        </w:rPr>
        <w:t xml:space="preserve">e año cumple sus 55 décadas de funcionamiento, el programa de arquitectura, más de 20 años, precedido por la carrera técnica de Delineantes de arquitectura. Situación que permitió a un sinnúmero de jóvenes culminar </w:t>
      </w:r>
      <w:r w:rsidRPr="004A3662">
        <w:rPr>
          <w:rFonts w:ascii="Times New Roman" w:hAnsi="Times New Roman"/>
          <w:sz w:val="24"/>
        </w:rPr>
        <w:lastRenderedPageBreak/>
        <w:t xml:space="preserve">su carrera profesional en una profesión a fin, ya que la región del Norte de Santander no contaba en ese momento con ese programa de formación. </w:t>
      </w:r>
    </w:p>
    <w:p w14:paraId="571B2854" w14:textId="77777777" w:rsidR="00711843" w:rsidRPr="004A3662" w:rsidRDefault="00711843" w:rsidP="00711843">
      <w:pPr>
        <w:spacing w:after="0" w:line="240" w:lineRule="auto"/>
        <w:jc w:val="both"/>
        <w:rPr>
          <w:rFonts w:ascii="Times New Roman" w:hAnsi="Times New Roman"/>
          <w:sz w:val="24"/>
        </w:rPr>
      </w:pPr>
    </w:p>
    <w:p w14:paraId="47E70458" w14:textId="77777777" w:rsidR="00711843" w:rsidRPr="004A3662" w:rsidRDefault="00711843" w:rsidP="00711843">
      <w:pPr>
        <w:spacing w:after="0" w:line="240" w:lineRule="auto"/>
        <w:jc w:val="both"/>
        <w:rPr>
          <w:rFonts w:ascii="Times New Roman" w:hAnsi="Times New Roman"/>
          <w:sz w:val="24"/>
        </w:rPr>
      </w:pPr>
      <w:r w:rsidRPr="004A3662">
        <w:rPr>
          <w:rFonts w:ascii="Times New Roman" w:hAnsi="Times New Roman"/>
          <w:sz w:val="24"/>
        </w:rPr>
        <w:t>La posibilidad de estudiar arquitectura en una regió</w:t>
      </w:r>
      <w:r>
        <w:rPr>
          <w:rFonts w:ascii="Times New Roman" w:hAnsi="Times New Roman"/>
          <w:sz w:val="24"/>
        </w:rPr>
        <w:t>n tan golpeada por la violencia y</w:t>
      </w:r>
      <w:r w:rsidRPr="004A3662">
        <w:rPr>
          <w:rFonts w:ascii="Times New Roman" w:hAnsi="Times New Roman"/>
          <w:sz w:val="24"/>
        </w:rPr>
        <w:t xml:space="preserve"> las c</w:t>
      </w:r>
      <w:r>
        <w:rPr>
          <w:rFonts w:ascii="Times New Roman" w:hAnsi="Times New Roman"/>
          <w:sz w:val="24"/>
        </w:rPr>
        <w:t>ondiciones económicas precarias</w:t>
      </w:r>
      <w:r w:rsidRPr="004A3662">
        <w:rPr>
          <w:rFonts w:ascii="Times New Roman" w:hAnsi="Times New Roman"/>
          <w:sz w:val="24"/>
        </w:rPr>
        <w:t>, ha supuesto para sus aspirantes la posibilidad mejorar su calidad de vida.  Debido al carácter público de la Universidad, se podría decir que es el programa de arquitectura más económico del país, por lo que no es difícil encontrar población estudiantil proveniente de otras regiones. Enfrentada con sus homologas como Universidad de los Andes con 13 millones de pesos, Santo tomas de Bucaramanga con 7 millones de pesos el valor del semestre</w:t>
      </w:r>
      <w:r>
        <w:rPr>
          <w:rFonts w:ascii="Times New Roman" w:hAnsi="Times New Roman"/>
          <w:sz w:val="24"/>
        </w:rPr>
        <w:t>,</w:t>
      </w:r>
      <w:r w:rsidRPr="004A3662">
        <w:rPr>
          <w:rFonts w:ascii="Times New Roman" w:hAnsi="Times New Roman"/>
          <w:sz w:val="24"/>
        </w:rPr>
        <w:t xml:space="preserve"> no cabe duda de que los costos son muy favorables en la UFPS para lograr una cobertura en los estratos más bajos de la población.</w:t>
      </w:r>
    </w:p>
    <w:p w14:paraId="049E780B" w14:textId="77777777" w:rsidR="00711843" w:rsidRPr="004A3662" w:rsidRDefault="00711843" w:rsidP="00711843">
      <w:pPr>
        <w:spacing w:after="0" w:line="240" w:lineRule="auto"/>
        <w:jc w:val="both"/>
        <w:rPr>
          <w:rFonts w:ascii="Times New Roman" w:hAnsi="Times New Roman"/>
          <w:sz w:val="24"/>
        </w:rPr>
      </w:pPr>
    </w:p>
    <w:p w14:paraId="4E6FE9D4" w14:textId="77777777" w:rsidR="00711843" w:rsidRPr="004A3662" w:rsidRDefault="00711843" w:rsidP="00711843">
      <w:pPr>
        <w:spacing w:after="0" w:line="240" w:lineRule="auto"/>
        <w:jc w:val="both"/>
        <w:rPr>
          <w:rFonts w:ascii="Times New Roman" w:hAnsi="Times New Roman"/>
          <w:sz w:val="24"/>
        </w:rPr>
      </w:pPr>
      <w:r w:rsidRPr="004A3662">
        <w:rPr>
          <w:rFonts w:ascii="Times New Roman" w:hAnsi="Times New Roman"/>
          <w:sz w:val="24"/>
        </w:rPr>
        <w:t>El programa de arquitectura de la UFPS se ubicó recientemente en el puesto 12 de la clasificación presentada en la Revista Dinero (2017). El esquema curricular es estructurado por tres ciclos, cuyos ejes dirigidos al área disciplinar, área básica, investigación y humanidades, buscan generar profesionales integrales conocedores de la problemática de su entorno, cuyas características especiales por ser Programa ubicado en una zona fronteriza.</w:t>
      </w:r>
    </w:p>
    <w:p w14:paraId="366A4DD2" w14:textId="77777777" w:rsidR="00711843" w:rsidRDefault="00711843" w:rsidP="00711843">
      <w:pPr>
        <w:spacing w:after="0" w:line="240" w:lineRule="auto"/>
        <w:jc w:val="both"/>
        <w:rPr>
          <w:rFonts w:ascii="Times New Roman" w:hAnsi="Times New Roman"/>
          <w:sz w:val="24"/>
        </w:rPr>
      </w:pPr>
    </w:p>
    <w:p w14:paraId="27384908" w14:textId="77777777" w:rsidR="00711843" w:rsidRDefault="00711843" w:rsidP="00711843">
      <w:pPr>
        <w:shd w:val="clear" w:color="auto" w:fill="FFFFFF"/>
        <w:spacing w:after="0" w:line="240" w:lineRule="auto"/>
        <w:ind w:right="150"/>
        <w:jc w:val="both"/>
        <w:rPr>
          <w:rFonts w:ascii="Times New Roman" w:hAnsi="Times New Roman"/>
          <w:sz w:val="24"/>
        </w:rPr>
      </w:pPr>
      <w:r>
        <w:rPr>
          <w:rFonts w:ascii="Times New Roman" w:hAnsi="Times New Roman"/>
          <w:sz w:val="24"/>
        </w:rPr>
        <w:t xml:space="preserve">el arquitecto egresado de esta facultad </w:t>
      </w:r>
      <w:r>
        <w:rPr>
          <w:rFonts w:ascii="Times New Roman" w:hAnsi="Times New Roman"/>
          <w:sz w:val="24"/>
          <w:szCs w:val="24"/>
          <w:lang w:eastAsia="es-CO"/>
        </w:rPr>
        <w:t>es un</w:t>
      </w:r>
      <w:r w:rsidRPr="00474D7D">
        <w:rPr>
          <w:rFonts w:ascii="Times New Roman" w:hAnsi="Times New Roman"/>
          <w:sz w:val="24"/>
          <w:szCs w:val="24"/>
          <w:lang w:eastAsia="es-CO"/>
        </w:rPr>
        <w:t xml:space="preserve"> profesional idóneo y reflexivo, con actitud ética y creativa, transformadora e investigativa que ayuda a mejorar su entorno aportando en la construcción del tejido social, enmarcando su acción en la legalidad, sostenibilidad y sustentabilidad ambiental; </w:t>
      </w:r>
      <w:r>
        <w:rPr>
          <w:rFonts w:ascii="Times New Roman" w:hAnsi="Times New Roman"/>
          <w:sz w:val="24"/>
          <w:szCs w:val="24"/>
          <w:lang w:eastAsia="es-CO"/>
        </w:rPr>
        <w:t>r</w:t>
      </w:r>
      <w:r w:rsidRPr="00474D7D">
        <w:rPr>
          <w:rFonts w:ascii="Times New Roman" w:hAnsi="Times New Roman"/>
          <w:sz w:val="24"/>
          <w:szCs w:val="24"/>
          <w:lang w:eastAsia="es-CO"/>
        </w:rPr>
        <w:t xml:space="preserve">econoce, protege y promueve las artes, la cultura y el patrimonio; </w:t>
      </w:r>
      <w:r>
        <w:rPr>
          <w:rFonts w:ascii="Times New Roman" w:hAnsi="Times New Roman"/>
          <w:sz w:val="24"/>
          <w:szCs w:val="24"/>
          <w:lang w:eastAsia="es-CO"/>
        </w:rPr>
        <w:t>g</w:t>
      </w:r>
      <w:r w:rsidRPr="00474D7D">
        <w:rPr>
          <w:rFonts w:ascii="Times New Roman" w:hAnsi="Times New Roman"/>
          <w:sz w:val="24"/>
          <w:szCs w:val="24"/>
          <w:lang w:eastAsia="es-CO"/>
        </w:rPr>
        <w:t xml:space="preserve">esta </w:t>
      </w:r>
      <w:r>
        <w:rPr>
          <w:rFonts w:ascii="Times New Roman" w:hAnsi="Times New Roman"/>
          <w:sz w:val="24"/>
          <w:szCs w:val="24"/>
          <w:lang w:eastAsia="es-CO"/>
        </w:rPr>
        <w:t xml:space="preserve">un </w:t>
      </w:r>
      <w:r w:rsidRPr="00474D7D">
        <w:rPr>
          <w:rFonts w:ascii="Times New Roman" w:hAnsi="Times New Roman"/>
          <w:sz w:val="24"/>
          <w:szCs w:val="24"/>
          <w:lang w:eastAsia="es-CO"/>
        </w:rPr>
        <w:t>respeto por las diferencias mediante la aprehensión crítica del conocimiento y la comprensión del valor social de los saberes;</w:t>
      </w:r>
      <w:r>
        <w:rPr>
          <w:rFonts w:ascii="Times New Roman" w:hAnsi="Times New Roman"/>
          <w:sz w:val="24"/>
          <w:szCs w:val="24"/>
          <w:lang w:eastAsia="es-CO"/>
        </w:rPr>
        <w:t xml:space="preserve"> y </w:t>
      </w:r>
      <w:r w:rsidRPr="00474D7D">
        <w:rPr>
          <w:rFonts w:ascii="Times New Roman" w:hAnsi="Times New Roman"/>
          <w:sz w:val="24"/>
          <w:szCs w:val="24"/>
          <w:lang w:eastAsia="es-CO"/>
        </w:rPr>
        <w:t>reconoce en el desarrollo histórico de la humanidad un punto de impulso para la educabilidad del hombre y una herramienta para entender y resolver problemas de su entorno.</w:t>
      </w:r>
    </w:p>
    <w:p w14:paraId="35568648" w14:textId="77777777" w:rsidR="00711843" w:rsidRPr="004A3662" w:rsidRDefault="00711843" w:rsidP="00711843">
      <w:pPr>
        <w:spacing w:after="0" w:line="240" w:lineRule="auto"/>
        <w:jc w:val="both"/>
        <w:rPr>
          <w:rFonts w:ascii="Times New Roman" w:hAnsi="Times New Roman"/>
          <w:sz w:val="24"/>
        </w:rPr>
      </w:pPr>
    </w:p>
    <w:p w14:paraId="536A51D8" w14:textId="77777777" w:rsidR="00711843" w:rsidRPr="004A3662" w:rsidRDefault="00711843" w:rsidP="00711843">
      <w:pPr>
        <w:spacing w:after="0" w:line="240" w:lineRule="auto"/>
        <w:jc w:val="both"/>
        <w:rPr>
          <w:rFonts w:ascii="Times New Roman" w:hAnsi="Times New Roman"/>
          <w:sz w:val="24"/>
        </w:rPr>
      </w:pPr>
      <w:r>
        <w:rPr>
          <w:rFonts w:ascii="Times New Roman" w:hAnsi="Times New Roman"/>
          <w:sz w:val="24"/>
        </w:rPr>
        <w:t>L</w:t>
      </w:r>
      <w:r w:rsidRPr="004A3662">
        <w:rPr>
          <w:rFonts w:ascii="Times New Roman" w:hAnsi="Times New Roman"/>
          <w:sz w:val="24"/>
        </w:rPr>
        <w:t>a UFPS mediante su programa de arquitectura, ha consolidado actividades de investigación y extensión vinculando al sector empresarial, la cámara de comercio, la sociedad en general. Parte de estos productos son: Capacitaciones a su cuerpo docente en el tema de arcillas competitivas, curso de profundización de la cerámica en el proyecto arquitectónico, tesis de grado dirigidas a satisfacer las necesidades en aspecto técnico constructivos teniendo en cuenta el clima, talleres de diseño urbano dirigidos a intervenir sectores vulnerables, propuestas arquitectónicas de viviendas sostenibles entre otros.</w:t>
      </w:r>
    </w:p>
    <w:p w14:paraId="30D2B592" w14:textId="77777777" w:rsidR="00711843" w:rsidRPr="004A3662" w:rsidRDefault="00711843" w:rsidP="00711843">
      <w:pPr>
        <w:spacing w:after="0" w:line="240" w:lineRule="auto"/>
        <w:jc w:val="both"/>
        <w:rPr>
          <w:rFonts w:ascii="Times New Roman" w:hAnsi="Times New Roman"/>
          <w:sz w:val="24"/>
        </w:rPr>
      </w:pPr>
    </w:p>
    <w:p w14:paraId="1E8C5D4F" w14:textId="77777777" w:rsidR="00711843" w:rsidRPr="004A3662" w:rsidRDefault="00711843" w:rsidP="00711843">
      <w:pPr>
        <w:spacing w:after="0" w:line="240" w:lineRule="auto"/>
        <w:jc w:val="both"/>
        <w:rPr>
          <w:rFonts w:ascii="Times New Roman" w:hAnsi="Times New Roman"/>
          <w:sz w:val="24"/>
        </w:rPr>
      </w:pPr>
      <w:r>
        <w:rPr>
          <w:rFonts w:ascii="Times New Roman" w:hAnsi="Times New Roman"/>
          <w:sz w:val="24"/>
        </w:rPr>
        <w:t>R</w:t>
      </w:r>
      <w:r w:rsidRPr="004A3662">
        <w:rPr>
          <w:rFonts w:ascii="Times New Roman" w:hAnsi="Times New Roman"/>
          <w:sz w:val="24"/>
        </w:rPr>
        <w:t xml:space="preserve">especto a la movilidad académica, se han hecho grandes esfuerzos debido a que </w:t>
      </w:r>
      <w:r>
        <w:rPr>
          <w:rFonts w:ascii="Times New Roman" w:hAnsi="Times New Roman"/>
          <w:sz w:val="24"/>
        </w:rPr>
        <w:t>las</w:t>
      </w:r>
      <w:r w:rsidRPr="004A3662">
        <w:rPr>
          <w:rFonts w:ascii="Times New Roman" w:hAnsi="Times New Roman"/>
          <w:sz w:val="24"/>
        </w:rPr>
        <w:t xml:space="preserve"> condiciones económicas </w:t>
      </w:r>
      <w:r>
        <w:rPr>
          <w:rFonts w:ascii="Times New Roman" w:hAnsi="Times New Roman"/>
          <w:sz w:val="24"/>
        </w:rPr>
        <w:t xml:space="preserve">de los estudiantes no les </w:t>
      </w:r>
      <w:r w:rsidRPr="004A3662">
        <w:rPr>
          <w:rFonts w:ascii="Times New Roman" w:hAnsi="Times New Roman"/>
          <w:sz w:val="24"/>
        </w:rPr>
        <w:t>facilita la movilidad, actualmente se ha fortalecido este aspecto en tanto que estudiantes y docentes han visitado otras instituciones como la Univ</w:t>
      </w:r>
      <w:r>
        <w:rPr>
          <w:rFonts w:ascii="Times New Roman" w:hAnsi="Times New Roman"/>
          <w:sz w:val="24"/>
        </w:rPr>
        <w:t>ersidad IS</w:t>
      </w:r>
      <w:r w:rsidRPr="004A3662">
        <w:rPr>
          <w:rFonts w:ascii="Times New Roman" w:hAnsi="Times New Roman"/>
          <w:sz w:val="24"/>
        </w:rPr>
        <w:t>THMUS NORTE de Chihuahua, México</w:t>
      </w:r>
      <w:r>
        <w:rPr>
          <w:rFonts w:ascii="Times New Roman" w:hAnsi="Times New Roman"/>
          <w:sz w:val="24"/>
        </w:rPr>
        <w:t xml:space="preserve">, la Universidad Federal Per </w:t>
      </w:r>
      <w:proofErr w:type="spellStart"/>
      <w:r>
        <w:rPr>
          <w:rFonts w:ascii="Times New Roman" w:hAnsi="Times New Roman"/>
          <w:sz w:val="24"/>
        </w:rPr>
        <w:t>Nambuco</w:t>
      </w:r>
      <w:proofErr w:type="spellEnd"/>
      <w:r>
        <w:rPr>
          <w:rFonts w:ascii="Times New Roman" w:hAnsi="Times New Roman"/>
          <w:sz w:val="24"/>
        </w:rPr>
        <w:t xml:space="preserve"> en Brasil y la Universidad Nacional de San Juan en Argentina</w:t>
      </w:r>
      <w:r w:rsidRPr="00BC5B08">
        <w:rPr>
          <w:rFonts w:ascii="Times New Roman" w:hAnsi="Times New Roman"/>
          <w:sz w:val="24"/>
        </w:rPr>
        <w:t>.</w:t>
      </w:r>
    </w:p>
    <w:p w14:paraId="09E46D2E" w14:textId="77777777" w:rsidR="00711843" w:rsidRPr="004A3662" w:rsidRDefault="00711843" w:rsidP="00711843">
      <w:pPr>
        <w:spacing w:after="0" w:line="240" w:lineRule="auto"/>
        <w:jc w:val="both"/>
        <w:rPr>
          <w:rFonts w:ascii="Times New Roman" w:hAnsi="Times New Roman"/>
          <w:sz w:val="24"/>
        </w:rPr>
      </w:pPr>
    </w:p>
    <w:p w14:paraId="1B3D2A25" w14:textId="77777777" w:rsidR="00711843" w:rsidRDefault="00711843" w:rsidP="00711843">
      <w:pPr>
        <w:spacing w:after="0" w:line="240" w:lineRule="auto"/>
        <w:jc w:val="both"/>
        <w:rPr>
          <w:rFonts w:ascii="Times New Roman" w:hAnsi="Times New Roman"/>
          <w:sz w:val="24"/>
        </w:rPr>
      </w:pPr>
      <w:r w:rsidRPr="004A3662">
        <w:rPr>
          <w:rFonts w:ascii="Times New Roman" w:hAnsi="Times New Roman"/>
          <w:sz w:val="24"/>
        </w:rPr>
        <w:t>En general, los programas de arquitectura de la región buscan formar arquitectos integrales, se identifica la intención de contextualizar los aspectos disciplinares con la problemáticas locales y regionales. Ninguna se ha sometido al proceso de autoevaluación</w:t>
      </w:r>
      <w:r>
        <w:rPr>
          <w:rFonts w:ascii="Times New Roman" w:hAnsi="Times New Roman"/>
          <w:sz w:val="24"/>
        </w:rPr>
        <w:t xml:space="preserve"> de acreditación en alta calidad</w:t>
      </w:r>
      <w:r w:rsidRPr="004A3662">
        <w:rPr>
          <w:rFonts w:ascii="Times New Roman" w:hAnsi="Times New Roman"/>
          <w:sz w:val="24"/>
        </w:rPr>
        <w:t xml:space="preserve">, sus recursos son limitados, y manejan un número significativos de </w:t>
      </w:r>
      <w:r w:rsidRPr="004A3662">
        <w:rPr>
          <w:rFonts w:ascii="Times New Roman" w:hAnsi="Times New Roman"/>
          <w:sz w:val="24"/>
        </w:rPr>
        <w:lastRenderedPageBreak/>
        <w:t xml:space="preserve">estudiantes, teniendo en cuenta su número y áreas de procedencia, que en su mayoría son zonas afectadas por la violencia.  </w:t>
      </w:r>
    </w:p>
    <w:p w14:paraId="14869C45" w14:textId="77777777" w:rsidR="00711843" w:rsidRDefault="00711843" w:rsidP="00711843">
      <w:pPr>
        <w:spacing w:after="0" w:line="240" w:lineRule="auto"/>
        <w:jc w:val="both"/>
        <w:rPr>
          <w:rFonts w:ascii="Times New Roman" w:hAnsi="Times New Roman"/>
          <w:sz w:val="24"/>
        </w:rPr>
      </w:pPr>
    </w:p>
    <w:p w14:paraId="0B25B9D8" w14:textId="77777777" w:rsidR="00711843" w:rsidRPr="00877FFC" w:rsidRDefault="00711843" w:rsidP="00711843">
      <w:pPr>
        <w:pStyle w:val="Ttulo1"/>
        <w:rPr>
          <w:rFonts w:ascii="Times New Roman" w:hAnsi="Times New Roman"/>
        </w:rPr>
      </w:pPr>
      <w:bookmarkStart w:id="84" w:name="_Toc511765521"/>
      <w:bookmarkStart w:id="85" w:name="_Toc511765782"/>
      <w:bookmarkStart w:id="86" w:name="_Toc511766281"/>
      <w:bookmarkStart w:id="87" w:name="_Toc511766412"/>
      <w:bookmarkStart w:id="88" w:name="_Toc511766475"/>
      <w:bookmarkStart w:id="89" w:name="_Toc511766537"/>
      <w:bookmarkStart w:id="90" w:name="_Toc511850387"/>
      <w:bookmarkStart w:id="91" w:name="_Toc517798669"/>
      <w:r w:rsidRPr="00877FFC">
        <w:rPr>
          <w:rFonts w:ascii="Times New Roman" w:hAnsi="Times New Roman"/>
          <w:sz w:val="24"/>
        </w:rPr>
        <w:t>3. NECESIDADES DEL PAÍS Y LA REGIÓN EN EL CONTEXTO GLOBAL</w:t>
      </w:r>
      <w:bookmarkEnd w:id="84"/>
      <w:bookmarkEnd w:id="85"/>
      <w:bookmarkEnd w:id="86"/>
      <w:bookmarkEnd w:id="87"/>
      <w:bookmarkEnd w:id="88"/>
      <w:bookmarkEnd w:id="89"/>
      <w:bookmarkEnd w:id="90"/>
      <w:bookmarkEnd w:id="91"/>
    </w:p>
    <w:p w14:paraId="41573E7A" w14:textId="3A86F272" w:rsidR="00711843" w:rsidRPr="00877FFC" w:rsidRDefault="00711843" w:rsidP="00711843">
      <w:pPr>
        <w:pStyle w:val="Ttulo2"/>
        <w:rPr>
          <w:rFonts w:ascii="Times New Roman" w:hAnsi="Times New Roman"/>
          <w:color w:val="000000" w:themeColor="text1"/>
          <w:sz w:val="24"/>
        </w:rPr>
      </w:pPr>
      <w:bookmarkStart w:id="92" w:name="_Toc511765522"/>
      <w:bookmarkStart w:id="93" w:name="_Toc511765783"/>
      <w:bookmarkStart w:id="94" w:name="_Toc511766282"/>
      <w:bookmarkStart w:id="95" w:name="_Toc511766413"/>
      <w:bookmarkStart w:id="96" w:name="_Toc511766476"/>
      <w:bookmarkStart w:id="97" w:name="_Toc511766538"/>
      <w:bookmarkStart w:id="98" w:name="_Toc511850388"/>
      <w:bookmarkStart w:id="99" w:name="_Toc517798670"/>
      <w:r w:rsidRPr="00877FFC">
        <w:rPr>
          <w:rFonts w:ascii="Times New Roman" w:hAnsi="Times New Roman"/>
          <w:color w:val="000000" w:themeColor="text1"/>
          <w:sz w:val="24"/>
        </w:rPr>
        <w:t xml:space="preserve">3.1 </w:t>
      </w:r>
      <w:r w:rsidR="00876E9B">
        <w:rPr>
          <w:rFonts w:ascii="Times New Roman" w:hAnsi="Times New Roman"/>
          <w:color w:val="000000" w:themeColor="text1"/>
          <w:sz w:val="24"/>
        </w:rPr>
        <w:t>D</w:t>
      </w:r>
      <w:r w:rsidR="00876E9B" w:rsidRPr="00877FFC">
        <w:rPr>
          <w:rFonts w:ascii="Times New Roman" w:hAnsi="Times New Roman"/>
          <w:color w:val="000000" w:themeColor="text1"/>
          <w:sz w:val="24"/>
        </w:rPr>
        <w:t>emanda del sector del área específica y general del programa</w:t>
      </w:r>
      <w:bookmarkEnd w:id="92"/>
      <w:bookmarkEnd w:id="93"/>
      <w:bookmarkEnd w:id="94"/>
      <w:bookmarkEnd w:id="95"/>
      <w:bookmarkEnd w:id="96"/>
      <w:bookmarkEnd w:id="97"/>
      <w:bookmarkEnd w:id="98"/>
      <w:bookmarkEnd w:id="99"/>
      <w:r w:rsidR="00876E9B" w:rsidRPr="00877FFC">
        <w:rPr>
          <w:rFonts w:ascii="Times New Roman" w:hAnsi="Times New Roman"/>
          <w:color w:val="000000" w:themeColor="text1"/>
          <w:sz w:val="24"/>
        </w:rPr>
        <w:t xml:space="preserve"> </w:t>
      </w:r>
    </w:p>
    <w:p w14:paraId="4B04B233" w14:textId="77777777" w:rsidR="00711843" w:rsidRPr="004A3662" w:rsidRDefault="00711843" w:rsidP="00711843">
      <w:pPr>
        <w:tabs>
          <w:tab w:val="right" w:pos="8820"/>
        </w:tabs>
        <w:spacing w:after="0" w:line="240" w:lineRule="auto"/>
        <w:jc w:val="both"/>
        <w:rPr>
          <w:rFonts w:ascii="Times New Roman" w:hAnsi="Times New Roman"/>
          <w:sz w:val="24"/>
        </w:rPr>
      </w:pPr>
    </w:p>
    <w:p w14:paraId="0E352D3D" w14:textId="77777777" w:rsidR="00711843" w:rsidRPr="004A3662" w:rsidRDefault="00711843" w:rsidP="00711843">
      <w:pPr>
        <w:tabs>
          <w:tab w:val="right" w:pos="8820"/>
        </w:tabs>
        <w:spacing w:after="0" w:line="240" w:lineRule="auto"/>
        <w:jc w:val="both"/>
        <w:rPr>
          <w:rFonts w:ascii="Times New Roman" w:hAnsi="Times New Roman"/>
          <w:sz w:val="24"/>
        </w:rPr>
      </w:pPr>
      <w:r w:rsidRPr="004A3662">
        <w:rPr>
          <w:rFonts w:ascii="Times New Roman" w:hAnsi="Times New Roman"/>
          <w:sz w:val="24"/>
        </w:rPr>
        <w:t xml:space="preserve">El Departamento de Norte de Santander ha presentado históricamente altos niveles de violencia relacionados con la presencia de grupos armados ilegales y grupos dedicados al narcotráfico. Por lo que se presenta en el departamento un escenario, en el cual la población sigue siendo vulnerable al accionar de los grupos irregulares. Además de otras actividades ilícitas, como el contrabando y el hurto de combustible, fundamentado en intereses geoestratégicos asociados a la situación de frontera de Norte de Santander. </w:t>
      </w:r>
    </w:p>
    <w:p w14:paraId="2915476A" w14:textId="77777777" w:rsidR="00711843" w:rsidRPr="004A3662" w:rsidRDefault="00711843" w:rsidP="00711843">
      <w:pPr>
        <w:tabs>
          <w:tab w:val="right" w:pos="8820"/>
        </w:tabs>
        <w:spacing w:after="0" w:line="240" w:lineRule="auto"/>
        <w:jc w:val="both"/>
        <w:rPr>
          <w:rFonts w:ascii="Times New Roman" w:hAnsi="Times New Roman"/>
          <w:sz w:val="24"/>
        </w:rPr>
      </w:pPr>
    </w:p>
    <w:p w14:paraId="30618793" w14:textId="77777777" w:rsidR="00711843" w:rsidRPr="004A3662" w:rsidRDefault="00711843" w:rsidP="00711843">
      <w:pPr>
        <w:tabs>
          <w:tab w:val="right" w:pos="8820"/>
        </w:tabs>
        <w:spacing w:after="0" w:line="240" w:lineRule="auto"/>
        <w:jc w:val="both"/>
        <w:rPr>
          <w:rFonts w:ascii="Times New Roman" w:hAnsi="Times New Roman"/>
          <w:sz w:val="24"/>
        </w:rPr>
      </w:pPr>
      <w:r w:rsidRPr="004A3662">
        <w:rPr>
          <w:rFonts w:ascii="Times New Roman" w:hAnsi="Times New Roman"/>
          <w:sz w:val="24"/>
        </w:rPr>
        <w:t xml:space="preserve">Otra situación actual apremiante es el desplazamiento forzado, la inmigración de la población venezolana hacia el territorio colombiano, la precaria conectividad, la situación económica fácilmente vulnerada por el rompimiento de relaciones diplomáticas con Venezuela. </w:t>
      </w:r>
    </w:p>
    <w:p w14:paraId="289AD29E" w14:textId="77777777" w:rsidR="00711843" w:rsidRPr="004A3662" w:rsidRDefault="00711843" w:rsidP="00711843">
      <w:pPr>
        <w:tabs>
          <w:tab w:val="right" w:pos="8820"/>
        </w:tabs>
        <w:spacing w:after="0" w:line="240" w:lineRule="auto"/>
        <w:jc w:val="both"/>
        <w:rPr>
          <w:rFonts w:ascii="Times New Roman" w:hAnsi="Times New Roman"/>
          <w:sz w:val="24"/>
        </w:rPr>
      </w:pPr>
    </w:p>
    <w:p w14:paraId="568EC46C" w14:textId="77777777" w:rsidR="00711843" w:rsidRPr="004A3662" w:rsidRDefault="00711843" w:rsidP="00711843">
      <w:pPr>
        <w:tabs>
          <w:tab w:val="right" w:pos="8820"/>
        </w:tabs>
        <w:spacing w:after="0" w:line="240" w:lineRule="auto"/>
        <w:jc w:val="both"/>
        <w:rPr>
          <w:rFonts w:ascii="Times New Roman" w:hAnsi="Times New Roman"/>
          <w:sz w:val="24"/>
        </w:rPr>
      </w:pPr>
      <w:r w:rsidRPr="004A3662">
        <w:rPr>
          <w:rFonts w:ascii="Times New Roman" w:hAnsi="Times New Roman"/>
          <w:sz w:val="24"/>
        </w:rPr>
        <w:t xml:space="preserve">De acuerdo con lo anterior, con el fin de mejorar la </w:t>
      </w:r>
      <w:proofErr w:type="spellStart"/>
      <w:r w:rsidRPr="004A3662">
        <w:rPr>
          <w:rFonts w:ascii="Times New Roman" w:hAnsi="Times New Roman"/>
          <w:sz w:val="24"/>
        </w:rPr>
        <w:t>transitabilidad</w:t>
      </w:r>
      <w:proofErr w:type="spellEnd"/>
      <w:r w:rsidRPr="004A3662">
        <w:rPr>
          <w:rFonts w:ascii="Times New Roman" w:hAnsi="Times New Roman"/>
          <w:sz w:val="24"/>
        </w:rPr>
        <w:t xml:space="preserve"> y conectividad entre las subregiones del Departamento, y articularlas con el territorio Nacional e Internacional; Plan de Desarrollo para Norte de Santander 2106-2019 “Un Norte Productivo Para Todos" plantea una serie de proyectos que fortalecerán el sector productivo, turístico y social, entre los que se destacan:</w:t>
      </w:r>
    </w:p>
    <w:p w14:paraId="3E1258F2" w14:textId="77777777" w:rsidR="00711843" w:rsidRPr="004A3662" w:rsidRDefault="00711843" w:rsidP="00711843">
      <w:pPr>
        <w:tabs>
          <w:tab w:val="right" w:pos="8820"/>
        </w:tabs>
        <w:spacing w:after="0" w:line="240" w:lineRule="auto"/>
        <w:jc w:val="both"/>
        <w:rPr>
          <w:rFonts w:ascii="Times New Roman" w:hAnsi="Times New Roman"/>
          <w:sz w:val="24"/>
        </w:rPr>
      </w:pPr>
    </w:p>
    <w:p w14:paraId="60EB2377"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Circuitos de interconexiones viales de la Región</w:t>
      </w:r>
    </w:p>
    <w:p w14:paraId="37BC671F"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Estudios y Diseños para el mejoramiento de los circuitos viales Departamentales </w:t>
      </w:r>
    </w:p>
    <w:p w14:paraId="51CCD066"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Inventario vial Departamental (50%) del inventario vial departamental actualizado </w:t>
      </w:r>
    </w:p>
    <w:p w14:paraId="3963C57A"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Construcción del anillo Vial para la paz del Catatumbo y su conectividad a la ruta del sol.</w:t>
      </w:r>
    </w:p>
    <w:p w14:paraId="439BACCA"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Caminos Reales, Ruta Libertadora, Caminos Ancestrales (grupos étnicos) Gestión para la Recuperación y mantenimiento de caminos </w:t>
      </w:r>
    </w:p>
    <w:p w14:paraId="4640A88F"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Construcción y mejoramiento de Puentes y Hamacas </w:t>
      </w:r>
    </w:p>
    <w:p w14:paraId="398F545C"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 (20) Kilómetros de vías urbanas pavimentadas </w:t>
      </w:r>
    </w:p>
    <w:p w14:paraId="4AA4222A"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Obras complementarias de las vías urbanas, (30) obras complementarias viales en las zonas urbanas construidas. </w:t>
      </w:r>
    </w:p>
    <w:p w14:paraId="15BF8FCF"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 Estudios y diseños, apoyo e interventoría para obras complementarias de Vías Urbanas. </w:t>
      </w:r>
    </w:p>
    <w:p w14:paraId="70FCB6E9"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 Estudios, Diseños y Construcción de variantes en la Red Vial Primaria Porcentaje de avance en la gestión para Estudios, Diseños y construcción de variantes de la red primaria </w:t>
      </w:r>
    </w:p>
    <w:p w14:paraId="2A020A1F"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Terminales de transporte aéreo y/o terrestre Porcentaje de avance en gestión para la construcción y/o adecuación de terminales de transporte aéreo y/o terrestre</w:t>
      </w:r>
    </w:p>
    <w:p w14:paraId="2B4B1C4F"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Puentes vehiculares y peatonales, entre ellos la gestión para la construcción del nuevo puente sobre el rio Zulia conexión Cúcuta - el Zulia</w:t>
      </w:r>
    </w:p>
    <w:p w14:paraId="7B89BC64"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Circuitos peatonales, ciclo rutas en las redes viales primarias del Área metropolitana.  </w:t>
      </w:r>
    </w:p>
    <w:p w14:paraId="6E0D4348"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250 sedes educativas con espacios mejorados (aulas de clase, baterías sanitarias, aulas </w:t>
      </w:r>
      <w:r w:rsidRPr="004A3662">
        <w:rPr>
          <w:rFonts w:ascii="Times New Roman" w:hAnsi="Times New Roman"/>
          <w:spacing w:val="-2"/>
          <w:sz w:val="24"/>
          <w:szCs w:val="24"/>
          <w:lang w:eastAsia="es-CO"/>
        </w:rPr>
        <w:lastRenderedPageBreak/>
        <w:t xml:space="preserve">especializadas, laboratorios, cerramientos, restaurantes, y escenarios deportivos, soluciones tecnológicas de potabilización de agua) </w:t>
      </w:r>
    </w:p>
    <w:p w14:paraId="0DDB2436"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(10) sedes adecuadas para la atención a la población con NEE (construcción Rampas de acceso y adecuaciones de espacios instalaciones de pasamanos. </w:t>
      </w:r>
    </w:p>
    <w:p w14:paraId="2B08D342"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(150) intervenciones para recuperación de establecimientos educativos afectados por fenómenos naturales.</w:t>
      </w:r>
    </w:p>
    <w:p w14:paraId="0C9D41D4"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 Infraestructura para la Jornada Única (50) sedes construidas, Ampliadas o adecuadas (Aulas, baterías Sanitarias, Restaurante Escolar y laboratorios) </w:t>
      </w:r>
    </w:p>
    <w:p w14:paraId="07F313FF"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Apoyo para la formulación de los diferentes planes de ordenamiento territorial especialmente para la financiación de los estudios de suelos para mejorar y especializar la producción del municipio.</w:t>
      </w:r>
    </w:p>
    <w:p w14:paraId="1352D709"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Construcción de acueductos veredales y minidistritos de riego: Corregimiento de Guamalito.</w:t>
      </w:r>
    </w:p>
    <w:p w14:paraId="6C102CFD"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Reforestar la quebrada La Esperanza y Maracaibo para la recuperación de áreas estratégicas que proveen de agua a los acueductos.</w:t>
      </w:r>
    </w:p>
    <w:p w14:paraId="439AD301"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Mejoramiento de vivienda urbana y rural.</w:t>
      </w:r>
    </w:p>
    <w:p w14:paraId="259DB930"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 Cocinas sin humo para las viviendas rurales </w:t>
      </w:r>
    </w:p>
    <w:p w14:paraId="2ED62887" w14:textId="77777777" w:rsidR="00711843" w:rsidRPr="004A3662" w:rsidRDefault="00711843" w:rsidP="00711843">
      <w:pPr>
        <w:widowControl w:val="0"/>
        <w:numPr>
          <w:ilvl w:val="0"/>
          <w:numId w:val="9"/>
        </w:numPr>
        <w:tabs>
          <w:tab w:val="num" w:pos="360"/>
        </w:tabs>
        <w:spacing w:after="0" w:line="240" w:lineRule="auto"/>
        <w:ind w:left="357" w:hanging="357"/>
        <w:jc w:val="both"/>
        <w:rPr>
          <w:rFonts w:ascii="Times New Roman" w:hAnsi="Times New Roman"/>
          <w:spacing w:val="-2"/>
          <w:sz w:val="24"/>
          <w:szCs w:val="24"/>
          <w:lang w:eastAsia="es-CO"/>
        </w:rPr>
      </w:pPr>
      <w:r w:rsidRPr="004A3662">
        <w:rPr>
          <w:rFonts w:ascii="Times New Roman" w:hAnsi="Times New Roman"/>
          <w:spacing w:val="-2"/>
          <w:sz w:val="24"/>
          <w:szCs w:val="24"/>
          <w:lang w:eastAsia="es-CO"/>
        </w:rPr>
        <w:t xml:space="preserve"> Saneamiento básico para las viviendas rurales </w:t>
      </w:r>
    </w:p>
    <w:p w14:paraId="68DD7E75" w14:textId="77777777" w:rsidR="00711843" w:rsidRPr="004A3662" w:rsidRDefault="00711843" w:rsidP="00711843">
      <w:pPr>
        <w:pStyle w:val="Prrafodelista1"/>
        <w:tabs>
          <w:tab w:val="right" w:pos="8820"/>
        </w:tabs>
        <w:spacing w:after="0" w:line="240" w:lineRule="auto"/>
        <w:jc w:val="both"/>
        <w:rPr>
          <w:rFonts w:ascii="Times New Roman" w:hAnsi="Times New Roman"/>
          <w:sz w:val="24"/>
          <w:lang w:eastAsia="es-CO"/>
        </w:rPr>
      </w:pPr>
    </w:p>
    <w:p w14:paraId="14495048" w14:textId="77777777" w:rsidR="00711843" w:rsidRPr="004A3662" w:rsidRDefault="00711843" w:rsidP="00711843">
      <w:pPr>
        <w:tabs>
          <w:tab w:val="right" w:pos="8820"/>
        </w:tabs>
        <w:spacing w:after="0" w:line="240" w:lineRule="auto"/>
        <w:jc w:val="both"/>
        <w:rPr>
          <w:rFonts w:ascii="Times New Roman" w:hAnsi="Times New Roman"/>
          <w:sz w:val="24"/>
        </w:rPr>
      </w:pPr>
      <w:r w:rsidRPr="004A3662">
        <w:rPr>
          <w:rFonts w:ascii="Times New Roman" w:hAnsi="Times New Roman"/>
          <w:sz w:val="24"/>
        </w:rPr>
        <w:t xml:space="preserve">Así mismo Martínez (2016) relaciona en el cuadro Problema- sector-solución- relacionándolas con las alternativas de formación del futuro arquitecto. </w:t>
      </w:r>
    </w:p>
    <w:p w14:paraId="5B99A4B5" w14:textId="77777777" w:rsidR="00711843" w:rsidRPr="004A3662" w:rsidRDefault="00711843" w:rsidP="00711843">
      <w:pPr>
        <w:tabs>
          <w:tab w:val="right" w:pos="8820"/>
        </w:tabs>
        <w:spacing w:after="0" w:line="240" w:lineRule="auto"/>
        <w:jc w:val="both"/>
        <w:rPr>
          <w:rFonts w:ascii="Times New Roman" w:hAnsi="Times New Roman"/>
          <w:b/>
          <w:color w:val="000000"/>
          <w:sz w:val="24"/>
        </w:rPr>
      </w:pPr>
    </w:p>
    <w:p w14:paraId="3050A9B1" w14:textId="6A472CD7" w:rsidR="00711843" w:rsidRDefault="00592661" w:rsidP="00711843">
      <w:pPr>
        <w:rPr>
          <w:rFonts w:ascii="Times New Roman" w:hAnsi="Times New Roman"/>
          <w:b/>
          <w:color w:val="000000"/>
          <w:sz w:val="24"/>
        </w:rPr>
      </w:pPr>
      <w:r>
        <w:rPr>
          <w:rFonts w:ascii="Times New Roman" w:hAnsi="Times New Roman"/>
          <w:b/>
          <w:color w:val="000000"/>
          <w:sz w:val="24"/>
        </w:rPr>
        <w:t>Cuadro 2.  Complemento de</w:t>
      </w:r>
      <w:r w:rsidR="00711843" w:rsidRPr="004A3662">
        <w:rPr>
          <w:rFonts w:ascii="Times New Roman" w:hAnsi="Times New Roman"/>
          <w:b/>
          <w:color w:val="000000"/>
          <w:sz w:val="24"/>
        </w:rPr>
        <w:t xml:space="preserve"> Formación del Programa de Arquitectura como resultado de las alternativas de solución de los principales problemas de la región</w:t>
      </w:r>
    </w:p>
    <w:p w14:paraId="218AC165" w14:textId="77777777" w:rsidR="00711843" w:rsidRDefault="00711843" w:rsidP="00711843">
      <w:pPr>
        <w:rPr>
          <w:rFonts w:ascii="Times New Roman" w:hAnsi="Times New Roman"/>
          <w:b/>
          <w:color w:val="000000"/>
          <w:sz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
        <w:gridCol w:w="1388"/>
        <w:gridCol w:w="1843"/>
        <w:gridCol w:w="2126"/>
        <w:gridCol w:w="2131"/>
      </w:tblGrid>
      <w:tr w:rsidR="00711843" w:rsidRPr="004A3662" w14:paraId="6FAB8B2A" w14:textId="77777777" w:rsidTr="00711843">
        <w:trPr>
          <w:tblHeader/>
          <w:jc w:val="center"/>
        </w:trPr>
        <w:tc>
          <w:tcPr>
            <w:tcW w:w="6374" w:type="dxa"/>
            <w:gridSpan w:val="4"/>
            <w:tcBorders>
              <w:top w:val="single" w:sz="4" w:space="0" w:color="auto"/>
              <w:left w:val="single" w:sz="4" w:space="0" w:color="auto"/>
              <w:bottom w:val="single" w:sz="4" w:space="0" w:color="auto"/>
              <w:right w:val="single" w:sz="4" w:space="0" w:color="auto"/>
            </w:tcBorders>
            <w:vAlign w:val="bottom"/>
          </w:tcPr>
          <w:p w14:paraId="632A0E37" w14:textId="77777777" w:rsidR="00711843" w:rsidRPr="004A3662" w:rsidRDefault="00711843" w:rsidP="00711843">
            <w:pPr>
              <w:spacing w:after="0" w:line="240" w:lineRule="auto"/>
              <w:jc w:val="center"/>
              <w:rPr>
                <w:rFonts w:ascii="Times New Roman" w:hAnsi="Times New Roman"/>
                <w:color w:val="0000FF"/>
                <w:sz w:val="18"/>
                <w:szCs w:val="18"/>
              </w:rPr>
            </w:pPr>
            <w:r w:rsidRPr="004A3662">
              <w:rPr>
                <w:rFonts w:ascii="Times New Roman" w:hAnsi="Times New Roman"/>
                <w:b/>
                <w:color w:val="000000"/>
                <w:sz w:val="18"/>
                <w:szCs w:val="18"/>
              </w:rPr>
              <w:t>Problemas regionales</w:t>
            </w:r>
          </w:p>
        </w:tc>
        <w:tc>
          <w:tcPr>
            <w:tcW w:w="2131" w:type="dxa"/>
            <w:vMerge w:val="restart"/>
            <w:tcBorders>
              <w:top w:val="single" w:sz="4" w:space="0" w:color="auto"/>
              <w:left w:val="single" w:sz="4" w:space="0" w:color="auto"/>
              <w:bottom w:val="single" w:sz="4" w:space="0" w:color="auto"/>
              <w:right w:val="single" w:sz="4" w:space="0" w:color="auto"/>
            </w:tcBorders>
            <w:vAlign w:val="center"/>
          </w:tcPr>
          <w:p w14:paraId="5F703B9B" w14:textId="77777777" w:rsidR="00711843" w:rsidRPr="004A3662" w:rsidRDefault="00711843" w:rsidP="00711843">
            <w:pPr>
              <w:spacing w:after="0" w:line="240" w:lineRule="auto"/>
              <w:jc w:val="center"/>
              <w:rPr>
                <w:rFonts w:ascii="Times New Roman" w:hAnsi="Times New Roman"/>
                <w:b/>
                <w:color w:val="000000"/>
                <w:sz w:val="18"/>
                <w:szCs w:val="18"/>
              </w:rPr>
            </w:pPr>
            <w:r w:rsidRPr="004A3662">
              <w:rPr>
                <w:rFonts w:ascii="Times New Roman" w:hAnsi="Times New Roman"/>
                <w:b/>
                <w:color w:val="000000"/>
                <w:sz w:val="18"/>
                <w:szCs w:val="18"/>
              </w:rPr>
              <w:t>Alternativas de formación del programa</w:t>
            </w:r>
          </w:p>
        </w:tc>
      </w:tr>
      <w:tr w:rsidR="00711843" w:rsidRPr="004A3662" w14:paraId="512CDEDA" w14:textId="77777777" w:rsidTr="00711843">
        <w:trPr>
          <w:tblHeader/>
          <w:jc w:val="center"/>
        </w:trPr>
        <w:tc>
          <w:tcPr>
            <w:tcW w:w="1017" w:type="dxa"/>
            <w:tcBorders>
              <w:top w:val="single" w:sz="4" w:space="0" w:color="auto"/>
              <w:left w:val="single" w:sz="4" w:space="0" w:color="auto"/>
              <w:bottom w:val="single" w:sz="4" w:space="0" w:color="auto"/>
              <w:right w:val="single" w:sz="4" w:space="0" w:color="auto"/>
            </w:tcBorders>
            <w:vAlign w:val="center"/>
          </w:tcPr>
          <w:p w14:paraId="2306ACA4" w14:textId="77777777" w:rsidR="00711843" w:rsidRPr="004A3662" w:rsidRDefault="00711843" w:rsidP="00711843">
            <w:pPr>
              <w:spacing w:after="0" w:line="240" w:lineRule="auto"/>
              <w:jc w:val="center"/>
              <w:rPr>
                <w:rFonts w:ascii="Times New Roman" w:hAnsi="Times New Roman"/>
                <w:color w:val="0000FF"/>
                <w:sz w:val="18"/>
                <w:szCs w:val="18"/>
              </w:rPr>
            </w:pPr>
            <w:r w:rsidRPr="004A3662">
              <w:rPr>
                <w:rFonts w:ascii="Times New Roman" w:hAnsi="Times New Roman"/>
                <w:b/>
                <w:color w:val="000000"/>
                <w:sz w:val="18"/>
                <w:szCs w:val="18"/>
              </w:rPr>
              <w:t>Municipio</w:t>
            </w:r>
          </w:p>
        </w:tc>
        <w:tc>
          <w:tcPr>
            <w:tcW w:w="1388" w:type="dxa"/>
            <w:tcBorders>
              <w:top w:val="single" w:sz="4" w:space="0" w:color="auto"/>
              <w:left w:val="single" w:sz="4" w:space="0" w:color="auto"/>
              <w:bottom w:val="single" w:sz="4" w:space="0" w:color="auto"/>
              <w:right w:val="single" w:sz="4" w:space="0" w:color="auto"/>
            </w:tcBorders>
            <w:vAlign w:val="center"/>
          </w:tcPr>
          <w:p w14:paraId="5219D616" w14:textId="77777777" w:rsidR="00711843" w:rsidRPr="004A3662" w:rsidRDefault="00711843" w:rsidP="00711843">
            <w:pPr>
              <w:spacing w:after="0" w:line="240" w:lineRule="auto"/>
              <w:jc w:val="center"/>
              <w:rPr>
                <w:rFonts w:ascii="Times New Roman" w:hAnsi="Times New Roman"/>
                <w:color w:val="0000FF"/>
                <w:sz w:val="18"/>
                <w:szCs w:val="18"/>
              </w:rPr>
            </w:pPr>
            <w:r w:rsidRPr="004A3662">
              <w:rPr>
                <w:rFonts w:ascii="Times New Roman" w:hAnsi="Times New Roman"/>
                <w:b/>
                <w:color w:val="000000"/>
                <w:sz w:val="18"/>
                <w:szCs w:val="18"/>
              </w:rPr>
              <w:t>Sector</w:t>
            </w:r>
          </w:p>
        </w:tc>
        <w:tc>
          <w:tcPr>
            <w:tcW w:w="1843" w:type="dxa"/>
            <w:tcBorders>
              <w:top w:val="single" w:sz="4" w:space="0" w:color="auto"/>
              <w:left w:val="single" w:sz="4" w:space="0" w:color="auto"/>
              <w:bottom w:val="single" w:sz="4" w:space="0" w:color="auto"/>
              <w:right w:val="single" w:sz="4" w:space="0" w:color="auto"/>
            </w:tcBorders>
            <w:vAlign w:val="center"/>
          </w:tcPr>
          <w:p w14:paraId="4436E0E9" w14:textId="77777777" w:rsidR="00711843" w:rsidRPr="004A3662" w:rsidRDefault="00711843" w:rsidP="00711843">
            <w:pPr>
              <w:spacing w:after="0" w:line="240" w:lineRule="auto"/>
              <w:jc w:val="center"/>
              <w:rPr>
                <w:rFonts w:ascii="Times New Roman" w:hAnsi="Times New Roman"/>
                <w:color w:val="0000FF"/>
                <w:sz w:val="18"/>
                <w:szCs w:val="18"/>
              </w:rPr>
            </w:pPr>
            <w:r w:rsidRPr="004A3662">
              <w:rPr>
                <w:rFonts w:ascii="Times New Roman" w:hAnsi="Times New Roman"/>
                <w:b/>
                <w:color w:val="000000"/>
                <w:sz w:val="18"/>
                <w:szCs w:val="18"/>
              </w:rPr>
              <w:t>Problema</w:t>
            </w:r>
          </w:p>
        </w:tc>
        <w:tc>
          <w:tcPr>
            <w:tcW w:w="2126" w:type="dxa"/>
            <w:tcBorders>
              <w:top w:val="single" w:sz="4" w:space="0" w:color="auto"/>
              <w:left w:val="single" w:sz="4" w:space="0" w:color="auto"/>
              <w:bottom w:val="single" w:sz="4" w:space="0" w:color="auto"/>
              <w:right w:val="single" w:sz="4" w:space="0" w:color="auto"/>
            </w:tcBorders>
          </w:tcPr>
          <w:p w14:paraId="085F1919" w14:textId="77777777" w:rsidR="00711843" w:rsidRPr="004A3662" w:rsidRDefault="00711843" w:rsidP="00711843">
            <w:pPr>
              <w:spacing w:after="0" w:line="240" w:lineRule="auto"/>
              <w:jc w:val="center"/>
              <w:rPr>
                <w:rFonts w:ascii="Times New Roman" w:hAnsi="Times New Roman"/>
                <w:b/>
                <w:color w:val="000000"/>
                <w:sz w:val="18"/>
                <w:szCs w:val="18"/>
              </w:rPr>
            </w:pPr>
            <w:r w:rsidRPr="004A3662">
              <w:rPr>
                <w:rFonts w:ascii="Times New Roman" w:hAnsi="Times New Roman"/>
                <w:b/>
                <w:color w:val="000000"/>
                <w:sz w:val="18"/>
                <w:szCs w:val="18"/>
              </w:rPr>
              <w:t>Alternativa de solución</w:t>
            </w:r>
          </w:p>
        </w:tc>
        <w:tc>
          <w:tcPr>
            <w:tcW w:w="2131" w:type="dxa"/>
            <w:vMerge/>
            <w:tcBorders>
              <w:top w:val="single" w:sz="4" w:space="0" w:color="auto"/>
              <w:left w:val="single" w:sz="4" w:space="0" w:color="auto"/>
              <w:bottom w:val="single" w:sz="4" w:space="0" w:color="auto"/>
              <w:right w:val="single" w:sz="4" w:space="0" w:color="auto"/>
            </w:tcBorders>
            <w:vAlign w:val="center"/>
          </w:tcPr>
          <w:p w14:paraId="43528E60" w14:textId="77777777" w:rsidR="00711843" w:rsidRPr="004A3662" w:rsidRDefault="00711843" w:rsidP="00711843">
            <w:pPr>
              <w:spacing w:after="0" w:line="240" w:lineRule="auto"/>
              <w:jc w:val="center"/>
              <w:rPr>
                <w:rFonts w:ascii="Times New Roman" w:hAnsi="Times New Roman"/>
                <w:sz w:val="18"/>
                <w:szCs w:val="18"/>
              </w:rPr>
            </w:pPr>
          </w:p>
        </w:tc>
      </w:tr>
      <w:tr w:rsidR="00711843" w:rsidRPr="004A3662" w14:paraId="4DA0F0C6" w14:textId="77777777" w:rsidTr="00711843">
        <w:trPr>
          <w:jc w:val="center"/>
        </w:trPr>
        <w:tc>
          <w:tcPr>
            <w:tcW w:w="1017" w:type="dxa"/>
            <w:vMerge w:val="restart"/>
            <w:tcBorders>
              <w:top w:val="single" w:sz="4" w:space="0" w:color="auto"/>
              <w:left w:val="single" w:sz="4" w:space="0" w:color="auto"/>
              <w:bottom w:val="single" w:sz="4" w:space="0" w:color="auto"/>
              <w:right w:val="single" w:sz="4" w:space="0" w:color="auto"/>
            </w:tcBorders>
            <w:vAlign w:val="center"/>
          </w:tcPr>
          <w:p w14:paraId="416E3334" w14:textId="77777777" w:rsidR="00711843" w:rsidRPr="004A3662" w:rsidRDefault="00711843" w:rsidP="00711843">
            <w:pPr>
              <w:spacing w:after="0" w:line="240" w:lineRule="auto"/>
              <w:jc w:val="center"/>
              <w:rPr>
                <w:rFonts w:ascii="Times New Roman" w:hAnsi="Times New Roman"/>
                <w:b/>
                <w:color w:val="000000"/>
                <w:sz w:val="18"/>
                <w:szCs w:val="18"/>
              </w:rPr>
            </w:pPr>
            <w:r w:rsidRPr="004A3662">
              <w:rPr>
                <w:rFonts w:ascii="Times New Roman" w:hAnsi="Times New Roman"/>
                <w:b/>
                <w:color w:val="000000"/>
                <w:sz w:val="18"/>
                <w:szCs w:val="18"/>
              </w:rPr>
              <w:t>Puerto Santander</w:t>
            </w:r>
          </w:p>
        </w:tc>
        <w:tc>
          <w:tcPr>
            <w:tcW w:w="1388" w:type="dxa"/>
            <w:tcBorders>
              <w:top w:val="single" w:sz="4" w:space="0" w:color="auto"/>
              <w:left w:val="single" w:sz="4" w:space="0" w:color="auto"/>
              <w:bottom w:val="single" w:sz="4" w:space="0" w:color="auto"/>
              <w:right w:val="single" w:sz="4" w:space="0" w:color="auto"/>
            </w:tcBorders>
          </w:tcPr>
          <w:p w14:paraId="3BAF1BD8"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Espacio Público y equipamiento.</w:t>
            </w:r>
          </w:p>
        </w:tc>
        <w:tc>
          <w:tcPr>
            <w:tcW w:w="1843" w:type="dxa"/>
            <w:tcBorders>
              <w:top w:val="single" w:sz="4" w:space="0" w:color="auto"/>
              <w:left w:val="single" w:sz="4" w:space="0" w:color="auto"/>
              <w:bottom w:val="single" w:sz="4" w:space="0" w:color="auto"/>
              <w:right w:val="single" w:sz="4" w:space="0" w:color="auto"/>
            </w:tcBorders>
          </w:tcPr>
          <w:p w14:paraId="47CC1206"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Deterioro y Ausencia de dotación del parque central, y de las Cesiones Tipo 1 de la ciudad.</w:t>
            </w:r>
          </w:p>
        </w:tc>
        <w:tc>
          <w:tcPr>
            <w:tcW w:w="2126" w:type="dxa"/>
            <w:tcBorders>
              <w:top w:val="single" w:sz="4" w:space="0" w:color="auto"/>
              <w:left w:val="single" w:sz="4" w:space="0" w:color="auto"/>
              <w:bottom w:val="single" w:sz="4" w:space="0" w:color="auto"/>
              <w:right w:val="single" w:sz="4" w:space="0" w:color="auto"/>
            </w:tcBorders>
          </w:tcPr>
          <w:p w14:paraId="7ADC40E0" w14:textId="77777777" w:rsidR="00711843" w:rsidRPr="004A3662" w:rsidRDefault="00711843" w:rsidP="00711843">
            <w:pPr>
              <w:pStyle w:val="Prrafodelista1"/>
              <w:spacing w:after="0" w:line="240" w:lineRule="auto"/>
              <w:ind w:left="0"/>
              <w:jc w:val="both"/>
              <w:rPr>
                <w:rFonts w:ascii="Times New Roman" w:hAnsi="Times New Roman"/>
                <w:sz w:val="18"/>
                <w:szCs w:val="18"/>
                <w:lang w:bidi="pa-IN"/>
              </w:rPr>
            </w:pPr>
            <w:r w:rsidRPr="004A3662">
              <w:rPr>
                <w:rFonts w:ascii="Times New Roman" w:hAnsi="Times New Roman"/>
                <w:sz w:val="18"/>
                <w:szCs w:val="18"/>
                <w:lang w:bidi="pa-IN"/>
              </w:rPr>
              <w:t>Diseño del planteamiento urbanístico y arquitectónico del parque central, y de las principales áreas de cesión Tipo 1 de la ciudad</w:t>
            </w:r>
          </w:p>
        </w:tc>
        <w:tc>
          <w:tcPr>
            <w:tcW w:w="2131" w:type="dxa"/>
            <w:vMerge w:val="restart"/>
            <w:tcBorders>
              <w:top w:val="single" w:sz="4" w:space="0" w:color="auto"/>
              <w:left w:val="single" w:sz="4" w:space="0" w:color="auto"/>
              <w:bottom w:val="single" w:sz="4" w:space="0" w:color="auto"/>
              <w:right w:val="single" w:sz="4" w:space="0" w:color="auto"/>
            </w:tcBorders>
          </w:tcPr>
          <w:p w14:paraId="6EB1C343" w14:textId="77777777" w:rsidR="00711843" w:rsidRPr="004A3662" w:rsidRDefault="00711843" w:rsidP="00711843">
            <w:pPr>
              <w:spacing w:after="0" w:line="240" w:lineRule="auto"/>
              <w:jc w:val="both"/>
              <w:rPr>
                <w:rFonts w:ascii="Times New Roman" w:hAnsi="Times New Roman"/>
                <w:sz w:val="18"/>
                <w:szCs w:val="18"/>
                <w:lang w:bidi="pa-IN"/>
              </w:rPr>
            </w:pPr>
            <w:r w:rsidRPr="004A3662">
              <w:rPr>
                <w:rFonts w:ascii="Times New Roman" w:hAnsi="Times New Roman"/>
                <w:sz w:val="18"/>
                <w:szCs w:val="18"/>
                <w:lang w:bidi="pa-IN"/>
              </w:rPr>
              <w:t xml:space="preserve">Fomentar la investigación de los procesos económicos, socioculturales, políticos y físicos que influenciaron en la formación de nuestras ciudades. </w:t>
            </w:r>
          </w:p>
          <w:p w14:paraId="349CE524" w14:textId="77777777" w:rsidR="00711843" w:rsidRPr="004A3662" w:rsidRDefault="00711843" w:rsidP="00711843">
            <w:pPr>
              <w:spacing w:after="0" w:line="240" w:lineRule="auto"/>
              <w:jc w:val="both"/>
              <w:rPr>
                <w:rFonts w:ascii="Times New Roman" w:hAnsi="Times New Roman"/>
                <w:sz w:val="18"/>
                <w:szCs w:val="18"/>
                <w:lang w:bidi="pa-IN"/>
              </w:rPr>
            </w:pPr>
            <w:r w:rsidRPr="004A3662">
              <w:rPr>
                <w:rFonts w:ascii="Times New Roman" w:hAnsi="Times New Roman"/>
                <w:sz w:val="18"/>
                <w:szCs w:val="18"/>
                <w:lang w:bidi="pa-IN"/>
              </w:rPr>
              <w:t>Inmiscuir a la sociedad del contexto dentro de los planteamientos urbanísticos y arquitectónicos que se desarrollan en los asentamientos.</w:t>
            </w:r>
          </w:p>
          <w:p w14:paraId="020F5D0A" w14:textId="77777777" w:rsidR="00711843" w:rsidRPr="004A3662" w:rsidRDefault="00711843" w:rsidP="00711843">
            <w:pPr>
              <w:spacing w:after="0" w:line="240" w:lineRule="auto"/>
              <w:jc w:val="both"/>
              <w:rPr>
                <w:rFonts w:ascii="Times New Roman" w:hAnsi="Times New Roman"/>
                <w:sz w:val="18"/>
                <w:szCs w:val="18"/>
                <w:lang w:bidi="pa-IN"/>
              </w:rPr>
            </w:pPr>
          </w:p>
          <w:p w14:paraId="2270FCA3" w14:textId="77777777" w:rsidR="00711843" w:rsidRPr="004A3662" w:rsidRDefault="00711843" w:rsidP="00711843">
            <w:pPr>
              <w:spacing w:after="0" w:line="240" w:lineRule="auto"/>
              <w:jc w:val="both"/>
              <w:rPr>
                <w:rFonts w:ascii="Times New Roman" w:hAnsi="Times New Roman"/>
                <w:sz w:val="18"/>
                <w:szCs w:val="18"/>
                <w:lang w:bidi="pa-IN"/>
              </w:rPr>
            </w:pPr>
            <w:r w:rsidRPr="004A3662">
              <w:rPr>
                <w:rFonts w:ascii="Times New Roman" w:hAnsi="Times New Roman"/>
                <w:sz w:val="18"/>
                <w:szCs w:val="18"/>
                <w:lang w:bidi="pa-IN"/>
              </w:rPr>
              <w:t>Proveer al educando de herramientas para leer y proponer formas de vida más dignas desde el sistema de movilidad.</w:t>
            </w:r>
          </w:p>
          <w:p w14:paraId="6398AEF0" w14:textId="77777777" w:rsidR="00711843" w:rsidRPr="004A3662" w:rsidRDefault="00711843" w:rsidP="00711843">
            <w:pPr>
              <w:spacing w:after="0" w:line="240" w:lineRule="auto"/>
              <w:jc w:val="both"/>
              <w:rPr>
                <w:rFonts w:ascii="Times New Roman" w:hAnsi="Times New Roman"/>
                <w:sz w:val="18"/>
                <w:szCs w:val="18"/>
                <w:lang w:bidi="pa-IN"/>
              </w:rPr>
            </w:pPr>
          </w:p>
          <w:p w14:paraId="737C2718" w14:textId="77777777" w:rsidR="00711843" w:rsidRPr="004A3662" w:rsidRDefault="00711843" w:rsidP="00711843">
            <w:pPr>
              <w:spacing w:after="0" w:line="240" w:lineRule="auto"/>
              <w:jc w:val="both"/>
              <w:rPr>
                <w:rFonts w:ascii="Times New Roman" w:hAnsi="Times New Roman"/>
                <w:sz w:val="18"/>
                <w:szCs w:val="18"/>
                <w:lang w:bidi="pa-IN"/>
              </w:rPr>
            </w:pPr>
            <w:r w:rsidRPr="004A3662">
              <w:rPr>
                <w:rFonts w:ascii="Times New Roman" w:hAnsi="Times New Roman"/>
                <w:sz w:val="18"/>
                <w:szCs w:val="18"/>
                <w:lang w:bidi="pa-IN"/>
              </w:rPr>
              <w:lastRenderedPageBreak/>
              <w:t>Desarrollar el talento y la capacitación constante desde la exploración del proyecto y la formación humanística para que asuma posiciones críticas frente a los hechos que se enfrenta.</w:t>
            </w:r>
          </w:p>
          <w:p w14:paraId="7CF4B1DC" w14:textId="77777777" w:rsidR="00711843" w:rsidRPr="004A3662" w:rsidRDefault="00711843" w:rsidP="00711843">
            <w:pPr>
              <w:spacing w:after="0" w:line="240" w:lineRule="auto"/>
              <w:jc w:val="both"/>
              <w:rPr>
                <w:rFonts w:ascii="Times New Roman" w:hAnsi="Times New Roman"/>
                <w:sz w:val="18"/>
                <w:szCs w:val="18"/>
                <w:lang w:bidi="pa-IN"/>
              </w:rPr>
            </w:pPr>
          </w:p>
          <w:p w14:paraId="525845B9" w14:textId="77777777" w:rsidR="00711843" w:rsidRPr="004A3662" w:rsidRDefault="00711843" w:rsidP="00711843">
            <w:pPr>
              <w:spacing w:after="0" w:line="240" w:lineRule="auto"/>
              <w:jc w:val="both"/>
              <w:rPr>
                <w:rFonts w:ascii="Times New Roman" w:hAnsi="Times New Roman"/>
                <w:sz w:val="18"/>
                <w:szCs w:val="18"/>
                <w:lang w:bidi="pa-IN"/>
              </w:rPr>
            </w:pPr>
          </w:p>
          <w:p w14:paraId="1F77AD57" w14:textId="77777777" w:rsidR="00711843" w:rsidRPr="004A3662" w:rsidRDefault="00711843" w:rsidP="00711843">
            <w:pPr>
              <w:spacing w:after="0" w:line="240" w:lineRule="auto"/>
              <w:jc w:val="both"/>
              <w:rPr>
                <w:rFonts w:ascii="Times New Roman" w:hAnsi="Times New Roman"/>
                <w:sz w:val="18"/>
                <w:szCs w:val="18"/>
                <w:lang w:bidi="pa-IN"/>
              </w:rPr>
            </w:pPr>
          </w:p>
          <w:p w14:paraId="4D41A1FF" w14:textId="77777777" w:rsidR="00711843" w:rsidRPr="004A3662" w:rsidRDefault="00711843" w:rsidP="00711843">
            <w:pPr>
              <w:spacing w:after="0" w:line="240" w:lineRule="auto"/>
              <w:jc w:val="both"/>
              <w:rPr>
                <w:rFonts w:ascii="Times New Roman" w:hAnsi="Times New Roman"/>
                <w:sz w:val="18"/>
                <w:szCs w:val="18"/>
                <w:lang w:bidi="pa-IN"/>
              </w:rPr>
            </w:pPr>
          </w:p>
          <w:p w14:paraId="69F080BC" w14:textId="77777777" w:rsidR="00711843" w:rsidRPr="004A3662" w:rsidRDefault="00711843" w:rsidP="00711843">
            <w:pPr>
              <w:spacing w:after="0" w:line="240" w:lineRule="auto"/>
              <w:jc w:val="both"/>
              <w:rPr>
                <w:rFonts w:ascii="Times New Roman" w:hAnsi="Times New Roman"/>
                <w:sz w:val="18"/>
                <w:szCs w:val="18"/>
                <w:lang w:bidi="pa-IN"/>
              </w:rPr>
            </w:pPr>
            <w:r w:rsidRPr="004A3662">
              <w:rPr>
                <w:rFonts w:ascii="Times New Roman" w:hAnsi="Times New Roman"/>
                <w:sz w:val="18"/>
                <w:szCs w:val="18"/>
                <w:lang w:bidi="pa-IN"/>
              </w:rPr>
              <w:t>Promover el desarrollo del pensamiento complejo, para que los proyectos arquitectónicos sean propuestos desde la totalidad</w:t>
            </w:r>
          </w:p>
          <w:p w14:paraId="4A87A8FA" w14:textId="77777777" w:rsidR="00711843" w:rsidRPr="004A3662" w:rsidRDefault="00711843" w:rsidP="00711843">
            <w:pPr>
              <w:spacing w:after="0" w:line="240" w:lineRule="auto"/>
              <w:jc w:val="both"/>
              <w:rPr>
                <w:rFonts w:ascii="Times New Roman" w:hAnsi="Times New Roman"/>
                <w:sz w:val="18"/>
                <w:szCs w:val="18"/>
                <w:lang w:bidi="pa-IN"/>
              </w:rPr>
            </w:pPr>
          </w:p>
          <w:p w14:paraId="516A6240" w14:textId="77777777" w:rsidR="00711843" w:rsidRPr="004A3662" w:rsidRDefault="00711843" w:rsidP="00711843">
            <w:pPr>
              <w:spacing w:after="0" w:line="240" w:lineRule="auto"/>
              <w:jc w:val="both"/>
              <w:rPr>
                <w:rFonts w:ascii="Times New Roman" w:hAnsi="Times New Roman"/>
                <w:sz w:val="18"/>
                <w:szCs w:val="18"/>
                <w:lang w:bidi="pa-IN"/>
              </w:rPr>
            </w:pPr>
          </w:p>
          <w:p w14:paraId="79480C82" w14:textId="77777777" w:rsidR="00711843" w:rsidRPr="004A3662" w:rsidRDefault="00711843" w:rsidP="00711843">
            <w:pPr>
              <w:spacing w:after="0" w:line="240" w:lineRule="auto"/>
              <w:jc w:val="both"/>
              <w:rPr>
                <w:rFonts w:ascii="Times New Roman" w:hAnsi="Times New Roman"/>
                <w:sz w:val="18"/>
                <w:szCs w:val="18"/>
                <w:lang w:bidi="pa-IN"/>
              </w:rPr>
            </w:pPr>
          </w:p>
          <w:p w14:paraId="5C14E092" w14:textId="77777777" w:rsidR="00711843" w:rsidRPr="004A3662" w:rsidRDefault="00711843" w:rsidP="00711843">
            <w:pPr>
              <w:spacing w:after="0" w:line="240" w:lineRule="auto"/>
              <w:jc w:val="both"/>
              <w:rPr>
                <w:rFonts w:ascii="Times New Roman" w:hAnsi="Times New Roman"/>
                <w:sz w:val="18"/>
                <w:szCs w:val="18"/>
                <w:lang w:bidi="pa-IN"/>
              </w:rPr>
            </w:pPr>
          </w:p>
          <w:p w14:paraId="27F818EF" w14:textId="77777777" w:rsidR="00711843" w:rsidRPr="004A3662" w:rsidRDefault="00711843" w:rsidP="00711843">
            <w:pPr>
              <w:spacing w:after="0" w:line="240" w:lineRule="auto"/>
              <w:jc w:val="both"/>
              <w:rPr>
                <w:rFonts w:ascii="Times New Roman" w:hAnsi="Times New Roman"/>
                <w:sz w:val="18"/>
                <w:szCs w:val="18"/>
                <w:lang w:bidi="pa-IN"/>
              </w:rPr>
            </w:pPr>
          </w:p>
          <w:p w14:paraId="73E13EC5" w14:textId="77777777" w:rsidR="00711843" w:rsidRPr="004A3662" w:rsidRDefault="00711843" w:rsidP="00711843">
            <w:pPr>
              <w:spacing w:after="0" w:line="240" w:lineRule="auto"/>
              <w:jc w:val="both"/>
              <w:rPr>
                <w:rFonts w:ascii="Times New Roman" w:hAnsi="Times New Roman"/>
                <w:sz w:val="18"/>
                <w:szCs w:val="18"/>
                <w:lang w:bidi="pa-IN"/>
              </w:rPr>
            </w:pPr>
            <w:r w:rsidRPr="004A3662">
              <w:rPr>
                <w:rFonts w:ascii="Times New Roman" w:hAnsi="Times New Roman"/>
                <w:sz w:val="18"/>
                <w:szCs w:val="18"/>
                <w:lang w:bidi="pa-IN"/>
              </w:rPr>
              <w:t>Desarrollar capacidades que le permitan adquirir la cultura de la investigación y enfrentar decisiones sobre la organización y la construcción de espacios habitables, sostenibles y sustentables.</w:t>
            </w:r>
          </w:p>
          <w:p w14:paraId="23320361" w14:textId="77777777" w:rsidR="00711843" w:rsidRPr="004A3662" w:rsidRDefault="00711843" w:rsidP="00711843">
            <w:pPr>
              <w:spacing w:after="0" w:line="240" w:lineRule="auto"/>
              <w:jc w:val="both"/>
              <w:rPr>
                <w:rFonts w:ascii="Times New Roman" w:hAnsi="Times New Roman"/>
                <w:sz w:val="18"/>
                <w:szCs w:val="18"/>
                <w:lang w:bidi="pa-IN"/>
              </w:rPr>
            </w:pPr>
          </w:p>
          <w:p w14:paraId="50B864CC" w14:textId="77777777" w:rsidR="00711843" w:rsidRPr="004A3662" w:rsidRDefault="00711843" w:rsidP="00711843">
            <w:pPr>
              <w:spacing w:after="0" w:line="240" w:lineRule="auto"/>
              <w:jc w:val="both"/>
              <w:rPr>
                <w:rFonts w:ascii="Times New Roman" w:hAnsi="Times New Roman"/>
                <w:sz w:val="18"/>
                <w:szCs w:val="18"/>
                <w:lang w:bidi="pa-IN"/>
              </w:rPr>
            </w:pPr>
          </w:p>
          <w:p w14:paraId="4CFFC7AA" w14:textId="77777777" w:rsidR="00711843" w:rsidRPr="004A3662" w:rsidRDefault="00711843" w:rsidP="00711843">
            <w:pPr>
              <w:spacing w:after="0" w:line="240" w:lineRule="auto"/>
              <w:jc w:val="both"/>
              <w:rPr>
                <w:rFonts w:ascii="Times New Roman" w:hAnsi="Times New Roman"/>
                <w:sz w:val="18"/>
                <w:szCs w:val="18"/>
                <w:lang w:bidi="pa-IN"/>
              </w:rPr>
            </w:pPr>
          </w:p>
          <w:p w14:paraId="0B9BB1A2" w14:textId="77777777" w:rsidR="00711843" w:rsidRPr="004A3662" w:rsidRDefault="00711843" w:rsidP="00711843">
            <w:pPr>
              <w:spacing w:after="0" w:line="240" w:lineRule="auto"/>
              <w:jc w:val="both"/>
              <w:rPr>
                <w:rFonts w:ascii="Times New Roman" w:hAnsi="Times New Roman"/>
                <w:sz w:val="18"/>
                <w:szCs w:val="18"/>
                <w:lang w:bidi="pa-IN"/>
              </w:rPr>
            </w:pPr>
          </w:p>
          <w:p w14:paraId="6EFA4467" w14:textId="77777777" w:rsidR="00711843" w:rsidRPr="004A3662" w:rsidRDefault="00711843" w:rsidP="00711843">
            <w:pPr>
              <w:spacing w:after="0" w:line="240" w:lineRule="auto"/>
              <w:jc w:val="both"/>
              <w:rPr>
                <w:rFonts w:ascii="Times New Roman" w:hAnsi="Times New Roman"/>
                <w:sz w:val="18"/>
                <w:szCs w:val="18"/>
                <w:lang w:bidi="pa-IN"/>
              </w:rPr>
            </w:pPr>
          </w:p>
          <w:p w14:paraId="121F183C" w14:textId="77777777" w:rsidR="00711843" w:rsidRPr="004A3662" w:rsidRDefault="00711843" w:rsidP="00711843">
            <w:pPr>
              <w:spacing w:after="0" w:line="240" w:lineRule="auto"/>
              <w:jc w:val="both"/>
              <w:rPr>
                <w:rFonts w:ascii="Times New Roman" w:hAnsi="Times New Roman"/>
                <w:sz w:val="18"/>
                <w:szCs w:val="18"/>
                <w:lang w:bidi="pa-IN"/>
              </w:rPr>
            </w:pPr>
          </w:p>
          <w:p w14:paraId="4DF1702A" w14:textId="77777777" w:rsidR="00711843" w:rsidRPr="004A3662" w:rsidRDefault="00711843" w:rsidP="00711843">
            <w:pPr>
              <w:spacing w:after="0" w:line="240" w:lineRule="auto"/>
              <w:jc w:val="both"/>
              <w:rPr>
                <w:rFonts w:ascii="Times New Roman" w:hAnsi="Times New Roman"/>
                <w:sz w:val="18"/>
                <w:szCs w:val="18"/>
                <w:lang w:bidi="pa-IN"/>
              </w:rPr>
            </w:pPr>
            <w:r w:rsidRPr="004A3662">
              <w:rPr>
                <w:rFonts w:ascii="Times New Roman" w:hAnsi="Times New Roman"/>
                <w:sz w:val="18"/>
                <w:szCs w:val="18"/>
                <w:lang w:bidi="pa-IN"/>
              </w:rPr>
              <w:t>Fomentar capacidades que le permitan adquirir los conocimientos en los aspectos económico, social, cultural y ambiental, fundado por un espíritu investigativo y un compromiso estético y ético para el desarrollo social en la transformación del hábitat.</w:t>
            </w:r>
          </w:p>
          <w:p w14:paraId="4268E834" w14:textId="77777777" w:rsidR="00711843" w:rsidRPr="004A3662" w:rsidRDefault="00711843" w:rsidP="00711843">
            <w:pPr>
              <w:spacing w:after="0" w:line="240" w:lineRule="auto"/>
              <w:rPr>
                <w:rFonts w:ascii="Times New Roman" w:hAnsi="Times New Roman"/>
                <w:sz w:val="18"/>
                <w:szCs w:val="18"/>
              </w:rPr>
            </w:pPr>
          </w:p>
        </w:tc>
      </w:tr>
      <w:tr w:rsidR="00711843" w:rsidRPr="004A3662" w14:paraId="78699ED8" w14:textId="77777777" w:rsidTr="00711843">
        <w:trPr>
          <w:jc w:val="center"/>
        </w:trPr>
        <w:tc>
          <w:tcPr>
            <w:tcW w:w="1017" w:type="dxa"/>
            <w:vMerge/>
            <w:tcBorders>
              <w:top w:val="single" w:sz="4" w:space="0" w:color="auto"/>
              <w:left w:val="single" w:sz="4" w:space="0" w:color="auto"/>
              <w:bottom w:val="single" w:sz="4" w:space="0" w:color="auto"/>
              <w:right w:val="single" w:sz="4" w:space="0" w:color="auto"/>
            </w:tcBorders>
            <w:vAlign w:val="center"/>
          </w:tcPr>
          <w:p w14:paraId="3241CC9F" w14:textId="77777777" w:rsidR="00711843" w:rsidRPr="004A3662" w:rsidRDefault="00711843" w:rsidP="00711843">
            <w:pPr>
              <w:spacing w:after="0" w:line="240" w:lineRule="auto"/>
              <w:jc w:val="center"/>
              <w:rPr>
                <w:rFonts w:ascii="Times New Roman" w:hAnsi="Times New Roman"/>
                <w:b/>
                <w:sz w:val="18"/>
                <w:szCs w:val="18"/>
              </w:rPr>
            </w:pPr>
          </w:p>
        </w:tc>
        <w:tc>
          <w:tcPr>
            <w:tcW w:w="1388" w:type="dxa"/>
            <w:tcBorders>
              <w:top w:val="single" w:sz="4" w:space="0" w:color="auto"/>
              <w:left w:val="single" w:sz="4" w:space="0" w:color="auto"/>
              <w:bottom w:val="single" w:sz="4" w:space="0" w:color="auto"/>
              <w:right w:val="single" w:sz="4" w:space="0" w:color="auto"/>
            </w:tcBorders>
          </w:tcPr>
          <w:p w14:paraId="2153D0CC"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Equipamiento Administrativo</w:t>
            </w:r>
          </w:p>
        </w:tc>
        <w:tc>
          <w:tcPr>
            <w:tcW w:w="1843" w:type="dxa"/>
            <w:tcBorders>
              <w:top w:val="single" w:sz="4" w:space="0" w:color="auto"/>
              <w:left w:val="single" w:sz="4" w:space="0" w:color="auto"/>
              <w:bottom w:val="single" w:sz="4" w:space="0" w:color="auto"/>
              <w:right w:val="single" w:sz="4" w:space="0" w:color="auto"/>
            </w:tcBorders>
          </w:tcPr>
          <w:p w14:paraId="277DDE34"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 xml:space="preserve">Descentralización y descoordinación de la administración municipal; y largos desplazamientos y pérdida de tiempo del ciudadano dentro de los diferentes procesos públicos. </w:t>
            </w:r>
          </w:p>
        </w:tc>
        <w:tc>
          <w:tcPr>
            <w:tcW w:w="2126" w:type="dxa"/>
            <w:tcBorders>
              <w:top w:val="single" w:sz="4" w:space="0" w:color="auto"/>
              <w:left w:val="single" w:sz="4" w:space="0" w:color="auto"/>
              <w:bottom w:val="single" w:sz="4" w:space="0" w:color="auto"/>
              <w:right w:val="single" w:sz="4" w:space="0" w:color="auto"/>
            </w:tcBorders>
          </w:tcPr>
          <w:p w14:paraId="22C23E4B" w14:textId="77777777" w:rsidR="00711843" w:rsidRPr="004A3662" w:rsidRDefault="00711843" w:rsidP="00711843">
            <w:pPr>
              <w:pStyle w:val="Prrafodelista1"/>
              <w:spacing w:after="0" w:line="240" w:lineRule="auto"/>
              <w:ind w:left="0"/>
              <w:jc w:val="both"/>
              <w:rPr>
                <w:rFonts w:ascii="Times New Roman" w:hAnsi="Times New Roman"/>
                <w:sz w:val="18"/>
                <w:szCs w:val="18"/>
                <w:lang w:bidi="pa-IN"/>
              </w:rPr>
            </w:pPr>
            <w:r w:rsidRPr="004A3662">
              <w:rPr>
                <w:rFonts w:ascii="Times New Roman" w:hAnsi="Times New Roman"/>
                <w:sz w:val="18"/>
                <w:szCs w:val="18"/>
              </w:rPr>
              <w:t xml:space="preserve">Diseño y Construcción de un centro administrativo Municipal CAM </w:t>
            </w:r>
          </w:p>
        </w:tc>
        <w:tc>
          <w:tcPr>
            <w:tcW w:w="2131" w:type="dxa"/>
            <w:vMerge/>
            <w:tcBorders>
              <w:top w:val="single" w:sz="4" w:space="0" w:color="auto"/>
              <w:left w:val="single" w:sz="4" w:space="0" w:color="auto"/>
              <w:bottom w:val="single" w:sz="4" w:space="0" w:color="auto"/>
              <w:right w:val="single" w:sz="4" w:space="0" w:color="auto"/>
            </w:tcBorders>
          </w:tcPr>
          <w:p w14:paraId="10DC8F14" w14:textId="77777777" w:rsidR="00711843" w:rsidRPr="004A3662" w:rsidRDefault="00711843" w:rsidP="00711843">
            <w:pPr>
              <w:pStyle w:val="Prrafodelista1"/>
              <w:numPr>
                <w:ilvl w:val="0"/>
                <w:numId w:val="6"/>
              </w:numPr>
              <w:spacing w:after="0" w:line="240" w:lineRule="auto"/>
              <w:ind w:left="360"/>
              <w:jc w:val="both"/>
              <w:rPr>
                <w:rFonts w:ascii="Times New Roman" w:hAnsi="Times New Roman"/>
                <w:sz w:val="18"/>
                <w:szCs w:val="18"/>
                <w:lang w:bidi="pa-IN"/>
              </w:rPr>
            </w:pPr>
          </w:p>
        </w:tc>
      </w:tr>
      <w:tr w:rsidR="00711843" w:rsidRPr="004A3662" w14:paraId="1A513855" w14:textId="77777777" w:rsidTr="00711843">
        <w:trPr>
          <w:jc w:val="center"/>
        </w:trPr>
        <w:tc>
          <w:tcPr>
            <w:tcW w:w="1017" w:type="dxa"/>
            <w:vMerge/>
            <w:tcBorders>
              <w:top w:val="single" w:sz="4" w:space="0" w:color="auto"/>
              <w:left w:val="single" w:sz="4" w:space="0" w:color="auto"/>
              <w:bottom w:val="single" w:sz="4" w:space="0" w:color="auto"/>
              <w:right w:val="single" w:sz="4" w:space="0" w:color="auto"/>
            </w:tcBorders>
            <w:vAlign w:val="center"/>
          </w:tcPr>
          <w:p w14:paraId="06FFC799" w14:textId="77777777" w:rsidR="00711843" w:rsidRPr="004A3662" w:rsidRDefault="00711843" w:rsidP="00711843">
            <w:pPr>
              <w:spacing w:after="0" w:line="240" w:lineRule="auto"/>
              <w:jc w:val="center"/>
              <w:rPr>
                <w:rFonts w:ascii="Times New Roman" w:hAnsi="Times New Roman"/>
                <w:b/>
                <w:sz w:val="18"/>
                <w:szCs w:val="18"/>
              </w:rPr>
            </w:pPr>
          </w:p>
        </w:tc>
        <w:tc>
          <w:tcPr>
            <w:tcW w:w="1388" w:type="dxa"/>
            <w:tcBorders>
              <w:top w:val="single" w:sz="4" w:space="0" w:color="auto"/>
              <w:left w:val="single" w:sz="4" w:space="0" w:color="auto"/>
              <w:bottom w:val="single" w:sz="4" w:space="0" w:color="auto"/>
              <w:right w:val="single" w:sz="4" w:space="0" w:color="auto"/>
            </w:tcBorders>
          </w:tcPr>
          <w:p w14:paraId="1D98E744"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Equipamiento de transporte</w:t>
            </w:r>
          </w:p>
        </w:tc>
        <w:tc>
          <w:tcPr>
            <w:tcW w:w="1843" w:type="dxa"/>
            <w:tcBorders>
              <w:top w:val="single" w:sz="4" w:space="0" w:color="auto"/>
              <w:left w:val="single" w:sz="4" w:space="0" w:color="auto"/>
              <w:bottom w:val="single" w:sz="4" w:space="0" w:color="auto"/>
              <w:right w:val="single" w:sz="4" w:space="0" w:color="auto"/>
            </w:tcBorders>
          </w:tcPr>
          <w:p w14:paraId="0DECD567"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Congestión vial. Inseguridad, deficiencia funcional.</w:t>
            </w:r>
          </w:p>
        </w:tc>
        <w:tc>
          <w:tcPr>
            <w:tcW w:w="2126" w:type="dxa"/>
            <w:tcBorders>
              <w:top w:val="single" w:sz="4" w:space="0" w:color="auto"/>
              <w:left w:val="single" w:sz="4" w:space="0" w:color="auto"/>
              <w:bottom w:val="single" w:sz="4" w:space="0" w:color="auto"/>
              <w:right w:val="single" w:sz="4" w:space="0" w:color="auto"/>
            </w:tcBorders>
          </w:tcPr>
          <w:p w14:paraId="51C37EA6" w14:textId="77777777" w:rsidR="00711843" w:rsidRPr="004A3662" w:rsidRDefault="00711843" w:rsidP="00711843">
            <w:pPr>
              <w:pStyle w:val="Prrafodelista1"/>
              <w:spacing w:after="0" w:line="240" w:lineRule="auto"/>
              <w:ind w:left="0"/>
              <w:jc w:val="both"/>
              <w:rPr>
                <w:rFonts w:ascii="Times New Roman" w:hAnsi="Times New Roman"/>
                <w:sz w:val="18"/>
                <w:szCs w:val="18"/>
                <w:lang w:bidi="pa-IN"/>
              </w:rPr>
            </w:pPr>
            <w:r w:rsidRPr="004A3662">
              <w:rPr>
                <w:rFonts w:ascii="Times New Roman" w:hAnsi="Times New Roman"/>
                <w:sz w:val="18"/>
                <w:szCs w:val="18"/>
              </w:rPr>
              <w:t>Diseño y construcción del Terminal de Transportes.</w:t>
            </w:r>
          </w:p>
        </w:tc>
        <w:tc>
          <w:tcPr>
            <w:tcW w:w="2131" w:type="dxa"/>
            <w:vMerge/>
            <w:tcBorders>
              <w:top w:val="single" w:sz="4" w:space="0" w:color="auto"/>
              <w:left w:val="single" w:sz="4" w:space="0" w:color="auto"/>
              <w:bottom w:val="single" w:sz="4" w:space="0" w:color="auto"/>
              <w:right w:val="single" w:sz="4" w:space="0" w:color="auto"/>
            </w:tcBorders>
          </w:tcPr>
          <w:p w14:paraId="53DE82EA" w14:textId="77777777" w:rsidR="00711843" w:rsidRPr="004A3662" w:rsidRDefault="00711843" w:rsidP="00711843">
            <w:pPr>
              <w:pStyle w:val="Prrafodelista1"/>
              <w:numPr>
                <w:ilvl w:val="0"/>
                <w:numId w:val="6"/>
              </w:numPr>
              <w:spacing w:after="0" w:line="240" w:lineRule="auto"/>
              <w:ind w:left="360"/>
              <w:jc w:val="both"/>
              <w:rPr>
                <w:rFonts w:ascii="Times New Roman" w:hAnsi="Times New Roman"/>
                <w:sz w:val="18"/>
                <w:szCs w:val="18"/>
                <w:lang w:bidi="pa-IN"/>
              </w:rPr>
            </w:pPr>
          </w:p>
        </w:tc>
      </w:tr>
      <w:tr w:rsidR="00711843" w:rsidRPr="004A3662" w14:paraId="3D801999" w14:textId="77777777" w:rsidTr="00711843">
        <w:trPr>
          <w:jc w:val="center"/>
        </w:trPr>
        <w:tc>
          <w:tcPr>
            <w:tcW w:w="1017" w:type="dxa"/>
            <w:tcBorders>
              <w:top w:val="single" w:sz="4" w:space="0" w:color="auto"/>
              <w:left w:val="single" w:sz="4" w:space="0" w:color="auto"/>
              <w:bottom w:val="single" w:sz="4" w:space="0" w:color="auto"/>
              <w:right w:val="single" w:sz="4" w:space="0" w:color="auto"/>
            </w:tcBorders>
            <w:vAlign w:val="center"/>
          </w:tcPr>
          <w:p w14:paraId="38EAC8E1" w14:textId="77777777" w:rsidR="00711843" w:rsidRPr="004A3662" w:rsidRDefault="00711843" w:rsidP="00711843">
            <w:pPr>
              <w:spacing w:after="0" w:line="240" w:lineRule="auto"/>
              <w:jc w:val="center"/>
              <w:rPr>
                <w:rFonts w:ascii="Times New Roman" w:hAnsi="Times New Roman"/>
                <w:b/>
                <w:color w:val="000000"/>
                <w:sz w:val="18"/>
                <w:szCs w:val="18"/>
              </w:rPr>
            </w:pPr>
            <w:r w:rsidRPr="004A3662">
              <w:rPr>
                <w:rFonts w:ascii="Times New Roman" w:hAnsi="Times New Roman"/>
                <w:b/>
                <w:color w:val="000000"/>
                <w:sz w:val="18"/>
                <w:szCs w:val="18"/>
              </w:rPr>
              <w:t>San Cayetano</w:t>
            </w:r>
          </w:p>
        </w:tc>
        <w:tc>
          <w:tcPr>
            <w:tcW w:w="1388" w:type="dxa"/>
            <w:tcBorders>
              <w:top w:val="single" w:sz="4" w:space="0" w:color="auto"/>
              <w:left w:val="single" w:sz="4" w:space="0" w:color="auto"/>
              <w:bottom w:val="single" w:sz="4" w:space="0" w:color="auto"/>
              <w:right w:val="single" w:sz="4" w:space="0" w:color="auto"/>
            </w:tcBorders>
          </w:tcPr>
          <w:p w14:paraId="22293BD4" w14:textId="77777777" w:rsidR="00711843" w:rsidRPr="004A3662" w:rsidRDefault="00711843" w:rsidP="00711843">
            <w:pPr>
              <w:spacing w:after="0" w:line="240" w:lineRule="auto"/>
              <w:jc w:val="both"/>
              <w:rPr>
                <w:rFonts w:ascii="Times New Roman" w:hAnsi="Times New Roman"/>
                <w:sz w:val="18"/>
                <w:szCs w:val="18"/>
                <w:highlight w:val="yellow"/>
              </w:rPr>
            </w:pPr>
            <w:r w:rsidRPr="004A3662">
              <w:rPr>
                <w:rFonts w:ascii="Times New Roman" w:hAnsi="Times New Roman"/>
                <w:sz w:val="18"/>
                <w:szCs w:val="18"/>
              </w:rPr>
              <w:t>Equipamiento y Espacio Público</w:t>
            </w:r>
          </w:p>
        </w:tc>
        <w:tc>
          <w:tcPr>
            <w:tcW w:w="1843" w:type="dxa"/>
            <w:vMerge w:val="restart"/>
            <w:tcBorders>
              <w:top w:val="single" w:sz="4" w:space="0" w:color="auto"/>
              <w:left w:val="single" w:sz="4" w:space="0" w:color="auto"/>
              <w:bottom w:val="single" w:sz="4" w:space="0" w:color="auto"/>
              <w:right w:val="single" w:sz="4" w:space="0" w:color="auto"/>
            </w:tcBorders>
          </w:tcPr>
          <w:p w14:paraId="22E8F08F" w14:textId="77777777" w:rsidR="00711843" w:rsidRPr="004A3662" w:rsidRDefault="00711843" w:rsidP="00711843">
            <w:pPr>
              <w:spacing w:after="0" w:line="240" w:lineRule="auto"/>
              <w:jc w:val="both"/>
              <w:rPr>
                <w:rFonts w:ascii="Times New Roman" w:hAnsi="Times New Roman"/>
                <w:sz w:val="18"/>
                <w:szCs w:val="18"/>
                <w:highlight w:val="yellow"/>
              </w:rPr>
            </w:pPr>
            <w:r w:rsidRPr="004A3662">
              <w:rPr>
                <w:rFonts w:ascii="Times New Roman" w:hAnsi="Times New Roman"/>
                <w:sz w:val="18"/>
                <w:szCs w:val="18"/>
              </w:rPr>
              <w:t xml:space="preserve">La actividad turística en la región tiene un gran potencial de </w:t>
            </w:r>
            <w:r w:rsidRPr="004A3662">
              <w:rPr>
                <w:rFonts w:ascii="Times New Roman" w:hAnsi="Times New Roman"/>
                <w:sz w:val="18"/>
                <w:szCs w:val="18"/>
              </w:rPr>
              <w:lastRenderedPageBreak/>
              <w:t xml:space="preserve">crecimiento, pero se presenta de manera informal y deficiente por no contar con una infraestructura adecuada para su desarrollo. </w:t>
            </w:r>
          </w:p>
        </w:tc>
        <w:tc>
          <w:tcPr>
            <w:tcW w:w="2126" w:type="dxa"/>
            <w:tcBorders>
              <w:top w:val="single" w:sz="4" w:space="0" w:color="auto"/>
              <w:left w:val="single" w:sz="4" w:space="0" w:color="auto"/>
              <w:bottom w:val="single" w:sz="4" w:space="0" w:color="auto"/>
              <w:right w:val="single" w:sz="4" w:space="0" w:color="auto"/>
            </w:tcBorders>
          </w:tcPr>
          <w:p w14:paraId="5D616ECC" w14:textId="77777777" w:rsidR="00711843" w:rsidRPr="004A3662" w:rsidRDefault="00711843" w:rsidP="00711843">
            <w:pPr>
              <w:spacing w:after="0" w:line="240" w:lineRule="auto"/>
              <w:rPr>
                <w:rFonts w:ascii="Times New Roman" w:hAnsi="Times New Roman"/>
                <w:sz w:val="18"/>
                <w:szCs w:val="18"/>
                <w:highlight w:val="yellow"/>
              </w:rPr>
            </w:pPr>
            <w:r w:rsidRPr="004A3662">
              <w:rPr>
                <w:rFonts w:ascii="Times New Roman" w:hAnsi="Times New Roman"/>
                <w:sz w:val="18"/>
                <w:szCs w:val="18"/>
              </w:rPr>
              <w:lastRenderedPageBreak/>
              <w:t>Diseño del Corredor Turístico El Zulia-Cornejo San Cayetano</w:t>
            </w:r>
          </w:p>
        </w:tc>
        <w:tc>
          <w:tcPr>
            <w:tcW w:w="2131" w:type="dxa"/>
            <w:vMerge/>
            <w:tcBorders>
              <w:top w:val="single" w:sz="4" w:space="0" w:color="auto"/>
              <w:left w:val="single" w:sz="4" w:space="0" w:color="auto"/>
              <w:bottom w:val="single" w:sz="4" w:space="0" w:color="auto"/>
              <w:right w:val="single" w:sz="4" w:space="0" w:color="auto"/>
            </w:tcBorders>
          </w:tcPr>
          <w:p w14:paraId="7DE46192" w14:textId="77777777" w:rsidR="00711843" w:rsidRPr="004A3662" w:rsidRDefault="00711843" w:rsidP="00711843">
            <w:pPr>
              <w:spacing w:after="0" w:line="240" w:lineRule="auto"/>
              <w:rPr>
                <w:rFonts w:ascii="Times New Roman" w:hAnsi="Times New Roman"/>
                <w:sz w:val="18"/>
                <w:szCs w:val="18"/>
                <w:highlight w:val="yellow"/>
              </w:rPr>
            </w:pPr>
          </w:p>
        </w:tc>
      </w:tr>
      <w:tr w:rsidR="00711843" w:rsidRPr="004A3662" w14:paraId="5D7E15A1" w14:textId="77777777" w:rsidTr="00711843">
        <w:trPr>
          <w:jc w:val="center"/>
        </w:trPr>
        <w:tc>
          <w:tcPr>
            <w:tcW w:w="1017" w:type="dxa"/>
            <w:tcBorders>
              <w:top w:val="single" w:sz="4" w:space="0" w:color="auto"/>
              <w:left w:val="single" w:sz="4" w:space="0" w:color="auto"/>
              <w:bottom w:val="single" w:sz="4" w:space="0" w:color="auto"/>
              <w:right w:val="single" w:sz="4" w:space="0" w:color="auto"/>
            </w:tcBorders>
            <w:vAlign w:val="center"/>
          </w:tcPr>
          <w:p w14:paraId="7662CA49" w14:textId="77777777" w:rsidR="00711843" w:rsidRPr="004A3662" w:rsidRDefault="00711843" w:rsidP="00711843">
            <w:pPr>
              <w:spacing w:after="0" w:line="240" w:lineRule="auto"/>
              <w:jc w:val="center"/>
              <w:rPr>
                <w:rFonts w:ascii="Times New Roman" w:hAnsi="Times New Roman"/>
                <w:b/>
                <w:color w:val="000000"/>
                <w:sz w:val="18"/>
                <w:szCs w:val="18"/>
              </w:rPr>
            </w:pPr>
            <w:r w:rsidRPr="004A3662">
              <w:rPr>
                <w:rFonts w:ascii="Times New Roman" w:hAnsi="Times New Roman"/>
                <w:b/>
                <w:color w:val="000000"/>
                <w:sz w:val="18"/>
                <w:szCs w:val="18"/>
              </w:rPr>
              <w:lastRenderedPageBreak/>
              <w:t>El Zulia</w:t>
            </w:r>
          </w:p>
        </w:tc>
        <w:tc>
          <w:tcPr>
            <w:tcW w:w="1388" w:type="dxa"/>
            <w:tcBorders>
              <w:top w:val="single" w:sz="4" w:space="0" w:color="auto"/>
              <w:left w:val="single" w:sz="4" w:space="0" w:color="auto"/>
              <w:bottom w:val="single" w:sz="4" w:space="0" w:color="auto"/>
              <w:right w:val="single" w:sz="4" w:space="0" w:color="auto"/>
            </w:tcBorders>
          </w:tcPr>
          <w:p w14:paraId="46F74C34"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Equipamiento y Espacio Público.</w:t>
            </w:r>
          </w:p>
        </w:tc>
        <w:tc>
          <w:tcPr>
            <w:tcW w:w="1843" w:type="dxa"/>
            <w:vMerge/>
            <w:tcBorders>
              <w:top w:val="single" w:sz="4" w:space="0" w:color="auto"/>
              <w:left w:val="single" w:sz="4" w:space="0" w:color="auto"/>
              <w:bottom w:val="single" w:sz="4" w:space="0" w:color="auto"/>
              <w:right w:val="single" w:sz="4" w:space="0" w:color="auto"/>
            </w:tcBorders>
          </w:tcPr>
          <w:p w14:paraId="18334022" w14:textId="77777777" w:rsidR="00711843" w:rsidRPr="004A3662" w:rsidRDefault="00711843" w:rsidP="00711843">
            <w:pPr>
              <w:spacing w:after="0" w:line="240" w:lineRule="auto"/>
              <w:jc w:val="both"/>
              <w:rPr>
                <w:rFonts w:ascii="Times New Roman" w:hAnsi="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013018A5" w14:textId="77777777" w:rsidR="00711843" w:rsidRPr="004A3662" w:rsidRDefault="00711843" w:rsidP="00711843">
            <w:pPr>
              <w:spacing w:after="0" w:line="240" w:lineRule="auto"/>
              <w:rPr>
                <w:rFonts w:ascii="Times New Roman" w:hAnsi="Times New Roman"/>
                <w:sz w:val="18"/>
                <w:szCs w:val="18"/>
                <w:highlight w:val="yellow"/>
              </w:rPr>
            </w:pPr>
            <w:r w:rsidRPr="004A3662">
              <w:rPr>
                <w:rFonts w:ascii="Times New Roman" w:hAnsi="Times New Roman"/>
                <w:sz w:val="18"/>
                <w:szCs w:val="18"/>
              </w:rPr>
              <w:t>Centro Minero, agroindustrial y turístico-Recreacional metropolitano.</w:t>
            </w:r>
          </w:p>
        </w:tc>
        <w:tc>
          <w:tcPr>
            <w:tcW w:w="2131" w:type="dxa"/>
            <w:vMerge/>
            <w:tcBorders>
              <w:top w:val="single" w:sz="4" w:space="0" w:color="auto"/>
              <w:left w:val="single" w:sz="4" w:space="0" w:color="auto"/>
              <w:bottom w:val="single" w:sz="4" w:space="0" w:color="auto"/>
              <w:right w:val="single" w:sz="4" w:space="0" w:color="auto"/>
            </w:tcBorders>
          </w:tcPr>
          <w:p w14:paraId="2D2E1F93" w14:textId="77777777" w:rsidR="00711843" w:rsidRPr="004A3662" w:rsidRDefault="00711843" w:rsidP="00711843">
            <w:pPr>
              <w:spacing w:after="0" w:line="240" w:lineRule="auto"/>
              <w:rPr>
                <w:rFonts w:ascii="Times New Roman" w:hAnsi="Times New Roman"/>
                <w:sz w:val="18"/>
                <w:szCs w:val="18"/>
                <w:highlight w:val="yellow"/>
              </w:rPr>
            </w:pPr>
          </w:p>
        </w:tc>
      </w:tr>
      <w:tr w:rsidR="00711843" w:rsidRPr="004A3662" w14:paraId="695D3784" w14:textId="77777777" w:rsidTr="00711843">
        <w:trPr>
          <w:jc w:val="center"/>
        </w:trPr>
        <w:tc>
          <w:tcPr>
            <w:tcW w:w="1017" w:type="dxa"/>
            <w:tcBorders>
              <w:top w:val="single" w:sz="4" w:space="0" w:color="auto"/>
              <w:left w:val="single" w:sz="4" w:space="0" w:color="auto"/>
              <w:bottom w:val="single" w:sz="4" w:space="0" w:color="auto"/>
              <w:right w:val="single" w:sz="4" w:space="0" w:color="auto"/>
            </w:tcBorders>
            <w:vAlign w:val="center"/>
          </w:tcPr>
          <w:p w14:paraId="4910B4EA" w14:textId="77777777" w:rsidR="00711843" w:rsidRPr="004A3662" w:rsidRDefault="00711843" w:rsidP="00711843">
            <w:pPr>
              <w:spacing w:after="0" w:line="240" w:lineRule="auto"/>
              <w:jc w:val="center"/>
              <w:rPr>
                <w:rFonts w:ascii="Times New Roman" w:hAnsi="Times New Roman"/>
                <w:b/>
                <w:color w:val="000000"/>
                <w:sz w:val="18"/>
                <w:szCs w:val="18"/>
              </w:rPr>
            </w:pPr>
            <w:r w:rsidRPr="004A3662">
              <w:rPr>
                <w:rFonts w:ascii="Times New Roman" w:hAnsi="Times New Roman"/>
                <w:b/>
                <w:color w:val="000000"/>
                <w:sz w:val="18"/>
                <w:szCs w:val="18"/>
              </w:rPr>
              <w:t>Villa del Rosario</w:t>
            </w:r>
          </w:p>
        </w:tc>
        <w:tc>
          <w:tcPr>
            <w:tcW w:w="1388" w:type="dxa"/>
            <w:vMerge w:val="restart"/>
            <w:tcBorders>
              <w:top w:val="single" w:sz="4" w:space="0" w:color="auto"/>
              <w:left w:val="single" w:sz="4" w:space="0" w:color="auto"/>
              <w:bottom w:val="single" w:sz="4" w:space="0" w:color="auto"/>
              <w:right w:val="single" w:sz="4" w:space="0" w:color="auto"/>
            </w:tcBorders>
          </w:tcPr>
          <w:p w14:paraId="20F95B10"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Equipamiento e infraestructura vial.</w:t>
            </w:r>
          </w:p>
        </w:tc>
        <w:tc>
          <w:tcPr>
            <w:tcW w:w="1843" w:type="dxa"/>
            <w:tcBorders>
              <w:top w:val="single" w:sz="4" w:space="0" w:color="auto"/>
              <w:left w:val="single" w:sz="4" w:space="0" w:color="auto"/>
              <w:bottom w:val="single" w:sz="4" w:space="0" w:color="auto"/>
              <w:right w:val="single" w:sz="4" w:space="0" w:color="auto"/>
            </w:tcBorders>
          </w:tcPr>
          <w:p w14:paraId="1927376D"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La región como frontera no cuenta con una infraestructura vial y de equipamientos que organicen y potencialicen el intercambio comercial productivo con el entorno regional, nacional e internacional que propicie a la vez, la inversión de capital en la zona, la generación de empleo, mayor índice de poder adquisitivo de las clases socioeconómicas más bajas y la disminución de la pobreza.</w:t>
            </w:r>
          </w:p>
        </w:tc>
        <w:tc>
          <w:tcPr>
            <w:tcW w:w="2126" w:type="dxa"/>
            <w:tcBorders>
              <w:top w:val="single" w:sz="4" w:space="0" w:color="auto"/>
              <w:left w:val="single" w:sz="4" w:space="0" w:color="auto"/>
              <w:bottom w:val="single" w:sz="4" w:space="0" w:color="auto"/>
              <w:right w:val="single" w:sz="4" w:space="0" w:color="auto"/>
            </w:tcBorders>
          </w:tcPr>
          <w:p w14:paraId="1086166F" w14:textId="77777777" w:rsidR="00711843" w:rsidRPr="004A3662" w:rsidRDefault="00711843" w:rsidP="00711843">
            <w:pPr>
              <w:spacing w:after="0" w:line="240" w:lineRule="auto"/>
              <w:rPr>
                <w:rFonts w:ascii="Times New Roman" w:hAnsi="Times New Roman"/>
                <w:sz w:val="18"/>
                <w:szCs w:val="18"/>
              </w:rPr>
            </w:pPr>
            <w:r w:rsidRPr="004A3662">
              <w:rPr>
                <w:rFonts w:ascii="Times New Roman" w:hAnsi="Times New Roman"/>
                <w:sz w:val="18"/>
                <w:szCs w:val="18"/>
              </w:rPr>
              <w:t>Diseño del corredor Villa Rosario-</w:t>
            </w:r>
            <w:proofErr w:type="spellStart"/>
            <w:r w:rsidRPr="004A3662">
              <w:rPr>
                <w:rFonts w:ascii="Times New Roman" w:hAnsi="Times New Roman"/>
                <w:sz w:val="18"/>
                <w:szCs w:val="18"/>
              </w:rPr>
              <w:t>Ragonvalia</w:t>
            </w:r>
            <w:proofErr w:type="spellEnd"/>
            <w:r w:rsidRPr="004A3662">
              <w:rPr>
                <w:rFonts w:ascii="Times New Roman" w:hAnsi="Times New Roman"/>
                <w:sz w:val="18"/>
                <w:szCs w:val="18"/>
              </w:rPr>
              <w:t xml:space="preserve">-Herrán-Puente Tabor (Las Delicias Venezuela). </w:t>
            </w:r>
          </w:p>
          <w:p w14:paraId="03175EE5" w14:textId="77777777" w:rsidR="00711843" w:rsidRPr="004A3662" w:rsidRDefault="00711843" w:rsidP="00711843">
            <w:pPr>
              <w:spacing w:after="0" w:line="240" w:lineRule="auto"/>
              <w:rPr>
                <w:rFonts w:ascii="Times New Roman" w:hAnsi="Times New Roman"/>
                <w:sz w:val="18"/>
                <w:szCs w:val="18"/>
              </w:rPr>
            </w:pPr>
            <w:r w:rsidRPr="004A3662">
              <w:rPr>
                <w:rFonts w:ascii="Times New Roman" w:hAnsi="Times New Roman"/>
                <w:sz w:val="18"/>
                <w:szCs w:val="18"/>
              </w:rPr>
              <w:t xml:space="preserve">Variante la Parada-Rumichaca, </w:t>
            </w:r>
          </w:p>
          <w:p w14:paraId="32A01E01" w14:textId="77777777" w:rsidR="00711843" w:rsidRPr="004A3662" w:rsidRDefault="00711843" w:rsidP="00711843">
            <w:pPr>
              <w:spacing w:after="0" w:line="240" w:lineRule="auto"/>
              <w:rPr>
                <w:rFonts w:ascii="Times New Roman" w:hAnsi="Times New Roman"/>
                <w:sz w:val="18"/>
                <w:szCs w:val="18"/>
              </w:rPr>
            </w:pPr>
            <w:r w:rsidRPr="004A3662">
              <w:rPr>
                <w:rFonts w:ascii="Times New Roman" w:hAnsi="Times New Roman"/>
                <w:sz w:val="18"/>
                <w:szCs w:val="18"/>
              </w:rPr>
              <w:t>Vía Cúcuta-San Antonio del Táchira.  Vía, La parada.</w:t>
            </w:r>
          </w:p>
          <w:p w14:paraId="43ABE9A7" w14:textId="77777777" w:rsidR="00711843" w:rsidRPr="004A3662" w:rsidRDefault="00711843" w:rsidP="00711843">
            <w:pPr>
              <w:spacing w:after="0" w:line="240" w:lineRule="auto"/>
              <w:rPr>
                <w:rFonts w:ascii="Times New Roman" w:hAnsi="Times New Roman"/>
                <w:sz w:val="18"/>
                <w:szCs w:val="18"/>
              </w:rPr>
            </w:pPr>
            <w:r w:rsidRPr="004A3662">
              <w:rPr>
                <w:rFonts w:ascii="Times New Roman" w:hAnsi="Times New Roman"/>
                <w:sz w:val="18"/>
                <w:szCs w:val="18"/>
              </w:rPr>
              <w:t>Diseño del Parque Metropolitano de Juan Frío.</w:t>
            </w:r>
          </w:p>
          <w:p w14:paraId="352F7B9E" w14:textId="77777777" w:rsidR="00711843" w:rsidRPr="004A3662" w:rsidRDefault="00711843" w:rsidP="00711843">
            <w:pPr>
              <w:spacing w:after="0" w:line="240" w:lineRule="auto"/>
              <w:rPr>
                <w:rFonts w:ascii="Times New Roman" w:hAnsi="Times New Roman"/>
                <w:sz w:val="18"/>
                <w:szCs w:val="18"/>
              </w:rPr>
            </w:pPr>
            <w:r w:rsidRPr="004A3662">
              <w:rPr>
                <w:rFonts w:ascii="Times New Roman" w:hAnsi="Times New Roman"/>
                <w:sz w:val="18"/>
                <w:szCs w:val="18"/>
              </w:rPr>
              <w:t>Centro Internacional de negocios Tienditas.</w:t>
            </w:r>
          </w:p>
          <w:p w14:paraId="79A62EF7" w14:textId="77777777" w:rsidR="00711843" w:rsidRPr="004A3662" w:rsidRDefault="00711843" w:rsidP="00711843">
            <w:pPr>
              <w:spacing w:after="0" w:line="240" w:lineRule="auto"/>
              <w:rPr>
                <w:rFonts w:ascii="Times New Roman" w:hAnsi="Times New Roman"/>
                <w:sz w:val="18"/>
                <w:szCs w:val="18"/>
              </w:rPr>
            </w:pPr>
            <w:r w:rsidRPr="004A3662">
              <w:rPr>
                <w:rFonts w:ascii="Times New Roman" w:hAnsi="Times New Roman"/>
                <w:sz w:val="18"/>
                <w:szCs w:val="18"/>
              </w:rPr>
              <w:t>Centro de servicios Internacionales La Parada.</w:t>
            </w:r>
          </w:p>
          <w:p w14:paraId="7764C060" w14:textId="77777777" w:rsidR="00711843" w:rsidRPr="004A3662" w:rsidRDefault="00711843" w:rsidP="00711843">
            <w:pPr>
              <w:spacing w:after="0" w:line="240" w:lineRule="auto"/>
              <w:rPr>
                <w:rFonts w:ascii="Times New Roman" w:hAnsi="Times New Roman"/>
                <w:sz w:val="18"/>
                <w:szCs w:val="18"/>
              </w:rPr>
            </w:pPr>
            <w:r w:rsidRPr="004A3662">
              <w:rPr>
                <w:rFonts w:ascii="Times New Roman" w:hAnsi="Times New Roman"/>
                <w:sz w:val="18"/>
                <w:szCs w:val="18"/>
              </w:rPr>
              <w:t>Sistema de Frigoríficos.</w:t>
            </w:r>
          </w:p>
          <w:p w14:paraId="6F350C72" w14:textId="77777777" w:rsidR="00711843" w:rsidRPr="004A3662" w:rsidRDefault="00711843" w:rsidP="00711843">
            <w:pPr>
              <w:spacing w:after="0" w:line="240" w:lineRule="auto"/>
              <w:rPr>
                <w:rFonts w:ascii="Times New Roman" w:hAnsi="Times New Roman"/>
                <w:sz w:val="18"/>
                <w:szCs w:val="18"/>
              </w:rPr>
            </w:pPr>
            <w:r w:rsidRPr="004A3662">
              <w:rPr>
                <w:rFonts w:ascii="Times New Roman" w:hAnsi="Times New Roman"/>
                <w:sz w:val="18"/>
                <w:szCs w:val="18"/>
              </w:rPr>
              <w:t>Proyecto Fronterizo universidad Bolivariana ESAP.</w:t>
            </w:r>
          </w:p>
          <w:p w14:paraId="612B6F11" w14:textId="77777777" w:rsidR="00711843" w:rsidRPr="004A3662" w:rsidRDefault="00711843" w:rsidP="00711843">
            <w:pPr>
              <w:spacing w:after="0" w:line="240" w:lineRule="auto"/>
              <w:rPr>
                <w:rFonts w:ascii="Times New Roman" w:hAnsi="Times New Roman"/>
                <w:sz w:val="18"/>
                <w:szCs w:val="18"/>
                <w:highlight w:val="yellow"/>
              </w:rPr>
            </w:pPr>
          </w:p>
        </w:tc>
        <w:tc>
          <w:tcPr>
            <w:tcW w:w="2131" w:type="dxa"/>
            <w:vMerge/>
            <w:tcBorders>
              <w:top w:val="single" w:sz="4" w:space="0" w:color="auto"/>
              <w:left w:val="single" w:sz="4" w:space="0" w:color="auto"/>
              <w:bottom w:val="single" w:sz="4" w:space="0" w:color="auto"/>
              <w:right w:val="single" w:sz="4" w:space="0" w:color="auto"/>
            </w:tcBorders>
          </w:tcPr>
          <w:p w14:paraId="5A50D08A" w14:textId="77777777" w:rsidR="00711843" w:rsidRPr="004A3662" w:rsidRDefault="00711843" w:rsidP="00711843">
            <w:pPr>
              <w:spacing w:after="0" w:line="240" w:lineRule="auto"/>
              <w:rPr>
                <w:rFonts w:ascii="Times New Roman" w:hAnsi="Times New Roman"/>
                <w:sz w:val="18"/>
                <w:szCs w:val="18"/>
                <w:highlight w:val="yellow"/>
              </w:rPr>
            </w:pPr>
          </w:p>
        </w:tc>
      </w:tr>
      <w:tr w:rsidR="00711843" w:rsidRPr="004A3662" w14:paraId="4B27D8E8" w14:textId="77777777" w:rsidTr="00711843">
        <w:trPr>
          <w:jc w:val="center"/>
        </w:trPr>
        <w:tc>
          <w:tcPr>
            <w:tcW w:w="1017" w:type="dxa"/>
            <w:tcBorders>
              <w:top w:val="single" w:sz="4" w:space="0" w:color="auto"/>
              <w:left w:val="single" w:sz="4" w:space="0" w:color="auto"/>
              <w:bottom w:val="single" w:sz="4" w:space="0" w:color="auto"/>
              <w:right w:val="single" w:sz="4" w:space="0" w:color="auto"/>
            </w:tcBorders>
            <w:vAlign w:val="center"/>
          </w:tcPr>
          <w:p w14:paraId="3827A6AF" w14:textId="77777777" w:rsidR="00711843" w:rsidRPr="004A3662" w:rsidRDefault="00711843" w:rsidP="00711843">
            <w:pPr>
              <w:spacing w:after="0" w:line="240" w:lineRule="auto"/>
              <w:jc w:val="center"/>
              <w:rPr>
                <w:rFonts w:ascii="Times New Roman" w:hAnsi="Times New Roman"/>
                <w:b/>
                <w:color w:val="000000"/>
                <w:sz w:val="18"/>
                <w:szCs w:val="18"/>
              </w:rPr>
            </w:pPr>
            <w:r w:rsidRPr="004A3662">
              <w:rPr>
                <w:rFonts w:ascii="Times New Roman" w:hAnsi="Times New Roman"/>
                <w:b/>
                <w:color w:val="000000"/>
                <w:sz w:val="18"/>
                <w:szCs w:val="18"/>
              </w:rPr>
              <w:t>Los Patios</w:t>
            </w:r>
          </w:p>
        </w:tc>
        <w:tc>
          <w:tcPr>
            <w:tcW w:w="1388" w:type="dxa"/>
            <w:vMerge/>
            <w:tcBorders>
              <w:top w:val="single" w:sz="4" w:space="0" w:color="auto"/>
              <w:left w:val="single" w:sz="4" w:space="0" w:color="auto"/>
              <w:bottom w:val="single" w:sz="4" w:space="0" w:color="auto"/>
              <w:right w:val="single" w:sz="4" w:space="0" w:color="auto"/>
            </w:tcBorders>
          </w:tcPr>
          <w:p w14:paraId="64325858" w14:textId="77777777" w:rsidR="00711843" w:rsidRPr="004A3662" w:rsidRDefault="00711843" w:rsidP="00711843">
            <w:pPr>
              <w:spacing w:after="0" w:line="240" w:lineRule="auto"/>
              <w:jc w:val="both"/>
              <w:rPr>
                <w:rFonts w:ascii="Times New Roman" w:hAnsi="Times New Roman"/>
                <w:sz w:val="18"/>
                <w:szCs w:val="18"/>
                <w:highlight w:val="yellow"/>
              </w:rPr>
            </w:pPr>
          </w:p>
        </w:tc>
        <w:tc>
          <w:tcPr>
            <w:tcW w:w="1843" w:type="dxa"/>
            <w:tcBorders>
              <w:top w:val="single" w:sz="4" w:space="0" w:color="auto"/>
              <w:left w:val="single" w:sz="4" w:space="0" w:color="auto"/>
              <w:bottom w:val="single" w:sz="4" w:space="0" w:color="auto"/>
              <w:right w:val="single" w:sz="4" w:space="0" w:color="auto"/>
            </w:tcBorders>
          </w:tcPr>
          <w:p w14:paraId="7A7420D3" w14:textId="77777777" w:rsidR="00711843" w:rsidRPr="004A3662" w:rsidRDefault="00711843" w:rsidP="00711843">
            <w:pPr>
              <w:spacing w:after="0" w:line="240" w:lineRule="auto"/>
              <w:jc w:val="both"/>
              <w:rPr>
                <w:rFonts w:ascii="Times New Roman" w:hAnsi="Times New Roman"/>
                <w:sz w:val="18"/>
                <w:szCs w:val="18"/>
                <w:highlight w:val="yellow"/>
              </w:rPr>
            </w:pPr>
            <w:r w:rsidRPr="004A3662">
              <w:rPr>
                <w:rFonts w:ascii="Times New Roman" w:hAnsi="Times New Roman"/>
                <w:sz w:val="18"/>
                <w:szCs w:val="18"/>
              </w:rPr>
              <w:t>El municipio tiene una ubicación estratégica privilegiada, pero el desarrollo productivo de la región se ve afectado por la carencia de vías de transporte que posibiliten la evacuación y llegada de los recursos de intercambio comercial y de servicios.</w:t>
            </w:r>
          </w:p>
        </w:tc>
        <w:tc>
          <w:tcPr>
            <w:tcW w:w="2126" w:type="dxa"/>
            <w:tcBorders>
              <w:top w:val="single" w:sz="4" w:space="0" w:color="auto"/>
              <w:left w:val="single" w:sz="4" w:space="0" w:color="auto"/>
              <w:bottom w:val="single" w:sz="4" w:space="0" w:color="auto"/>
              <w:right w:val="single" w:sz="4" w:space="0" w:color="auto"/>
            </w:tcBorders>
          </w:tcPr>
          <w:p w14:paraId="541C3E54"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Diseño del corredor de desarrollo económico metropolitano.</w:t>
            </w:r>
          </w:p>
          <w:p w14:paraId="5A900A22"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 xml:space="preserve">Diseño de La integración de los anillos variante la Floresta con la ruta La Garita-La Mutis-Álamos. </w:t>
            </w:r>
          </w:p>
          <w:p w14:paraId="62E1B096" w14:textId="77777777" w:rsidR="00711843" w:rsidRPr="004A3662" w:rsidRDefault="00711843" w:rsidP="00711843">
            <w:pPr>
              <w:spacing w:after="0" w:line="240" w:lineRule="auto"/>
              <w:jc w:val="both"/>
              <w:rPr>
                <w:rFonts w:ascii="Times New Roman" w:hAnsi="Times New Roman"/>
                <w:sz w:val="18"/>
                <w:szCs w:val="18"/>
                <w:highlight w:val="yellow"/>
              </w:rPr>
            </w:pPr>
            <w:r w:rsidRPr="004A3662">
              <w:rPr>
                <w:rFonts w:ascii="Times New Roman" w:hAnsi="Times New Roman"/>
                <w:sz w:val="18"/>
                <w:szCs w:val="18"/>
              </w:rPr>
              <w:t>Diseño del Sistema Urbano Metropolitano SUM, conformado por las vías rápidas que conectan el casco urbano con las zonas urbanas de los municipios restantes del AMC</w:t>
            </w:r>
          </w:p>
        </w:tc>
        <w:tc>
          <w:tcPr>
            <w:tcW w:w="2131" w:type="dxa"/>
            <w:vMerge/>
            <w:tcBorders>
              <w:top w:val="single" w:sz="4" w:space="0" w:color="auto"/>
              <w:left w:val="single" w:sz="4" w:space="0" w:color="auto"/>
              <w:bottom w:val="single" w:sz="4" w:space="0" w:color="auto"/>
              <w:right w:val="single" w:sz="4" w:space="0" w:color="auto"/>
            </w:tcBorders>
          </w:tcPr>
          <w:p w14:paraId="07405C76" w14:textId="77777777" w:rsidR="00711843" w:rsidRPr="004A3662" w:rsidRDefault="00711843" w:rsidP="00711843">
            <w:pPr>
              <w:spacing w:after="0" w:line="240" w:lineRule="auto"/>
              <w:rPr>
                <w:rFonts w:ascii="Times New Roman" w:hAnsi="Times New Roman"/>
                <w:sz w:val="18"/>
                <w:szCs w:val="18"/>
                <w:highlight w:val="yellow"/>
              </w:rPr>
            </w:pPr>
          </w:p>
        </w:tc>
      </w:tr>
      <w:tr w:rsidR="00711843" w:rsidRPr="004A3662" w14:paraId="7AECD48B" w14:textId="77777777" w:rsidTr="00711843">
        <w:trPr>
          <w:jc w:val="center"/>
        </w:trPr>
        <w:tc>
          <w:tcPr>
            <w:tcW w:w="1017" w:type="dxa"/>
            <w:tcBorders>
              <w:top w:val="single" w:sz="4" w:space="0" w:color="auto"/>
              <w:left w:val="single" w:sz="4" w:space="0" w:color="auto"/>
              <w:bottom w:val="single" w:sz="4" w:space="0" w:color="auto"/>
              <w:right w:val="single" w:sz="4" w:space="0" w:color="auto"/>
            </w:tcBorders>
            <w:vAlign w:val="center"/>
          </w:tcPr>
          <w:p w14:paraId="52B92568" w14:textId="77777777" w:rsidR="00711843" w:rsidRPr="004A3662" w:rsidRDefault="00711843" w:rsidP="00711843">
            <w:pPr>
              <w:spacing w:after="0" w:line="240" w:lineRule="auto"/>
              <w:jc w:val="center"/>
              <w:rPr>
                <w:rFonts w:ascii="Times New Roman" w:hAnsi="Times New Roman"/>
                <w:b/>
                <w:color w:val="000000"/>
                <w:sz w:val="18"/>
                <w:szCs w:val="18"/>
              </w:rPr>
            </w:pPr>
            <w:r w:rsidRPr="004A3662">
              <w:rPr>
                <w:rFonts w:ascii="Times New Roman" w:hAnsi="Times New Roman"/>
                <w:b/>
                <w:color w:val="000000"/>
                <w:sz w:val="18"/>
                <w:szCs w:val="18"/>
              </w:rPr>
              <w:t>San José de Cúcuta</w:t>
            </w:r>
          </w:p>
        </w:tc>
        <w:tc>
          <w:tcPr>
            <w:tcW w:w="1388" w:type="dxa"/>
            <w:vMerge/>
            <w:tcBorders>
              <w:top w:val="single" w:sz="4" w:space="0" w:color="auto"/>
              <w:left w:val="single" w:sz="4" w:space="0" w:color="auto"/>
              <w:bottom w:val="single" w:sz="4" w:space="0" w:color="auto"/>
              <w:right w:val="single" w:sz="4" w:space="0" w:color="auto"/>
            </w:tcBorders>
          </w:tcPr>
          <w:p w14:paraId="23DCDA8E" w14:textId="77777777" w:rsidR="00711843" w:rsidRPr="004A3662" w:rsidRDefault="00711843" w:rsidP="00711843">
            <w:pPr>
              <w:spacing w:after="0" w:line="240" w:lineRule="auto"/>
              <w:jc w:val="both"/>
              <w:rPr>
                <w:rFonts w:ascii="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AB92FE8"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 xml:space="preserve">La carencia de vías adecuadas para el transporte de insumos y la comercialización de los productos, por sus altos costos derivados de los largos y defectuosos trayectos, no genera las ganancias suficientes para incentivar la producción </w:t>
            </w:r>
          </w:p>
          <w:p w14:paraId="5D6FCB92" w14:textId="77777777" w:rsidR="00711843" w:rsidRPr="004A3662" w:rsidRDefault="00711843" w:rsidP="00711843">
            <w:pPr>
              <w:spacing w:after="0" w:line="240" w:lineRule="auto"/>
              <w:jc w:val="both"/>
              <w:rPr>
                <w:rFonts w:ascii="Times New Roman" w:hAnsi="Times New Roman"/>
                <w:sz w:val="18"/>
                <w:szCs w:val="18"/>
              </w:rPr>
            </w:pPr>
          </w:p>
        </w:tc>
        <w:tc>
          <w:tcPr>
            <w:tcW w:w="2126" w:type="dxa"/>
            <w:tcBorders>
              <w:top w:val="single" w:sz="4" w:space="0" w:color="auto"/>
              <w:left w:val="single" w:sz="4" w:space="0" w:color="auto"/>
              <w:bottom w:val="single" w:sz="4" w:space="0" w:color="auto"/>
              <w:right w:val="single" w:sz="4" w:space="0" w:color="auto"/>
            </w:tcBorders>
          </w:tcPr>
          <w:p w14:paraId="24E17649"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lastRenderedPageBreak/>
              <w:t>Diseño del Parque Metropolitano y puerto terrestre para la Zona de influencia nacional e internacional del Área Metropolitana de Cúcuta.</w:t>
            </w:r>
          </w:p>
          <w:p w14:paraId="7883849D"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t>Diseño de los anillos de conectividad Rural del área metropolitana con el resto de los municipios del sector rural de los municipios.</w:t>
            </w:r>
          </w:p>
          <w:p w14:paraId="688380C8" w14:textId="77777777" w:rsidR="00711843" w:rsidRPr="004A3662" w:rsidRDefault="00711843" w:rsidP="00711843">
            <w:pPr>
              <w:spacing w:after="0" w:line="240" w:lineRule="auto"/>
              <w:jc w:val="both"/>
              <w:rPr>
                <w:rFonts w:ascii="Times New Roman" w:hAnsi="Times New Roman"/>
                <w:sz w:val="18"/>
                <w:szCs w:val="18"/>
              </w:rPr>
            </w:pPr>
            <w:r w:rsidRPr="004A3662">
              <w:rPr>
                <w:rFonts w:ascii="Times New Roman" w:hAnsi="Times New Roman"/>
                <w:sz w:val="18"/>
                <w:szCs w:val="18"/>
              </w:rPr>
              <w:lastRenderedPageBreak/>
              <w:t xml:space="preserve">Diseño del Sistema de transporte integrado de transporte Metropolitano, </w:t>
            </w:r>
          </w:p>
        </w:tc>
        <w:tc>
          <w:tcPr>
            <w:tcW w:w="2131" w:type="dxa"/>
            <w:vMerge/>
            <w:tcBorders>
              <w:top w:val="single" w:sz="4" w:space="0" w:color="auto"/>
              <w:left w:val="single" w:sz="4" w:space="0" w:color="auto"/>
              <w:bottom w:val="single" w:sz="4" w:space="0" w:color="auto"/>
              <w:right w:val="single" w:sz="4" w:space="0" w:color="auto"/>
            </w:tcBorders>
          </w:tcPr>
          <w:p w14:paraId="17F05B57" w14:textId="77777777" w:rsidR="00711843" w:rsidRPr="004A3662" w:rsidRDefault="00711843" w:rsidP="00711843">
            <w:pPr>
              <w:spacing w:after="0" w:line="240" w:lineRule="auto"/>
              <w:rPr>
                <w:rFonts w:ascii="Times New Roman" w:hAnsi="Times New Roman"/>
                <w:sz w:val="18"/>
                <w:szCs w:val="18"/>
                <w:highlight w:val="yellow"/>
              </w:rPr>
            </w:pPr>
          </w:p>
        </w:tc>
      </w:tr>
    </w:tbl>
    <w:p w14:paraId="6AA2E4AF" w14:textId="77777777" w:rsidR="00711843" w:rsidRPr="004A3662" w:rsidRDefault="00711843" w:rsidP="00711843">
      <w:pPr>
        <w:tabs>
          <w:tab w:val="right" w:pos="8820"/>
        </w:tabs>
        <w:spacing w:after="0" w:line="240" w:lineRule="auto"/>
        <w:jc w:val="center"/>
        <w:rPr>
          <w:rFonts w:ascii="Times New Roman" w:hAnsi="Times New Roman"/>
          <w:color w:val="000000"/>
        </w:rPr>
      </w:pPr>
      <w:r w:rsidRPr="004A3662">
        <w:rPr>
          <w:rFonts w:ascii="Times New Roman" w:hAnsi="Times New Roman"/>
          <w:color w:val="000000"/>
        </w:rPr>
        <w:t>Fuente: Elaboración Propia</w:t>
      </w:r>
    </w:p>
    <w:p w14:paraId="062C0816" w14:textId="77777777" w:rsidR="00711843" w:rsidRDefault="00711843" w:rsidP="00711843">
      <w:pPr>
        <w:spacing w:after="0" w:line="240" w:lineRule="auto"/>
        <w:jc w:val="both"/>
        <w:rPr>
          <w:rFonts w:ascii="Times New Roman" w:hAnsi="Times New Roman"/>
          <w:noProof/>
          <w:sz w:val="24"/>
          <w:lang w:eastAsia="es-CO"/>
        </w:rPr>
      </w:pPr>
    </w:p>
    <w:p w14:paraId="623EE6CB" w14:textId="77777777" w:rsidR="00711843" w:rsidRPr="004A3662" w:rsidRDefault="00711843" w:rsidP="00711843">
      <w:pPr>
        <w:spacing w:after="0" w:line="240" w:lineRule="auto"/>
        <w:jc w:val="both"/>
        <w:rPr>
          <w:rFonts w:ascii="Times New Roman" w:hAnsi="Times New Roman"/>
          <w:noProof/>
          <w:sz w:val="24"/>
          <w:lang w:eastAsia="es-CO"/>
        </w:rPr>
      </w:pPr>
      <w:r>
        <w:rPr>
          <w:rFonts w:ascii="Times New Roman" w:hAnsi="Times New Roman"/>
          <w:noProof/>
          <w:sz w:val="24"/>
          <w:lang w:eastAsia="es-CO"/>
        </w:rPr>
        <w:t xml:space="preserve">Desde esta perspectiva, </w:t>
      </w:r>
      <w:r w:rsidRPr="004A3662">
        <w:rPr>
          <w:rFonts w:ascii="Times New Roman" w:hAnsi="Times New Roman"/>
          <w:noProof/>
          <w:sz w:val="24"/>
          <w:lang w:eastAsia="es-CO"/>
        </w:rPr>
        <w:t>Figueroa</w:t>
      </w:r>
      <w:r>
        <w:rPr>
          <w:rFonts w:ascii="Times New Roman" w:hAnsi="Times New Roman"/>
          <w:noProof/>
          <w:sz w:val="24"/>
          <w:lang w:eastAsia="es-CO"/>
        </w:rPr>
        <w:t xml:space="preserve"> (2012), d</w:t>
      </w:r>
      <w:proofErr w:type="spellStart"/>
      <w:r w:rsidRPr="004A3662">
        <w:rPr>
          <w:rFonts w:ascii="Times New Roman" w:hAnsi="Times New Roman"/>
          <w:sz w:val="24"/>
          <w:lang w:eastAsia="es-CO"/>
        </w:rPr>
        <w:t>efine</w:t>
      </w:r>
      <w:proofErr w:type="spellEnd"/>
      <w:r w:rsidRPr="004A3662">
        <w:rPr>
          <w:rFonts w:ascii="Times New Roman" w:hAnsi="Times New Roman"/>
          <w:sz w:val="24"/>
          <w:lang w:eastAsia="es-CO"/>
        </w:rPr>
        <w:t xml:space="preserve"> una funcionalidad general de las universidades, determinada por las relaciones capitalistas en que existen, más allá de los momentos particulares de la historia que siguió al momento en que la producción se transformó en una función de la ciencia y el trabajo científico tomó el mando en el impulso al progreso de las fuerzas productivas.</w:t>
      </w:r>
      <w:r w:rsidRPr="004A3662">
        <w:rPr>
          <w:rStyle w:val="Refdenotaalpie"/>
          <w:rFonts w:ascii="Times New Roman" w:hAnsi="Times New Roman"/>
          <w:sz w:val="24"/>
          <w:lang w:eastAsia="es-CO"/>
        </w:rPr>
        <w:footnoteReference w:id="22"/>
      </w:r>
      <w:r w:rsidRPr="004A3662">
        <w:rPr>
          <w:rFonts w:ascii="Times New Roman" w:hAnsi="Times New Roman"/>
          <w:noProof/>
          <w:sz w:val="24"/>
          <w:lang w:eastAsia="es-CO"/>
        </w:rPr>
        <w:t xml:space="preserve"> </w:t>
      </w:r>
    </w:p>
    <w:p w14:paraId="2228D96F" w14:textId="77777777" w:rsidR="00711843" w:rsidRPr="004A3662" w:rsidRDefault="00711843" w:rsidP="00711843">
      <w:pPr>
        <w:spacing w:after="0" w:line="240" w:lineRule="auto"/>
        <w:jc w:val="both"/>
        <w:rPr>
          <w:rFonts w:ascii="Times New Roman" w:hAnsi="Times New Roman"/>
          <w:sz w:val="24"/>
          <w:lang w:eastAsia="es-CO"/>
        </w:rPr>
      </w:pPr>
    </w:p>
    <w:p w14:paraId="142A2914" w14:textId="77777777" w:rsidR="00711843" w:rsidRPr="004A3662" w:rsidRDefault="00711843" w:rsidP="00711843">
      <w:pPr>
        <w:tabs>
          <w:tab w:val="right" w:pos="8820"/>
        </w:tabs>
        <w:spacing w:after="0" w:line="240" w:lineRule="auto"/>
        <w:jc w:val="both"/>
        <w:rPr>
          <w:rFonts w:ascii="Times New Roman" w:hAnsi="Times New Roman"/>
          <w:sz w:val="24"/>
        </w:rPr>
      </w:pPr>
      <w:r>
        <w:rPr>
          <w:rFonts w:ascii="Times New Roman" w:hAnsi="Times New Roman"/>
          <w:sz w:val="24"/>
          <w:lang w:eastAsia="es-CO"/>
        </w:rPr>
        <w:t xml:space="preserve">De esta forma, </w:t>
      </w:r>
      <w:r w:rsidRPr="004A3662">
        <w:rPr>
          <w:rFonts w:ascii="Times New Roman" w:hAnsi="Times New Roman"/>
          <w:sz w:val="24"/>
          <w:lang w:eastAsia="es-CO"/>
        </w:rPr>
        <w:t xml:space="preserve">Martínez (2016) </w:t>
      </w:r>
      <w:r>
        <w:rPr>
          <w:rFonts w:ascii="Times New Roman" w:hAnsi="Times New Roman"/>
          <w:sz w:val="24"/>
          <w:lang w:eastAsia="es-CO"/>
        </w:rPr>
        <w:t xml:space="preserve">asegura que </w:t>
      </w:r>
      <w:r w:rsidRPr="004A3662">
        <w:rPr>
          <w:rFonts w:ascii="Times New Roman" w:hAnsi="Times New Roman"/>
          <w:sz w:val="24"/>
          <w:lang w:eastAsia="es-CO"/>
        </w:rPr>
        <w:t xml:space="preserve">esta serie de problemas regionales, y los requerimientos avalados por la Gobernación en el </w:t>
      </w:r>
      <w:r w:rsidRPr="004A3662">
        <w:rPr>
          <w:rFonts w:ascii="Times New Roman" w:hAnsi="Times New Roman"/>
          <w:sz w:val="24"/>
        </w:rPr>
        <w:t xml:space="preserve">Plan de Desarrollo para Norte de Santander 2106-2019 “Un Norte Productivo Para Todos", se convierte en una serie de fortalezas si son involucradas dentro de los ejercicios académicos, como parte del entrenamiento al arquitecto, pero también un contexto que requiere el ejercicio profesional de los ya graduados, generando buenas oportunidades laborales. </w:t>
      </w:r>
    </w:p>
    <w:p w14:paraId="3076AF1F" w14:textId="77777777" w:rsidR="00711843" w:rsidRPr="004A3662" w:rsidRDefault="00711843" w:rsidP="00711843">
      <w:pPr>
        <w:tabs>
          <w:tab w:val="right" w:pos="8820"/>
        </w:tabs>
        <w:spacing w:after="0" w:line="240" w:lineRule="auto"/>
        <w:jc w:val="both"/>
        <w:rPr>
          <w:rFonts w:ascii="Times New Roman" w:hAnsi="Times New Roman"/>
          <w:sz w:val="24"/>
        </w:rPr>
      </w:pPr>
    </w:p>
    <w:p w14:paraId="5428FD58" w14:textId="77777777" w:rsidR="00711843" w:rsidRPr="004A3662" w:rsidRDefault="00711843" w:rsidP="00711843">
      <w:pPr>
        <w:spacing w:after="0" w:line="240" w:lineRule="auto"/>
        <w:jc w:val="both"/>
        <w:rPr>
          <w:rFonts w:ascii="Times New Roman" w:hAnsi="Times New Roman"/>
          <w:b/>
          <w:color w:val="000000"/>
          <w:sz w:val="24"/>
        </w:rPr>
      </w:pPr>
      <w:r w:rsidRPr="004A3662">
        <w:rPr>
          <w:rFonts w:ascii="Times New Roman" w:hAnsi="Times New Roman"/>
          <w:sz w:val="24"/>
          <w:lang w:eastAsia="es-CO"/>
        </w:rPr>
        <w:t xml:space="preserve">El programa de Arquitectura, de la UFPS, Además de coadyuvar al impulso económico de la región, puede liderar la reestructuración y redefinición, de la ciudad de Cúcuta, su Área Metropolitana, y el resto de los municipios del departamento que requieran el apoyo para su desarrollo integral, y el mejoramiento de vida de los habitantes. </w:t>
      </w:r>
    </w:p>
    <w:p w14:paraId="438C04F1" w14:textId="77777777" w:rsidR="00711843" w:rsidRPr="004A3662" w:rsidRDefault="00711843" w:rsidP="00711843">
      <w:pPr>
        <w:pStyle w:val="Prrafodelista1"/>
        <w:autoSpaceDE w:val="0"/>
        <w:autoSpaceDN w:val="0"/>
        <w:adjustRightInd w:val="0"/>
        <w:spacing w:after="0" w:line="240" w:lineRule="auto"/>
        <w:ind w:left="1080"/>
        <w:jc w:val="both"/>
        <w:rPr>
          <w:rFonts w:ascii="Times New Roman" w:hAnsi="Times New Roman"/>
          <w:sz w:val="24"/>
          <w:lang w:eastAsia="es-CO"/>
        </w:rPr>
      </w:pPr>
    </w:p>
    <w:p w14:paraId="6DA66192" w14:textId="573749E8" w:rsidR="00711843" w:rsidRPr="004A3662" w:rsidRDefault="00711843" w:rsidP="00711843">
      <w:pPr>
        <w:pStyle w:val="Ttulo2"/>
        <w:spacing w:before="0" w:line="240" w:lineRule="auto"/>
        <w:rPr>
          <w:rFonts w:ascii="Times New Roman" w:hAnsi="Times New Roman"/>
          <w:color w:val="000000"/>
          <w:sz w:val="24"/>
        </w:rPr>
      </w:pPr>
      <w:bookmarkStart w:id="100" w:name="_Toc511765523"/>
      <w:bookmarkStart w:id="101" w:name="_Toc511765784"/>
      <w:bookmarkStart w:id="102" w:name="_Toc511766283"/>
      <w:bookmarkStart w:id="103" w:name="_Toc511766414"/>
      <w:bookmarkStart w:id="104" w:name="_Toc511766477"/>
      <w:bookmarkStart w:id="105" w:name="_Toc511766539"/>
      <w:bookmarkStart w:id="106" w:name="_Toc511850389"/>
      <w:bookmarkStart w:id="107" w:name="_Toc517798671"/>
      <w:r w:rsidRPr="00877FFC">
        <w:rPr>
          <w:rFonts w:ascii="Times New Roman" w:hAnsi="Times New Roman"/>
          <w:color w:val="000000"/>
          <w:sz w:val="24"/>
        </w:rPr>
        <w:t xml:space="preserve">3.2 </w:t>
      </w:r>
      <w:r w:rsidR="006F246D">
        <w:rPr>
          <w:rFonts w:ascii="Times New Roman" w:hAnsi="Times New Roman"/>
          <w:color w:val="000000"/>
          <w:sz w:val="24"/>
        </w:rPr>
        <w:t>C</w:t>
      </w:r>
      <w:r w:rsidR="006F246D" w:rsidRPr="00877FFC">
        <w:rPr>
          <w:rFonts w:ascii="Times New Roman" w:hAnsi="Times New Roman"/>
          <w:color w:val="000000"/>
          <w:sz w:val="24"/>
        </w:rPr>
        <w:t xml:space="preserve">onclusiones entorno </w:t>
      </w:r>
      <w:bookmarkEnd w:id="100"/>
      <w:bookmarkEnd w:id="101"/>
      <w:bookmarkEnd w:id="102"/>
      <w:bookmarkEnd w:id="103"/>
      <w:bookmarkEnd w:id="104"/>
      <w:bookmarkEnd w:id="105"/>
      <w:bookmarkEnd w:id="106"/>
      <w:bookmarkEnd w:id="107"/>
      <w:r w:rsidR="0012651C" w:rsidRPr="00877FFC">
        <w:rPr>
          <w:rFonts w:ascii="Times New Roman" w:hAnsi="Times New Roman"/>
          <w:color w:val="000000"/>
          <w:sz w:val="24"/>
        </w:rPr>
        <w:t>académico</w:t>
      </w:r>
    </w:p>
    <w:p w14:paraId="22FA1DF2" w14:textId="77777777" w:rsidR="00711843" w:rsidRPr="004A3662" w:rsidRDefault="00711843" w:rsidP="00711843">
      <w:pPr>
        <w:autoSpaceDE w:val="0"/>
        <w:autoSpaceDN w:val="0"/>
        <w:adjustRightInd w:val="0"/>
        <w:spacing w:after="0" w:line="240" w:lineRule="auto"/>
        <w:jc w:val="both"/>
        <w:rPr>
          <w:rFonts w:ascii="Times New Roman" w:hAnsi="Times New Roman"/>
          <w:sz w:val="24"/>
        </w:rPr>
      </w:pPr>
    </w:p>
    <w:p w14:paraId="705B82C9"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rPr>
      </w:pPr>
      <w:r w:rsidRPr="004A3662">
        <w:rPr>
          <w:rFonts w:ascii="Times New Roman" w:hAnsi="Times New Roman"/>
          <w:sz w:val="24"/>
        </w:rPr>
        <w:t xml:space="preserve">Tras la revisión del contexto, internacional, nacional y local se puede concluir que las escuelas de arquitectura están llamadas a intervenir su territorio local, nacional y regional, de esta manera se hace pertinente las relaciones que se evidencian en la propuesta curricular, sintetizadas en los binomios encontrados </w:t>
      </w:r>
      <w:r w:rsidRPr="004A3662">
        <w:rPr>
          <w:rFonts w:ascii="Times New Roman" w:hAnsi="Times New Roman"/>
          <w:sz w:val="24"/>
          <w:lang w:val="es-ES"/>
        </w:rPr>
        <w:t>diseño- arte, diseño- humanidades, diseño-política- gestión, diseño-técnica-constructiva, diseño- medioambiente. Entonces se hacen mención a las siguientes particularidades:</w:t>
      </w:r>
    </w:p>
    <w:p w14:paraId="01B549DE" w14:textId="77777777" w:rsidR="00711843" w:rsidRPr="004A3662" w:rsidRDefault="00711843" w:rsidP="00711843">
      <w:pPr>
        <w:autoSpaceDE w:val="0"/>
        <w:autoSpaceDN w:val="0"/>
        <w:adjustRightInd w:val="0"/>
        <w:spacing w:after="0" w:line="240" w:lineRule="auto"/>
        <w:jc w:val="both"/>
        <w:rPr>
          <w:rFonts w:ascii="Times New Roman" w:hAnsi="Times New Roman"/>
          <w:sz w:val="24"/>
          <w:lang w:val="es-ES"/>
        </w:rPr>
      </w:pPr>
    </w:p>
    <w:p w14:paraId="22DF6C0B" w14:textId="77777777" w:rsidR="00711843" w:rsidRPr="004A3662" w:rsidRDefault="00711843" w:rsidP="00711843">
      <w:pPr>
        <w:autoSpaceDE w:val="0"/>
        <w:autoSpaceDN w:val="0"/>
        <w:adjustRightInd w:val="0"/>
        <w:spacing w:after="0" w:line="240" w:lineRule="auto"/>
        <w:jc w:val="both"/>
        <w:rPr>
          <w:rFonts w:ascii="Times New Roman" w:hAnsi="Times New Roman"/>
          <w:sz w:val="24"/>
          <w:highlight w:val="yellow"/>
          <w:lang w:val="es-ES"/>
        </w:rPr>
      </w:pPr>
      <w:r w:rsidRPr="004A3662">
        <w:rPr>
          <w:rFonts w:ascii="Times New Roman" w:hAnsi="Times New Roman"/>
          <w:sz w:val="24"/>
          <w:lang w:val="es-ES"/>
        </w:rPr>
        <w:t xml:space="preserve">Debido a los campos de acción del arquitecto en el Norte de Santander, sería conveniente darle un espacio más sustancial a la comprensión, proyección de los sistemas estructurales, en la malla curricular, aun cuando en Colombia este perfil está más dado a los ingenieros civiles, se pudo observar en otros países, como España, que el arquitecto con propiedad genera ideas sobre los cálculos estructurales, y coordinación de proyectos. Así mismo propiciar un conocimiento más sólido al respecto, que facilite el diseño arquitectónico.  Por lo tanto, generar espacios y herramientas como la dotación de laboratorios, en los que se estudie la resistencia de los materiales, pero también las nuevas tecnologías, sus detalles constructivos, la elaboración de modelos tridimensionales que permitan entender los </w:t>
      </w:r>
      <w:r w:rsidRPr="004A3662">
        <w:rPr>
          <w:rFonts w:ascii="Times New Roman" w:hAnsi="Times New Roman"/>
          <w:sz w:val="24"/>
          <w:lang w:val="es-ES"/>
        </w:rPr>
        <w:lastRenderedPageBreak/>
        <w:t>componentes estructurales y su funcionalidad. Seguramente permitirá que los estudiantes incorporen de mejor manera los temas técnicos.</w:t>
      </w:r>
      <w:r w:rsidRPr="004A3662">
        <w:rPr>
          <w:rFonts w:ascii="Times New Roman" w:hAnsi="Times New Roman"/>
          <w:b/>
          <w:color w:val="000000"/>
          <w:sz w:val="24"/>
        </w:rPr>
        <w:t xml:space="preserve"> </w:t>
      </w:r>
    </w:p>
    <w:p w14:paraId="7040A3C8" w14:textId="77777777" w:rsidR="00711843" w:rsidRPr="004A3662" w:rsidRDefault="00711843" w:rsidP="00711843">
      <w:pPr>
        <w:tabs>
          <w:tab w:val="right" w:pos="8820"/>
        </w:tabs>
        <w:spacing w:after="0" w:line="240" w:lineRule="auto"/>
        <w:jc w:val="both"/>
        <w:rPr>
          <w:rFonts w:ascii="Times New Roman" w:hAnsi="Times New Roman"/>
          <w:sz w:val="24"/>
          <w:highlight w:val="yellow"/>
          <w:lang w:val="es-ES"/>
        </w:rPr>
      </w:pPr>
    </w:p>
    <w:p w14:paraId="7AD832ED" w14:textId="77777777" w:rsidR="00711843" w:rsidRPr="004A3662" w:rsidRDefault="00711843" w:rsidP="00711843">
      <w:pPr>
        <w:tabs>
          <w:tab w:val="right" w:pos="8820"/>
        </w:tabs>
        <w:spacing w:after="0" w:line="240" w:lineRule="auto"/>
        <w:jc w:val="both"/>
        <w:rPr>
          <w:rFonts w:ascii="Times New Roman" w:hAnsi="Times New Roman"/>
          <w:sz w:val="24"/>
          <w:lang w:val="es-ES"/>
        </w:rPr>
      </w:pPr>
      <w:r w:rsidRPr="004A3662">
        <w:rPr>
          <w:rFonts w:ascii="Times New Roman" w:hAnsi="Times New Roman"/>
          <w:sz w:val="24"/>
          <w:lang w:val="es-ES"/>
        </w:rPr>
        <w:t>Sobre los tiempos estipulados para el desarrollo del pregrado en arquitectura varían de 4 a 6 años, en chile 6 años, México 5 años, en Colombia 5, por ejemplo. Valdría la pena hacer una revisión de la duración del programa, teniendo en cuenta las prácticas profesionales y o servicio social, reglamentadas en algunos países y carreras. Si se piensa en un mayor tiempo para la titulación, seria para ampliar el tiempo de las prácticas profesionales en oficinas de arquitectos, diseñadores y constructores, y directamente en obra, las cuales serían vitales par</w:t>
      </w:r>
      <w:r>
        <w:rPr>
          <w:rFonts w:ascii="Times New Roman" w:hAnsi="Times New Roman"/>
          <w:sz w:val="24"/>
          <w:lang w:val="es-ES"/>
        </w:rPr>
        <w:t xml:space="preserve">a la formación del arquitecto. </w:t>
      </w:r>
      <w:r w:rsidRPr="004A3662">
        <w:rPr>
          <w:rFonts w:ascii="Times New Roman" w:hAnsi="Times New Roman"/>
          <w:sz w:val="24"/>
          <w:lang w:val="es-ES"/>
        </w:rPr>
        <w:t>En muchos de los países se encuentra reglamentado los lugares de dichas prácticas, es decir, no cualquier arquitecto u oficina están en capacidad de ser receptores de estudiantes de práctica.</w:t>
      </w:r>
    </w:p>
    <w:p w14:paraId="5326B74A" w14:textId="77777777" w:rsidR="00711843" w:rsidRPr="004A3662" w:rsidRDefault="00711843" w:rsidP="00711843">
      <w:pPr>
        <w:tabs>
          <w:tab w:val="right" w:pos="8820"/>
        </w:tabs>
        <w:spacing w:after="0" w:line="240" w:lineRule="auto"/>
        <w:jc w:val="both"/>
        <w:rPr>
          <w:rFonts w:ascii="Times New Roman" w:hAnsi="Times New Roman"/>
          <w:sz w:val="24"/>
          <w:lang w:val="es-ES"/>
        </w:rPr>
      </w:pPr>
    </w:p>
    <w:p w14:paraId="0F528234" w14:textId="23C310C3" w:rsidR="00711843" w:rsidRPr="004A3662" w:rsidRDefault="00711843" w:rsidP="00711843">
      <w:pPr>
        <w:tabs>
          <w:tab w:val="right" w:pos="8820"/>
        </w:tabs>
        <w:spacing w:after="0" w:line="240" w:lineRule="auto"/>
        <w:jc w:val="both"/>
        <w:rPr>
          <w:rFonts w:ascii="Times New Roman" w:hAnsi="Times New Roman"/>
          <w:sz w:val="24"/>
          <w:lang w:val="es-ES"/>
        </w:rPr>
      </w:pPr>
      <w:r w:rsidRPr="004A3662">
        <w:rPr>
          <w:rFonts w:ascii="Times New Roman" w:hAnsi="Times New Roman"/>
          <w:sz w:val="24"/>
          <w:lang w:val="es-ES"/>
        </w:rPr>
        <w:t xml:space="preserve">En este sentido cabe resaltar la práctica pre-profesional de 260 horas + servicio social de 480 horas realizables entre 6 meses a 2 años, en el caso de México, generando un espacio de práctica profesional, y prestando un servicio a la comunidad vulnerable, tal como sucede en algunos contextos latinoamericanos necesitados, permitiendo mayor rigor a la extensión universitaria, o </w:t>
      </w:r>
      <w:r w:rsidR="0012651C" w:rsidRPr="004A3662">
        <w:rPr>
          <w:rFonts w:ascii="Times New Roman" w:hAnsi="Times New Roman"/>
          <w:sz w:val="24"/>
          <w:lang w:val="es-ES"/>
        </w:rPr>
        <w:t>visto,</w:t>
      </w:r>
      <w:r w:rsidRPr="004A3662">
        <w:rPr>
          <w:rFonts w:ascii="Times New Roman" w:hAnsi="Times New Roman"/>
          <w:sz w:val="24"/>
          <w:lang w:val="es-ES"/>
        </w:rPr>
        <w:t xml:space="preserve"> en otros términos, una retribución de la institución a la sociedad.</w:t>
      </w:r>
    </w:p>
    <w:p w14:paraId="6B59C314" w14:textId="77777777" w:rsidR="00711843" w:rsidRPr="004A3662" w:rsidRDefault="00711843" w:rsidP="00711843">
      <w:pPr>
        <w:tabs>
          <w:tab w:val="right" w:pos="8820"/>
        </w:tabs>
        <w:spacing w:after="0" w:line="240" w:lineRule="auto"/>
        <w:jc w:val="both"/>
        <w:rPr>
          <w:rFonts w:ascii="Times New Roman" w:hAnsi="Times New Roman"/>
          <w:sz w:val="24"/>
          <w:lang w:val="es-ES"/>
        </w:rPr>
      </w:pPr>
    </w:p>
    <w:p w14:paraId="6D9DCD53" w14:textId="77777777" w:rsidR="00711843" w:rsidRPr="004A3662" w:rsidRDefault="00711843" w:rsidP="00711843">
      <w:pPr>
        <w:tabs>
          <w:tab w:val="right" w:pos="8820"/>
        </w:tabs>
        <w:spacing w:after="0" w:line="240" w:lineRule="auto"/>
        <w:jc w:val="both"/>
        <w:rPr>
          <w:rFonts w:ascii="Times New Roman" w:hAnsi="Times New Roman"/>
          <w:b/>
          <w:color w:val="000000"/>
          <w:sz w:val="24"/>
        </w:rPr>
      </w:pPr>
      <w:r w:rsidRPr="004A3662">
        <w:rPr>
          <w:rFonts w:ascii="Times New Roman" w:hAnsi="Times New Roman"/>
          <w:sz w:val="24"/>
          <w:lang w:val="es-ES"/>
        </w:rPr>
        <w:t xml:space="preserve">En cuanto a la movilidad estudiantil, es un componente que día a día toma mayor fuerza, para las universidades en Europa como para América Latina. En la Universidad Francisco de Paula Santander, se empiezan a dar resultados en este sentido, permitiendo estrechar lazos institucionales que favorecen las redes académicas, la formación del arquitecto en otros ámbitos, el perfeccionamiento de un segundo idioma. En este aspecto el Programa de Arquitectura de la UFPS, requiere ampliar la red de convenios para dar diferentes alternativas tanto a estudiantes como profesores. </w:t>
      </w:r>
    </w:p>
    <w:p w14:paraId="59DADB1E" w14:textId="77777777" w:rsidR="00711843" w:rsidRPr="004A3662" w:rsidRDefault="00711843" w:rsidP="00711843">
      <w:pPr>
        <w:spacing w:after="0" w:line="240" w:lineRule="auto"/>
        <w:jc w:val="both"/>
        <w:rPr>
          <w:rFonts w:ascii="Times New Roman" w:hAnsi="Times New Roman"/>
          <w:sz w:val="24"/>
          <w:lang w:val="es-ES"/>
        </w:rPr>
      </w:pPr>
    </w:p>
    <w:p w14:paraId="752B5EE2" w14:textId="450A01ED" w:rsidR="00711843" w:rsidRPr="004A3662" w:rsidRDefault="00711843" w:rsidP="006F246D">
      <w:pPr>
        <w:spacing w:after="0" w:line="240" w:lineRule="auto"/>
        <w:jc w:val="both"/>
        <w:rPr>
          <w:rFonts w:ascii="Times New Roman" w:hAnsi="Times New Roman"/>
          <w:color w:val="000000"/>
          <w:lang w:val="es-MX"/>
        </w:rPr>
        <w:sectPr w:rsidR="00711843" w:rsidRPr="004A3662" w:rsidSect="005F4323">
          <w:footerReference w:type="default" r:id="rId18"/>
          <w:pgSz w:w="12240" w:h="15840" w:code="1"/>
          <w:pgMar w:top="1701" w:right="1134" w:bottom="1701" w:left="2268" w:header="709" w:footer="709" w:gutter="0"/>
          <w:pgNumType w:start="1"/>
          <w:cols w:space="708"/>
          <w:titlePg/>
          <w:docGrid w:linePitch="360"/>
        </w:sectPr>
      </w:pPr>
      <w:r w:rsidRPr="004A3662">
        <w:rPr>
          <w:rFonts w:ascii="Times New Roman" w:hAnsi="Times New Roman"/>
          <w:sz w:val="24"/>
          <w:lang w:val="es-ES"/>
        </w:rPr>
        <w:t xml:space="preserve">Por último, se observa que los niveles de competitividad profesional en Colombia, han obligado a flexibilizar el currículo para la movilidad académica, y para la formación simultanea de dos carreras de pregrado al mismo tiempo. Esto ha demandado cambios y reformas administrativas para facilitarles a los estudiantes los tiempos académicos presenciales. </w:t>
      </w:r>
    </w:p>
    <w:p w14:paraId="7AC28C42" w14:textId="692F3FCA" w:rsidR="007A390F" w:rsidRPr="007C57F9" w:rsidRDefault="00BC22E9" w:rsidP="007C57F9">
      <w:pPr>
        <w:pStyle w:val="Ttulo1"/>
        <w:rPr>
          <w:rFonts w:ascii="Times New Roman" w:hAnsi="Times New Roman"/>
        </w:rPr>
      </w:pPr>
      <w:bookmarkStart w:id="108" w:name="_Toc511765524"/>
      <w:bookmarkStart w:id="109" w:name="_Toc511765785"/>
      <w:bookmarkStart w:id="110" w:name="_Toc511766284"/>
      <w:bookmarkStart w:id="111" w:name="_Toc511766415"/>
      <w:bookmarkStart w:id="112" w:name="_Toc511766478"/>
      <w:bookmarkStart w:id="113" w:name="_Toc511766540"/>
      <w:bookmarkStart w:id="114" w:name="_Toc511850390"/>
      <w:bookmarkStart w:id="115" w:name="_Toc517798672"/>
      <w:r w:rsidRPr="007C57F9">
        <w:rPr>
          <w:rFonts w:ascii="Times New Roman" w:hAnsi="Times New Roman"/>
          <w:sz w:val="24"/>
        </w:rPr>
        <w:lastRenderedPageBreak/>
        <w:t>4. LINEAMIENTOS PEDAGÓGICOS, CURRICULARES Y DIDÁCTICOS</w:t>
      </w:r>
      <w:bookmarkEnd w:id="108"/>
      <w:bookmarkEnd w:id="109"/>
      <w:bookmarkEnd w:id="110"/>
      <w:bookmarkEnd w:id="111"/>
      <w:bookmarkEnd w:id="112"/>
      <w:bookmarkEnd w:id="113"/>
      <w:bookmarkEnd w:id="114"/>
      <w:bookmarkEnd w:id="115"/>
    </w:p>
    <w:p w14:paraId="148BB012" w14:textId="15FB7E27" w:rsidR="007A390F" w:rsidRPr="00877FFC" w:rsidRDefault="00BC22E9" w:rsidP="00877FFC">
      <w:pPr>
        <w:pStyle w:val="Ttulo2"/>
        <w:rPr>
          <w:rFonts w:ascii="Times New Roman" w:hAnsi="Times New Roman"/>
          <w:color w:val="000000" w:themeColor="text1"/>
          <w:sz w:val="24"/>
        </w:rPr>
      </w:pPr>
      <w:bookmarkStart w:id="116" w:name="_Toc511765525"/>
      <w:bookmarkStart w:id="117" w:name="_Toc511765786"/>
      <w:bookmarkStart w:id="118" w:name="_Toc511766285"/>
      <w:bookmarkStart w:id="119" w:name="_Toc511766416"/>
      <w:bookmarkStart w:id="120" w:name="_Toc511766479"/>
      <w:bookmarkStart w:id="121" w:name="_Toc511766541"/>
      <w:bookmarkStart w:id="122" w:name="_Toc511850391"/>
      <w:bookmarkStart w:id="123" w:name="_Toc517798673"/>
      <w:r w:rsidRPr="00877FFC">
        <w:rPr>
          <w:rFonts w:ascii="Times New Roman" w:hAnsi="Times New Roman"/>
          <w:color w:val="000000" w:themeColor="text1"/>
          <w:sz w:val="24"/>
        </w:rPr>
        <w:t xml:space="preserve">4.1 </w:t>
      </w:r>
      <w:r w:rsidR="006F246D">
        <w:rPr>
          <w:rFonts w:ascii="Times New Roman" w:hAnsi="Times New Roman"/>
          <w:color w:val="000000" w:themeColor="text1"/>
          <w:sz w:val="24"/>
        </w:rPr>
        <w:t>C</w:t>
      </w:r>
      <w:r w:rsidR="006F246D" w:rsidRPr="00877FFC">
        <w:rPr>
          <w:rFonts w:ascii="Times New Roman" w:hAnsi="Times New Roman"/>
          <w:color w:val="000000" w:themeColor="text1"/>
          <w:sz w:val="24"/>
        </w:rPr>
        <w:t>oncepción curricular</w:t>
      </w:r>
      <w:bookmarkEnd w:id="116"/>
      <w:bookmarkEnd w:id="117"/>
      <w:bookmarkEnd w:id="118"/>
      <w:bookmarkEnd w:id="119"/>
      <w:bookmarkEnd w:id="120"/>
      <w:bookmarkEnd w:id="121"/>
      <w:bookmarkEnd w:id="122"/>
      <w:bookmarkEnd w:id="123"/>
    </w:p>
    <w:p w14:paraId="4DEE7230" w14:textId="77777777" w:rsidR="007A390F" w:rsidRPr="004A3662" w:rsidRDefault="007A390F" w:rsidP="00CC3AE6">
      <w:pPr>
        <w:spacing w:after="0"/>
      </w:pPr>
    </w:p>
    <w:p w14:paraId="4F9F787F"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El programa de Arquitectura consecuente con las necesidades, problemas y retos del contexto asume el proyecto curricular como el puente entre las necesidades y las soluciones, como el instrumento que facilita las condiciones de cambio en el pensar, actuar y sentir. Es el proceso específico de negociación entre lo que necesita la sociedad, las instituciones, la familia y el estudiante en cuanto a la formación integral, el uso de las tics, el aprendizaje de competencias, el actuar  ético y responsable para mejorar el nivel de vida, lograr el desarrollo de la sociedad y la autorrealización del estudiante (Tobón, 2010, p. 141); es la herramienta pedagógica por excelencia para seleccionar aquellos elementos de la ciencia, la tecnología, la investigación, los valores, los procedimientos, las actividades, las competencias y los escenarios que formarán integralmente al nuevo profesional de la arquitectura. </w:t>
      </w:r>
    </w:p>
    <w:p w14:paraId="33DE90E8" w14:textId="77777777" w:rsidR="007A390F" w:rsidRPr="004A3662" w:rsidRDefault="007A390F" w:rsidP="003E24AA">
      <w:pPr>
        <w:spacing w:after="0" w:line="240" w:lineRule="auto"/>
        <w:jc w:val="both"/>
        <w:rPr>
          <w:rFonts w:ascii="Times New Roman" w:hAnsi="Times New Roman"/>
          <w:sz w:val="24"/>
          <w:szCs w:val="24"/>
          <w:lang w:val="es-ES"/>
        </w:rPr>
      </w:pPr>
    </w:p>
    <w:p w14:paraId="7C69D5EA"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En primer lugar, entendemos el currículo como </w:t>
      </w:r>
      <w:r w:rsidRPr="004A3662">
        <w:rPr>
          <w:rFonts w:ascii="Times New Roman" w:hAnsi="Times New Roman"/>
          <w:i/>
          <w:sz w:val="24"/>
          <w:szCs w:val="24"/>
          <w:lang w:val="es-ES"/>
        </w:rPr>
        <w:t>“la concreción específica de una teoría pedagógica para volverla efectiva y asegurar el aprendizaje y el desarrollo de un grupo particular de alumnos para la cultura, época y comunidad de la que hacen parte”</w:t>
      </w:r>
      <w:r w:rsidR="0051028D" w:rsidRPr="004A3662">
        <w:rPr>
          <w:rStyle w:val="Refdenotaalpie"/>
          <w:rFonts w:ascii="Times New Roman" w:hAnsi="Times New Roman"/>
          <w:i/>
          <w:sz w:val="24"/>
          <w:szCs w:val="24"/>
          <w:lang w:val="es-ES"/>
        </w:rPr>
        <w:footnoteReference w:id="23"/>
      </w:r>
      <w:r w:rsidRPr="004A3662">
        <w:rPr>
          <w:rFonts w:ascii="Times New Roman" w:hAnsi="Times New Roman"/>
          <w:i/>
          <w:sz w:val="24"/>
          <w:szCs w:val="24"/>
          <w:lang w:val="es-ES"/>
        </w:rPr>
        <w:t xml:space="preserve"> </w:t>
      </w:r>
      <w:r w:rsidRPr="004A3662">
        <w:rPr>
          <w:rFonts w:ascii="Times New Roman" w:hAnsi="Times New Roman"/>
          <w:sz w:val="24"/>
          <w:szCs w:val="24"/>
          <w:lang w:val="es-ES"/>
        </w:rPr>
        <w:t>(Posner, 1998), complementada con la percepción del currículo como un “</w:t>
      </w:r>
      <w:r w:rsidRPr="004A3662">
        <w:rPr>
          <w:rFonts w:ascii="Times New Roman" w:hAnsi="Times New Roman"/>
          <w:i/>
          <w:sz w:val="24"/>
          <w:szCs w:val="24"/>
          <w:lang w:val="es-ES"/>
        </w:rPr>
        <w:t>proceso de selección  y organización de la cultura que debe ser aprehendida</w:t>
      </w:r>
      <w:r w:rsidRPr="004A3662">
        <w:rPr>
          <w:rFonts w:ascii="Times New Roman" w:hAnsi="Times New Roman"/>
          <w:sz w:val="24"/>
          <w:szCs w:val="24"/>
          <w:lang w:val="es-ES"/>
        </w:rPr>
        <w:t xml:space="preserve"> </w:t>
      </w:r>
      <w:r w:rsidR="005C7DAA" w:rsidRPr="004A3662">
        <w:rPr>
          <w:rStyle w:val="Refdenotaalpie"/>
          <w:rFonts w:ascii="Times New Roman" w:hAnsi="Times New Roman"/>
          <w:sz w:val="24"/>
          <w:szCs w:val="24"/>
          <w:lang w:val="es-ES"/>
        </w:rPr>
        <w:footnoteReference w:id="24"/>
      </w:r>
      <w:r w:rsidRPr="004A3662">
        <w:rPr>
          <w:rFonts w:ascii="Times New Roman" w:hAnsi="Times New Roman"/>
          <w:sz w:val="24"/>
          <w:szCs w:val="24"/>
          <w:lang w:val="es-ES"/>
        </w:rPr>
        <w:t xml:space="preserve">), esto es, que el logro de los propósitos formativos  exige respuestas al ¿para qué enseñar? ¿qué enseñar?, ¿cuándo, cómo y con qué lo hacemos? Y finalmente, ¿cómo evaluamos? </w:t>
      </w:r>
    </w:p>
    <w:p w14:paraId="034076B6" w14:textId="77777777" w:rsidR="007A390F" w:rsidRDefault="007A390F" w:rsidP="003E24AA">
      <w:pPr>
        <w:spacing w:after="0" w:line="240" w:lineRule="auto"/>
        <w:jc w:val="both"/>
        <w:rPr>
          <w:rFonts w:ascii="Times New Roman" w:hAnsi="Times New Roman"/>
          <w:sz w:val="24"/>
          <w:szCs w:val="24"/>
          <w:lang w:val="es-ES"/>
        </w:rPr>
      </w:pPr>
    </w:p>
    <w:p w14:paraId="5B16CB9A" w14:textId="77777777" w:rsidR="007A390F" w:rsidRPr="004A3662" w:rsidRDefault="007A390F" w:rsidP="003E24AA">
      <w:pPr>
        <w:spacing w:after="0" w:line="240" w:lineRule="auto"/>
        <w:rPr>
          <w:rFonts w:ascii="Times New Roman" w:hAnsi="Times New Roman"/>
          <w:b/>
          <w:color w:val="000000"/>
          <w:sz w:val="24"/>
        </w:rPr>
      </w:pPr>
      <w:r w:rsidRPr="004A3662">
        <w:rPr>
          <w:rFonts w:ascii="Times New Roman" w:hAnsi="Times New Roman"/>
          <w:b/>
          <w:color w:val="000000"/>
          <w:sz w:val="24"/>
        </w:rPr>
        <w:t>Figura 1. Relación del currículo con el contexto y los propósitos de formación</w:t>
      </w:r>
    </w:p>
    <w:p w14:paraId="38FB6AC9" w14:textId="78B2B302" w:rsidR="007A390F" w:rsidRPr="004A3662" w:rsidRDefault="007A390F" w:rsidP="00AF6B7E">
      <w:pPr>
        <w:spacing w:after="0" w:line="240" w:lineRule="auto"/>
        <w:rPr>
          <w:rFonts w:ascii="Times New Roman" w:hAnsi="Times New Roman"/>
          <w:sz w:val="24"/>
          <w:szCs w:val="24"/>
          <w:lang w:val="es-ES"/>
        </w:rPr>
      </w:pPr>
    </w:p>
    <w:p w14:paraId="203C6D60" w14:textId="62D47A25" w:rsidR="00395F62" w:rsidRPr="004A3662" w:rsidRDefault="00AF6B7E" w:rsidP="00AF6B7E">
      <w:pPr>
        <w:spacing w:after="0" w:line="240" w:lineRule="auto"/>
        <w:jc w:val="center"/>
        <w:rPr>
          <w:rFonts w:ascii="Times New Roman" w:hAnsi="Times New Roman"/>
          <w:sz w:val="24"/>
          <w:szCs w:val="24"/>
          <w:lang w:val="es-ES"/>
        </w:rPr>
      </w:pPr>
      <w:r w:rsidRPr="00AF6B7E">
        <w:rPr>
          <w:rFonts w:ascii="Times New Roman" w:hAnsi="Times New Roman"/>
          <w:noProof/>
          <w:sz w:val="24"/>
          <w:szCs w:val="24"/>
          <w:lang w:eastAsia="es-CO"/>
        </w:rPr>
        <w:drawing>
          <wp:inline distT="0" distB="0" distL="0" distR="0" wp14:anchorId="3024CA3E" wp14:editId="290C9D55">
            <wp:extent cx="4819135" cy="2142413"/>
            <wp:effectExtent l="0" t="0" r="635" b="0"/>
            <wp:docPr id="2" name="Imagen 2" descr="E:\Nueva carpeta\I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ueva carpeta\IMA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1944" cy="2148107"/>
                    </a:xfrm>
                    <a:prstGeom prst="rect">
                      <a:avLst/>
                    </a:prstGeom>
                    <a:noFill/>
                    <a:ln>
                      <a:noFill/>
                    </a:ln>
                  </pic:spPr>
                </pic:pic>
              </a:graphicData>
            </a:graphic>
          </wp:inline>
        </w:drawing>
      </w:r>
    </w:p>
    <w:p w14:paraId="479034E8" w14:textId="77777777" w:rsidR="00592661" w:rsidRDefault="00592661" w:rsidP="00E92788">
      <w:pPr>
        <w:spacing w:after="0" w:line="240" w:lineRule="auto"/>
        <w:jc w:val="center"/>
        <w:rPr>
          <w:rFonts w:ascii="Times New Roman" w:hAnsi="Times New Roman"/>
          <w:sz w:val="24"/>
          <w:szCs w:val="24"/>
          <w:lang w:val="es-ES"/>
        </w:rPr>
      </w:pPr>
    </w:p>
    <w:p w14:paraId="38A6FB4A" w14:textId="77777777" w:rsidR="007A390F" w:rsidRPr="004A3662" w:rsidRDefault="007A390F" w:rsidP="00E92788">
      <w:pPr>
        <w:spacing w:after="0" w:line="240" w:lineRule="auto"/>
        <w:jc w:val="center"/>
        <w:rPr>
          <w:rFonts w:ascii="Times New Roman" w:hAnsi="Times New Roman"/>
          <w:sz w:val="24"/>
          <w:szCs w:val="24"/>
          <w:lang w:val="es-ES"/>
        </w:rPr>
      </w:pPr>
      <w:r w:rsidRPr="004A3662">
        <w:rPr>
          <w:rFonts w:ascii="Times New Roman" w:hAnsi="Times New Roman"/>
          <w:sz w:val="24"/>
          <w:szCs w:val="24"/>
          <w:lang w:val="es-ES"/>
        </w:rPr>
        <w:t xml:space="preserve">Fuente: </w:t>
      </w:r>
      <w:r w:rsidR="007207F6" w:rsidRPr="004A3662">
        <w:rPr>
          <w:rFonts w:ascii="Times New Roman" w:hAnsi="Times New Roman"/>
          <w:sz w:val="24"/>
          <w:szCs w:val="24"/>
          <w:lang w:val="es-ES"/>
        </w:rPr>
        <w:t xml:space="preserve">Elaboración </w:t>
      </w:r>
      <w:r w:rsidRPr="004A3662">
        <w:rPr>
          <w:rFonts w:ascii="Times New Roman" w:hAnsi="Times New Roman"/>
          <w:sz w:val="24"/>
          <w:szCs w:val="24"/>
          <w:lang w:val="es-ES"/>
        </w:rPr>
        <w:t>propia</w:t>
      </w:r>
    </w:p>
    <w:p w14:paraId="078BB1E4" w14:textId="75708743"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lastRenderedPageBreak/>
        <w:t>Estas preguntas, además se suman a otras que proporcionan dirección y sentido a l</w:t>
      </w:r>
      <w:r w:rsidR="00E92788">
        <w:rPr>
          <w:rFonts w:ascii="Times New Roman" w:hAnsi="Times New Roman"/>
          <w:sz w:val="24"/>
          <w:szCs w:val="24"/>
          <w:lang w:val="es-ES"/>
        </w:rPr>
        <w:t>a docencia y que, guiados por I</w:t>
      </w:r>
      <w:r w:rsidRPr="004A3662">
        <w:rPr>
          <w:rFonts w:ascii="Times New Roman" w:hAnsi="Times New Roman"/>
          <w:sz w:val="24"/>
          <w:szCs w:val="24"/>
          <w:lang w:val="es-ES"/>
        </w:rPr>
        <w:t xml:space="preserve">an </w:t>
      </w:r>
      <w:proofErr w:type="spellStart"/>
      <w:r w:rsidRPr="004A3662">
        <w:rPr>
          <w:rFonts w:ascii="Times New Roman" w:hAnsi="Times New Roman"/>
          <w:sz w:val="24"/>
          <w:szCs w:val="24"/>
          <w:lang w:val="es-ES"/>
        </w:rPr>
        <w:t>francesco</w:t>
      </w:r>
      <w:proofErr w:type="spellEnd"/>
      <w:r w:rsidRPr="004A3662">
        <w:rPr>
          <w:rFonts w:ascii="Times New Roman" w:hAnsi="Times New Roman"/>
          <w:sz w:val="24"/>
          <w:szCs w:val="24"/>
          <w:lang w:val="es-ES"/>
        </w:rPr>
        <w:t xml:space="preserve"> (1998), fundamentan los contenidos curriculares para el programa : ¿</w:t>
      </w:r>
      <w:r w:rsidR="00833636" w:rsidRPr="004A3662">
        <w:rPr>
          <w:rFonts w:ascii="Times New Roman" w:hAnsi="Times New Roman"/>
          <w:sz w:val="24"/>
          <w:szCs w:val="24"/>
          <w:lang w:val="es-ES"/>
        </w:rPr>
        <w:t xml:space="preserve">Qué </w:t>
      </w:r>
      <w:r w:rsidRPr="004A3662">
        <w:rPr>
          <w:rFonts w:ascii="Times New Roman" w:hAnsi="Times New Roman"/>
          <w:sz w:val="24"/>
          <w:szCs w:val="24"/>
          <w:lang w:val="es-ES"/>
        </w:rPr>
        <w:t>tipo de arquitecto necesita el País, la región binacional y local?,  ¿desde qué principios, en y para qué valores, actitudes, comportamientos?, ¿qué competencias cognitivas (conocimiento), actitudinales (ser) y procedimentales (saber-hacer) debe plantear el programa que sea pertinente al contexto de hoy y de mañana?, ¿cuáles serían los núcleos o ejes problemáticos y temáticos que permitirían una interdisciplinariedad, una integración…, la formación investigativa y la correlación entre saberes, propósitos y competencias?, ¿cuáles serían los proceso de pensamiento y de formación integral que debe desarrollar el alumno de arquitectura desde los diferentes ejes temáticos?, ¿cómo lograr la autonomía del alumno a través de las actividades de aprendizaje, el trabajo independiente y el uso de las tic?. Podemos afirmar que la concepción de currículo se ajusta a la de un p</w:t>
      </w:r>
      <w:r w:rsidR="007207F6" w:rsidRPr="004A3662">
        <w:rPr>
          <w:rFonts w:ascii="Times New Roman" w:hAnsi="Times New Roman"/>
          <w:sz w:val="24"/>
          <w:szCs w:val="24"/>
          <w:lang w:val="es-ES"/>
        </w:rPr>
        <w:t>royecto investigativo dinámico.</w:t>
      </w:r>
    </w:p>
    <w:p w14:paraId="15343798" w14:textId="77777777" w:rsidR="007207F6" w:rsidRPr="004A3662" w:rsidRDefault="007207F6" w:rsidP="003E24AA">
      <w:pPr>
        <w:spacing w:after="0" w:line="240" w:lineRule="auto"/>
        <w:jc w:val="both"/>
        <w:rPr>
          <w:rFonts w:ascii="Times New Roman" w:hAnsi="Times New Roman"/>
          <w:sz w:val="24"/>
          <w:szCs w:val="24"/>
          <w:lang w:val="es-ES"/>
        </w:rPr>
      </w:pPr>
    </w:p>
    <w:p w14:paraId="0F458BCD"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De otra parte, el Proyecto Educativo de la UFPS</w:t>
      </w:r>
      <w:r w:rsidR="00CB3FBD" w:rsidRPr="004A3662">
        <w:rPr>
          <w:rStyle w:val="Refdenotaalpie"/>
          <w:rFonts w:ascii="Times New Roman" w:hAnsi="Times New Roman"/>
          <w:sz w:val="24"/>
          <w:szCs w:val="24"/>
          <w:lang w:val="es-ES"/>
        </w:rPr>
        <w:footnoteReference w:id="25"/>
      </w:r>
      <w:r w:rsidRPr="004A3662">
        <w:rPr>
          <w:rFonts w:ascii="Times New Roman" w:hAnsi="Times New Roman"/>
          <w:sz w:val="24"/>
          <w:szCs w:val="24"/>
          <w:lang w:val="es-ES"/>
        </w:rPr>
        <w:t xml:space="preserve"> (2007, pp. 14-15) plantea los siguientes principios orientadores del quehacer universitario:</w:t>
      </w:r>
    </w:p>
    <w:p w14:paraId="7A10F92E" w14:textId="77777777" w:rsidR="007A390F" w:rsidRPr="004A3662" w:rsidRDefault="007A390F" w:rsidP="003E24AA">
      <w:pPr>
        <w:spacing w:after="0" w:line="240" w:lineRule="auto"/>
        <w:jc w:val="both"/>
        <w:rPr>
          <w:rFonts w:ascii="Times New Roman" w:hAnsi="Times New Roman"/>
          <w:sz w:val="24"/>
          <w:szCs w:val="24"/>
          <w:lang w:val="es-ES"/>
        </w:rPr>
      </w:pPr>
    </w:p>
    <w:p w14:paraId="78346560" w14:textId="77777777" w:rsidR="007A390F" w:rsidRPr="004A3662" w:rsidRDefault="007A390F" w:rsidP="00D91FE5">
      <w:pPr>
        <w:numPr>
          <w:ilvl w:val="0"/>
          <w:numId w:val="13"/>
        </w:num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La formación de un ser humano integral, emprendedora y líder de su profesión con una sólida fundamentación ética y consciente de su papel como ciudadano, constructor de democracia y altamente competente en su campo disciplinar.</w:t>
      </w:r>
    </w:p>
    <w:p w14:paraId="6CFC30F2" w14:textId="77777777" w:rsidR="007A390F" w:rsidRPr="004A3662" w:rsidRDefault="007A390F" w:rsidP="00D91FE5">
      <w:pPr>
        <w:numPr>
          <w:ilvl w:val="0"/>
          <w:numId w:val="13"/>
        </w:num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Orientada hacia la cultura de la globalización y comprometida con el desarrollo binacional.</w:t>
      </w:r>
    </w:p>
    <w:p w14:paraId="59E5FE3C" w14:textId="77777777" w:rsidR="007A390F" w:rsidRPr="004A3662" w:rsidRDefault="007A390F" w:rsidP="00D91FE5">
      <w:pPr>
        <w:numPr>
          <w:ilvl w:val="0"/>
          <w:numId w:val="13"/>
        </w:num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Comprende el conocimiento como un proceso permanente de apropiación crítica y constructiva, en donde el ser humano desaprende y aprende, de construye y reconstruye la ciencia para re contextualizarla en la solución práctica de los problemas relacionados con la sociedad, el medio ambiente, la democracia, la ciencia y la tecnología.</w:t>
      </w:r>
    </w:p>
    <w:p w14:paraId="132472E2" w14:textId="77777777" w:rsidR="007A390F" w:rsidRPr="004A3662" w:rsidRDefault="007A390F" w:rsidP="00D91FE5">
      <w:pPr>
        <w:numPr>
          <w:ilvl w:val="0"/>
          <w:numId w:val="13"/>
        </w:num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Propone un enfoque pedagógico dialógico y crítico que desarraigue formas exclusivas de </w:t>
      </w:r>
      <w:proofErr w:type="spellStart"/>
      <w:r w:rsidRPr="004A3662">
        <w:rPr>
          <w:rFonts w:ascii="Times New Roman" w:hAnsi="Times New Roman"/>
          <w:sz w:val="24"/>
          <w:szCs w:val="24"/>
          <w:lang w:val="es-ES"/>
        </w:rPr>
        <w:t>transmisionismo</w:t>
      </w:r>
      <w:proofErr w:type="spellEnd"/>
      <w:r w:rsidRPr="004A3662">
        <w:rPr>
          <w:rFonts w:ascii="Times New Roman" w:hAnsi="Times New Roman"/>
          <w:sz w:val="24"/>
          <w:szCs w:val="24"/>
          <w:lang w:val="es-ES"/>
        </w:rPr>
        <w:t xml:space="preserve"> y privilegia modelos pedagógicos centrados en la actividad del estudiante, donde aprenda a construir el conocimiento, a partir de un permanente diálogo con el saber y el profesor.</w:t>
      </w:r>
    </w:p>
    <w:p w14:paraId="630A868C" w14:textId="77777777" w:rsidR="007A390F" w:rsidRPr="004A3662" w:rsidRDefault="007A390F" w:rsidP="00D91FE5">
      <w:pPr>
        <w:numPr>
          <w:ilvl w:val="0"/>
          <w:numId w:val="13"/>
        </w:num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Reconoce la investigación como un proceso inherente a la docencia y a la búsqueda de soluciones a los problemas del entorno. </w:t>
      </w:r>
    </w:p>
    <w:p w14:paraId="25D8937C" w14:textId="77777777" w:rsidR="007A390F" w:rsidRPr="004A3662" w:rsidRDefault="007A390F" w:rsidP="003E24AA">
      <w:pPr>
        <w:spacing w:after="0" w:line="240" w:lineRule="auto"/>
        <w:ind w:left="788"/>
        <w:jc w:val="both"/>
        <w:rPr>
          <w:rFonts w:ascii="Times New Roman" w:hAnsi="Times New Roman"/>
          <w:sz w:val="24"/>
          <w:szCs w:val="24"/>
          <w:lang w:val="es-ES"/>
        </w:rPr>
      </w:pPr>
    </w:p>
    <w:p w14:paraId="009EC1BC"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Los contenidos curriculares ofrecen respuesta a los problemas de la disciplina, determinan lo que debe saber-conocer, saber-hacer y saber-ser el alumno y fija las prioridades en cuanto a propósitos y valores.  Sin embargo, es necesario que se plantee sobre qué bases o fundamentos filosóficos, epistemológicos, psicológicos, sociológicos y pedagógicos trabajará o se enmarcará la formación del arquitecto, ellos son la base científica del quehacer docente, de la enseñanza y del aprendizaje.</w:t>
      </w:r>
    </w:p>
    <w:p w14:paraId="657AF9EC" w14:textId="77777777" w:rsidR="007A390F" w:rsidRPr="004A3662" w:rsidRDefault="007A390F" w:rsidP="003E24AA">
      <w:pPr>
        <w:spacing w:after="0" w:line="240" w:lineRule="auto"/>
        <w:jc w:val="both"/>
        <w:rPr>
          <w:rFonts w:ascii="Times New Roman" w:hAnsi="Times New Roman"/>
          <w:sz w:val="24"/>
          <w:szCs w:val="24"/>
          <w:lang w:val="es-ES"/>
        </w:rPr>
      </w:pPr>
    </w:p>
    <w:p w14:paraId="39D2CE85" w14:textId="1170C43B" w:rsidR="007A390F" w:rsidRPr="004A3662" w:rsidRDefault="007A390F" w:rsidP="00395F62">
      <w:pPr>
        <w:spacing w:after="0" w:line="240" w:lineRule="auto"/>
        <w:jc w:val="both"/>
        <w:rPr>
          <w:rFonts w:ascii="Times New Roman" w:hAnsi="Times New Roman"/>
          <w:sz w:val="24"/>
          <w:lang w:eastAsia="es-CO"/>
        </w:rPr>
      </w:pPr>
      <w:bookmarkStart w:id="124" w:name="_Toc511765526"/>
      <w:bookmarkStart w:id="125" w:name="_Toc511765787"/>
      <w:bookmarkStart w:id="126" w:name="_Toc511766286"/>
      <w:bookmarkStart w:id="127" w:name="_Toc511766417"/>
      <w:bookmarkStart w:id="128" w:name="_Toc511766480"/>
      <w:bookmarkStart w:id="129" w:name="_Toc511766542"/>
      <w:bookmarkStart w:id="130" w:name="_Toc511850392"/>
      <w:bookmarkStart w:id="131" w:name="_Toc517798674"/>
      <w:r w:rsidRPr="00877FFC">
        <w:rPr>
          <w:rStyle w:val="Ttulo3Car"/>
        </w:rPr>
        <w:t>4.1.1 Fundamentos Filosóficos</w:t>
      </w:r>
      <w:bookmarkEnd w:id="124"/>
      <w:bookmarkEnd w:id="125"/>
      <w:bookmarkEnd w:id="126"/>
      <w:bookmarkEnd w:id="127"/>
      <w:bookmarkEnd w:id="128"/>
      <w:bookmarkEnd w:id="129"/>
      <w:bookmarkEnd w:id="130"/>
      <w:bookmarkEnd w:id="131"/>
      <w:r w:rsidRPr="004A3662">
        <w:rPr>
          <w:rFonts w:ascii="Times New Roman" w:hAnsi="Times New Roman"/>
          <w:sz w:val="24"/>
          <w:lang w:eastAsia="es-CO"/>
        </w:rPr>
        <w:t xml:space="preserve"> Los fundamentos filosóficos del programa de arquitectura buscan responder la pregunta ¿qué concepción de hombre, de persona y de arquitecto pretende lograr el programa? La arquitectura basa su acción en el diseño y la proyección el cual requiere de un ser humano libre en su expresión, que desea trascender a través de su </w:t>
      </w:r>
      <w:r w:rsidRPr="004A3662">
        <w:rPr>
          <w:rFonts w:ascii="Times New Roman" w:hAnsi="Times New Roman"/>
          <w:sz w:val="24"/>
          <w:lang w:eastAsia="es-CO"/>
        </w:rPr>
        <w:lastRenderedPageBreak/>
        <w:t>obra, que logra cimentar en la realidad la sensación de bienestar. Para ello, sirve considerar al hombre en palabras de Emmanuel Mounier</w:t>
      </w:r>
      <w:r w:rsidR="00CB3FBD" w:rsidRPr="004A3662">
        <w:rPr>
          <w:rFonts w:ascii="Times New Roman" w:hAnsi="Times New Roman"/>
          <w:sz w:val="24"/>
          <w:lang w:eastAsia="es-CO"/>
        </w:rPr>
        <w:t xml:space="preserve"> citado por </w:t>
      </w:r>
      <w:proofErr w:type="spellStart"/>
      <w:r w:rsidR="00CB3FBD" w:rsidRPr="004A3662">
        <w:rPr>
          <w:rFonts w:ascii="Times New Roman" w:hAnsi="Times New Roman"/>
          <w:sz w:val="24"/>
          <w:lang w:eastAsia="es-CO"/>
        </w:rPr>
        <w:t>Alcobero</w:t>
      </w:r>
      <w:proofErr w:type="spellEnd"/>
      <w:r w:rsidR="00CB3FBD" w:rsidRPr="004A3662">
        <w:rPr>
          <w:rFonts w:ascii="Times New Roman" w:hAnsi="Times New Roman"/>
          <w:sz w:val="24"/>
          <w:lang w:eastAsia="es-CO"/>
        </w:rPr>
        <w:t xml:space="preserve">, </w:t>
      </w:r>
      <w:proofErr w:type="spellStart"/>
      <w:proofErr w:type="gramStart"/>
      <w:r w:rsidR="00CB3FBD" w:rsidRPr="004A3662">
        <w:rPr>
          <w:rFonts w:ascii="Times New Roman" w:hAnsi="Times New Roman"/>
          <w:sz w:val="24"/>
          <w:lang w:eastAsia="es-CO"/>
        </w:rPr>
        <w:t>s,f</w:t>
      </w:r>
      <w:proofErr w:type="spellEnd"/>
      <w:proofErr w:type="gramEnd"/>
      <w:r w:rsidR="00833636" w:rsidRPr="004A3662">
        <w:rPr>
          <w:rFonts w:ascii="Times New Roman" w:hAnsi="Times New Roman"/>
          <w:sz w:val="24"/>
          <w:lang w:eastAsia="es-CO"/>
        </w:rPr>
        <w:t>:</w:t>
      </w:r>
      <w:r w:rsidR="00CB3FBD" w:rsidRPr="004A3662">
        <w:rPr>
          <w:rFonts w:ascii="Times New Roman" w:hAnsi="Times New Roman"/>
          <w:sz w:val="24"/>
          <w:lang w:eastAsia="es-CO"/>
        </w:rPr>
        <w:t xml:space="preserve"> </w:t>
      </w:r>
    </w:p>
    <w:p w14:paraId="674985F4" w14:textId="77777777" w:rsidR="00CB3FBD" w:rsidRPr="004A3662" w:rsidRDefault="00CB3FBD" w:rsidP="00395F62">
      <w:pPr>
        <w:spacing w:after="0" w:line="240" w:lineRule="auto"/>
        <w:jc w:val="both"/>
        <w:rPr>
          <w:rFonts w:ascii="Times New Roman" w:hAnsi="Times New Roman"/>
          <w:sz w:val="24"/>
          <w:lang w:eastAsia="es-CO"/>
        </w:rPr>
      </w:pPr>
    </w:p>
    <w:p w14:paraId="0AA4BFFB" w14:textId="77777777" w:rsidR="007A390F" w:rsidRPr="004A3662" w:rsidRDefault="007A390F" w:rsidP="007207F6">
      <w:pPr>
        <w:tabs>
          <w:tab w:val="left" w:pos="8820"/>
        </w:tabs>
        <w:spacing w:after="0" w:line="240" w:lineRule="auto"/>
        <w:ind w:right="18"/>
        <w:jc w:val="both"/>
        <w:rPr>
          <w:rFonts w:ascii="Times New Roman" w:hAnsi="Times New Roman"/>
          <w:sz w:val="24"/>
          <w:szCs w:val="24"/>
        </w:rPr>
      </w:pPr>
      <w:r w:rsidRPr="004A3662">
        <w:rPr>
          <w:rFonts w:ascii="Times New Roman" w:hAnsi="Times New Roman"/>
          <w:sz w:val="24"/>
          <w:szCs w:val="24"/>
          <w:lang w:val="es-ES"/>
        </w:rPr>
        <w:t xml:space="preserve">“Una persona es un ser espiritual constituido como tal por una manera de subsistencia e independencia de su ser; mantiene esta subsistencia por su adhesión a una jerarquía de valores libremente adoptados, asimilados y vividos por un compromiso responsable y una conversión constante: </w:t>
      </w:r>
      <w:r w:rsidR="00833636" w:rsidRPr="004A3662">
        <w:rPr>
          <w:rFonts w:ascii="Times New Roman" w:hAnsi="Times New Roman"/>
          <w:sz w:val="24"/>
          <w:szCs w:val="24"/>
          <w:lang w:val="es-ES"/>
        </w:rPr>
        <w:t xml:space="preserve">Unifica </w:t>
      </w:r>
      <w:r w:rsidRPr="004A3662">
        <w:rPr>
          <w:rFonts w:ascii="Times New Roman" w:hAnsi="Times New Roman"/>
          <w:sz w:val="24"/>
          <w:szCs w:val="24"/>
          <w:lang w:val="es-ES"/>
        </w:rPr>
        <w:t>así toda su actividad en la libertad y desarrolla por añadido a golpe de actos creadores la singularidad de su vocación” (</w:t>
      </w:r>
      <w:r w:rsidRPr="004A3662">
        <w:rPr>
          <w:rFonts w:ascii="Times New Roman" w:hAnsi="Times New Roman"/>
          <w:sz w:val="24"/>
          <w:szCs w:val="24"/>
        </w:rPr>
        <w:t>1999, p. 2)</w:t>
      </w:r>
      <w:r w:rsidR="007207F6" w:rsidRPr="004A3662">
        <w:rPr>
          <w:rStyle w:val="Refdenotaalpie"/>
          <w:rFonts w:ascii="Times New Roman" w:hAnsi="Times New Roman"/>
          <w:sz w:val="24"/>
          <w:szCs w:val="24"/>
        </w:rPr>
        <w:footnoteReference w:id="26"/>
      </w:r>
    </w:p>
    <w:p w14:paraId="6D65A798" w14:textId="77777777" w:rsidR="007A390F" w:rsidRPr="004A3662" w:rsidRDefault="007A390F" w:rsidP="003E24AA">
      <w:pPr>
        <w:spacing w:after="0" w:line="240" w:lineRule="auto"/>
        <w:ind w:left="1134" w:right="616" w:hanging="426"/>
        <w:jc w:val="both"/>
        <w:rPr>
          <w:rFonts w:ascii="Times New Roman" w:hAnsi="Times New Roman"/>
          <w:sz w:val="24"/>
          <w:szCs w:val="24"/>
          <w:lang w:val="es-ES"/>
        </w:rPr>
      </w:pPr>
    </w:p>
    <w:p w14:paraId="6FDB60E3" w14:textId="5E1E5CF8" w:rsidR="007A390F" w:rsidRPr="004A3662" w:rsidRDefault="007A390F" w:rsidP="003E24AA">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El hombre como ser trascendente, espiritual, individual, social y cultural comprometido con una escala de valores esenciales para la convivencia; “</w:t>
      </w:r>
      <w:r w:rsidRPr="004A3662">
        <w:rPr>
          <w:rFonts w:ascii="Times New Roman" w:hAnsi="Times New Roman"/>
          <w:i/>
          <w:sz w:val="24"/>
          <w:szCs w:val="24"/>
          <w:lang w:val="es-ES"/>
        </w:rPr>
        <w:t xml:space="preserve">impulsado desde sí mismo hacia la autorrealización, capaz de extraer de la experiencia los significados, su propio funcionamiento integrador” </w:t>
      </w:r>
      <w:r w:rsidR="009B71B8" w:rsidRPr="004A3662">
        <w:rPr>
          <w:rFonts w:ascii="Times New Roman" w:hAnsi="Times New Roman"/>
          <w:sz w:val="24"/>
          <w:szCs w:val="24"/>
          <w:lang w:val="es-ES"/>
        </w:rPr>
        <w:t xml:space="preserve">Sierra, </w:t>
      </w:r>
      <w:r w:rsidR="00E92788">
        <w:rPr>
          <w:rFonts w:ascii="Times New Roman" w:hAnsi="Times New Roman"/>
          <w:sz w:val="24"/>
          <w:szCs w:val="24"/>
          <w:lang w:val="es-ES"/>
        </w:rPr>
        <w:t>(</w:t>
      </w:r>
      <w:r w:rsidRPr="004A3662">
        <w:rPr>
          <w:rFonts w:ascii="Times New Roman" w:hAnsi="Times New Roman"/>
          <w:sz w:val="24"/>
          <w:szCs w:val="24"/>
          <w:lang w:val="es-ES"/>
        </w:rPr>
        <w:t xml:space="preserve">citando a Martínez 1994), es decir, comprendemos al hombre como realizado por su propia experiencia, enriquecedora de sus decisiones. Es una concepción de hombre que expresa su “personalismo” enfocado hacia el servicio, en contradicción con el individualismo y egocentrismo; un hombre que comprende el punto de vista del otro y recoge sus necesidades haciéndolas propias. </w:t>
      </w:r>
    </w:p>
    <w:p w14:paraId="4E20C93E" w14:textId="77777777" w:rsidR="007A390F" w:rsidRPr="004A3662" w:rsidRDefault="007A390F" w:rsidP="003E24AA">
      <w:pPr>
        <w:spacing w:after="0" w:line="240" w:lineRule="auto"/>
        <w:ind w:right="49"/>
        <w:jc w:val="both"/>
        <w:rPr>
          <w:rFonts w:ascii="Times New Roman" w:hAnsi="Times New Roman"/>
          <w:sz w:val="24"/>
          <w:szCs w:val="24"/>
          <w:lang w:val="es-ES"/>
        </w:rPr>
      </w:pPr>
    </w:p>
    <w:p w14:paraId="5AD53533" w14:textId="75194C22" w:rsidR="007A390F" w:rsidRPr="004A3662" w:rsidRDefault="007A390F" w:rsidP="003E24AA">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Según Mounier,</w:t>
      </w:r>
      <w:r w:rsidR="0012651C">
        <w:rPr>
          <w:rFonts w:ascii="Times New Roman" w:hAnsi="Times New Roman"/>
          <w:sz w:val="24"/>
          <w:szCs w:val="24"/>
          <w:lang w:val="es-ES"/>
        </w:rPr>
        <w:t xml:space="preserve"> </w:t>
      </w:r>
      <w:r w:rsidR="003023E7" w:rsidRPr="004A3662">
        <w:rPr>
          <w:rFonts w:ascii="Times New Roman" w:hAnsi="Times New Roman"/>
          <w:sz w:val="24"/>
          <w:szCs w:val="24"/>
          <w:lang w:val="es-ES"/>
        </w:rPr>
        <w:t xml:space="preserve">(citado por </w:t>
      </w:r>
      <w:proofErr w:type="spellStart"/>
      <w:r w:rsidR="003023E7" w:rsidRPr="004A3662">
        <w:rPr>
          <w:rFonts w:ascii="Times New Roman" w:hAnsi="Times New Roman"/>
          <w:sz w:val="24"/>
          <w:szCs w:val="24"/>
          <w:lang w:val="es-ES"/>
        </w:rPr>
        <w:t>Alcobero</w:t>
      </w:r>
      <w:proofErr w:type="spellEnd"/>
      <w:r w:rsidR="003023E7" w:rsidRPr="004A3662">
        <w:rPr>
          <w:rFonts w:ascii="Times New Roman" w:hAnsi="Times New Roman"/>
          <w:sz w:val="24"/>
          <w:szCs w:val="24"/>
          <w:lang w:val="es-ES"/>
        </w:rPr>
        <w:t xml:space="preserve">, </w:t>
      </w:r>
      <w:proofErr w:type="spellStart"/>
      <w:r w:rsidR="003023E7" w:rsidRPr="004A3662">
        <w:rPr>
          <w:rFonts w:ascii="Times New Roman" w:hAnsi="Times New Roman"/>
          <w:sz w:val="24"/>
          <w:szCs w:val="24"/>
          <w:lang w:val="es-ES"/>
        </w:rPr>
        <w:t>s.f</w:t>
      </w:r>
      <w:proofErr w:type="spellEnd"/>
      <w:r w:rsidR="003023E7" w:rsidRPr="004A3662">
        <w:rPr>
          <w:rFonts w:ascii="Times New Roman" w:hAnsi="Times New Roman"/>
          <w:sz w:val="24"/>
          <w:szCs w:val="24"/>
          <w:lang w:val="es-ES"/>
        </w:rPr>
        <w:t>)</w:t>
      </w:r>
      <w:r w:rsidRPr="004A3662">
        <w:rPr>
          <w:rFonts w:ascii="Times New Roman" w:hAnsi="Times New Roman"/>
          <w:sz w:val="24"/>
          <w:szCs w:val="24"/>
          <w:lang w:val="es-ES"/>
        </w:rPr>
        <w:t xml:space="preserve"> se trata a la vez de:</w:t>
      </w:r>
    </w:p>
    <w:p w14:paraId="4066D206" w14:textId="77777777" w:rsidR="007A390F" w:rsidRPr="004A3662" w:rsidRDefault="007A390F" w:rsidP="003E24AA">
      <w:pPr>
        <w:spacing w:after="0" w:line="240" w:lineRule="auto"/>
        <w:ind w:right="49"/>
        <w:jc w:val="both"/>
        <w:rPr>
          <w:rFonts w:ascii="Times New Roman" w:hAnsi="Times New Roman"/>
          <w:sz w:val="24"/>
          <w:szCs w:val="24"/>
          <w:lang w:val="es-ES"/>
        </w:rPr>
      </w:pPr>
    </w:p>
    <w:p w14:paraId="43940A9E" w14:textId="77777777" w:rsidR="007A390F" w:rsidRPr="004A3662" w:rsidRDefault="007A390F" w:rsidP="00D91FE5">
      <w:pPr>
        <w:numPr>
          <w:ilvl w:val="0"/>
          <w:numId w:val="12"/>
        </w:num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El hombre como un ser material, pero a su vez espiritual y trascendente.</w:t>
      </w:r>
    </w:p>
    <w:p w14:paraId="35646AED" w14:textId="77777777" w:rsidR="007A390F" w:rsidRPr="004A3662" w:rsidRDefault="007A390F" w:rsidP="00D91FE5">
      <w:pPr>
        <w:numPr>
          <w:ilvl w:val="0"/>
          <w:numId w:val="12"/>
        </w:num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Creador de métodos para reconocer su obra, la acción humana como humana.</w:t>
      </w:r>
    </w:p>
    <w:p w14:paraId="4C5F3ABB" w14:textId="77777777" w:rsidR="007A390F" w:rsidRPr="004A3662" w:rsidRDefault="007A390F" w:rsidP="00D91FE5">
      <w:pPr>
        <w:numPr>
          <w:ilvl w:val="0"/>
          <w:numId w:val="12"/>
        </w:num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Una exigencia de “compromiso total y condicional a la vez”. Total, por que supera la simple crítica de lo que ocurre y condicional, porque la persona a la que se aspira es superior a lo material, no se deja imbuir por la sinrazón colectiva.</w:t>
      </w:r>
    </w:p>
    <w:p w14:paraId="7C5CFEE2" w14:textId="77777777" w:rsidR="00395F62" w:rsidRPr="004A3662" w:rsidRDefault="00395F62" w:rsidP="00395F62">
      <w:pPr>
        <w:spacing w:after="0" w:line="240" w:lineRule="auto"/>
        <w:ind w:right="49"/>
        <w:jc w:val="both"/>
        <w:rPr>
          <w:rFonts w:ascii="Times New Roman" w:hAnsi="Times New Roman"/>
          <w:sz w:val="24"/>
          <w:szCs w:val="24"/>
          <w:lang w:val="es-ES"/>
        </w:rPr>
      </w:pPr>
    </w:p>
    <w:p w14:paraId="16AB13F9" w14:textId="77777777" w:rsidR="007A390F" w:rsidRPr="004A3662" w:rsidRDefault="007A390F" w:rsidP="003E24AA">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 xml:space="preserve">La concepción del arquitecto desde esta perspectiva filosófica implica el desarrollo del ingenio particular en la construcción del hábitat de sociedades y civilizaciones singulares, buscando en ello significados e identidades que den sentido al contexto donde se habita por su arraigo con el entorno y por el compromiso con el colectivo. El arquitecto goza de una autonomía que </w:t>
      </w:r>
      <w:r w:rsidRPr="004A3662">
        <w:rPr>
          <w:rFonts w:ascii="Times New Roman" w:hAnsi="Times New Roman"/>
          <w:i/>
          <w:sz w:val="24"/>
          <w:szCs w:val="24"/>
          <w:lang w:val="es-ES"/>
        </w:rPr>
        <w:t>“aboga por una independencia de conocimientos y de actitudes hacia el entorno”</w:t>
      </w:r>
      <w:r w:rsidRPr="004A3662">
        <w:rPr>
          <w:rFonts w:ascii="Times New Roman" w:hAnsi="Times New Roman"/>
          <w:sz w:val="24"/>
          <w:szCs w:val="24"/>
          <w:lang w:val="es-ES"/>
        </w:rPr>
        <w:t>, pero también una heteronomía que le hace responsable frente a otros saberes no arquitectónicos</w:t>
      </w:r>
      <w:r w:rsidR="00806485" w:rsidRPr="004A3662">
        <w:rPr>
          <w:rStyle w:val="Refdenotaalpie"/>
          <w:rFonts w:ascii="Times New Roman" w:hAnsi="Times New Roman"/>
          <w:sz w:val="24"/>
          <w:szCs w:val="24"/>
          <w:lang w:val="es-ES"/>
        </w:rPr>
        <w:footnoteReference w:id="27"/>
      </w:r>
      <w:r w:rsidR="00806485" w:rsidRPr="004A3662">
        <w:rPr>
          <w:rFonts w:ascii="Times New Roman" w:hAnsi="Times New Roman"/>
          <w:sz w:val="24"/>
          <w:szCs w:val="24"/>
          <w:lang w:val="es-ES"/>
        </w:rPr>
        <w:t xml:space="preserve"> Saldarriaga, (Citado por Álvarez (2003).</w:t>
      </w:r>
      <w:r w:rsidRPr="004A3662">
        <w:rPr>
          <w:rFonts w:ascii="Times New Roman" w:hAnsi="Times New Roman"/>
          <w:sz w:val="24"/>
          <w:szCs w:val="24"/>
          <w:lang w:val="es-ES"/>
        </w:rPr>
        <w:t xml:space="preserve"> </w:t>
      </w:r>
    </w:p>
    <w:p w14:paraId="3C29F247" w14:textId="77777777" w:rsidR="007A390F" w:rsidRPr="004A3662" w:rsidRDefault="007A390F" w:rsidP="003E24AA">
      <w:pPr>
        <w:spacing w:after="0" w:line="240" w:lineRule="auto"/>
        <w:ind w:right="49"/>
        <w:jc w:val="both"/>
        <w:rPr>
          <w:rFonts w:ascii="Times New Roman" w:hAnsi="Times New Roman"/>
          <w:sz w:val="24"/>
          <w:szCs w:val="24"/>
          <w:lang w:val="es-ES"/>
        </w:rPr>
      </w:pPr>
    </w:p>
    <w:p w14:paraId="304057D3" w14:textId="77777777" w:rsidR="007A390F" w:rsidRPr="004A3662" w:rsidRDefault="007A390F" w:rsidP="003E24AA">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 xml:space="preserve">Se concibe al profesional de la arquitectura mucho más que aquel que tiene unos conocimientos que los ejerce para su propio lucro. El programa concibe al arquitecto como aquel que posee una cosmovisión particular del mundo, que desea intervenir creativamente en su transformación, es un profesional que hace posible la </w:t>
      </w:r>
      <w:r w:rsidRPr="004A3662">
        <w:rPr>
          <w:rFonts w:ascii="Times New Roman" w:hAnsi="Times New Roman"/>
          <w:i/>
          <w:sz w:val="24"/>
          <w:szCs w:val="24"/>
          <w:lang w:val="es-ES"/>
        </w:rPr>
        <w:t xml:space="preserve">construcción de sueños, </w:t>
      </w:r>
      <w:r w:rsidRPr="004A3662">
        <w:rPr>
          <w:rFonts w:ascii="Times New Roman" w:hAnsi="Times New Roman"/>
          <w:sz w:val="24"/>
          <w:szCs w:val="24"/>
          <w:lang w:val="es-ES"/>
        </w:rPr>
        <w:t>un pensador, una persona que reflexiona y hace viable un mundo de mayor calidad y bienestar.</w:t>
      </w:r>
    </w:p>
    <w:p w14:paraId="5CBD3E23" w14:textId="7F2044A3" w:rsidR="007A390F" w:rsidRPr="004A3662" w:rsidRDefault="007A390F" w:rsidP="003E24AA">
      <w:pPr>
        <w:spacing w:after="0" w:line="240" w:lineRule="auto"/>
        <w:ind w:right="49"/>
        <w:jc w:val="both"/>
        <w:rPr>
          <w:rFonts w:ascii="Times New Roman" w:hAnsi="Times New Roman"/>
          <w:sz w:val="24"/>
          <w:szCs w:val="24"/>
          <w:lang w:val="es-ES"/>
        </w:rPr>
      </w:pPr>
      <w:bookmarkStart w:id="132" w:name="_Toc511765527"/>
      <w:bookmarkStart w:id="133" w:name="_Toc511765788"/>
      <w:bookmarkStart w:id="134" w:name="_Toc511766287"/>
      <w:bookmarkStart w:id="135" w:name="_Toc511766418"/>
      <w:bookmarkStart w:id="136" w:name="_Toc511766481"/>
      <w:bookmarkStart w:id="137" w:name="_Toc511766543"/>
      <w:bookmarkStart w:id="138" w:name="_Toc511850393"/>
      <w:bookmarkStart w:id="139" w:name="_Toc517798675"/>
      <w:r w:rsidRPr="00877FFC">
        <w:rPr>
          <w:rStyle w:val="Ttulo3Car"/>
        </w:rPr>
        <w:lastRenderedPageBreak/>
        <w:t>4.1.2 Fundamento Epistemológico</w:t>
      </w:r>
      <w:bookmarkEnd w:id="132"/>
      <w:bookmarkEnd w:id="133"/>
      <w:bookmarkEnd w:id="134"/>
      <w:bookmarkEnd w:id="135"/>
      <w:bookmarkEnd w:id="136"/>
      <w:bookmarkEnd w:id="137"/>
      <w:bookmarkEnd w:id="138"/>
      <w:bookmarkEnd w:id="139"/>
      <w:r w:rsidR="00877FFC">
        <w:rPr>
          <w:rFonts w:ascii="Times New Roman" w:hAnsi="Times New Roman"/>
          <w:sz w:val="24"/>
          <w:szCs w:val="24"/>
          <w:lang w:val="es-ES"/>
        </w:rPr>
        <w:t xml:space="preserve"> </w:t>
      </w:r>
      <w:r w:rsidRPr="004A3662">
        <w:rPr>
          <w:rFonts w:ascii="Times New Roman" w:hAnsi="Times New Roman"/>
          <w:sz w:val="24"/>
          <w:szCs w:val="24"/>
          <w:lang w:val="es-ES"/>
        </w:rPr>
        <w:t xml:space="preserve">El conocimiento, </w:t>
      </w:r>
      <w:proofErr w:type="gramStart"/>
      <w:r w:rsidRPr="004A3662">
        <w:rPr>
          <w:rFonts w:ascii="Times New Roman" w:hAnsi="Times New Roman"/>
          <w:sz w:val="24"/>
          <w:szCs w:val="24"/>
          <w:lang w:val="es-ES"/>
        </w:rPr>
        <w:t>y</w:t>
      </w:r>
      <w:proofErr w:type="gramEnd"/>
      <w:r w:rsidRPr="004A3662">
        <w:rPr>
          <w:rFonts w:ascii="Times New Roman" w:hAnsi="Times New Roman"/>
          <w:sz w:val="24"/>
          <w:szCs w:val="24"/>
          <w:lang w:val="es-ES"/>
        </w:rPr>
        <w:t xml:space="preserve"> por ende, la concepción y forma de adquirirlo y construirlo es, en el últimas, una de las tres razones que justifican la existencia de la ciencia y de las instituciones educativas. Las otras dos, son la posibilidad que ofrece en el mejoramiento de la vida del ser humano y la posibilidad de acrecentar el acervo teórico de la misma.</w:t>
      </w:r>
    </w:p>
    <w:p w14:paraId="6305B6FB" w14:textId="77777777" w:rsidR="007A390F" w:rsidRPr="004A3662" w:rsidRDefault="007A390F" w:rsidP="003E24AA">
      <w:pPr>
        <w:spacing w:after="0" w:line="240" w:lineRule="auto"/>
        <w:ind w:left="709" w:right="49"/>
        <w:jc w:val="both"/>
        <w:rPr>
          <w:rFonts w:ascii="Times New Roman" w:hAnsi="Times New Roman"/>
          <w:sz w:val="24"/>
          <w:szCs w:val="24"/>
          <w:lang w:val="es-ES"/>
        </w:rPr>
      </w:pPr>
    </w:p>
    <w:p w14:paraId="6D499518" w14:textId="5DD1E703" w:rsidR="007A390F" w:rsidRPr="004A3662" w:rsidRDefault="00784679" w:rsidP="003E24AA">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Según P</w:t>
      </w:r>
      <w:r w:rsidR="00E92788">
        <w:rPr>
          <w:rFonts w:ascii="Times New Roman" w:hAnsi="Times New Roman"/>
          <w:sz w:val="24"/>
          <w:szCs w:val="24"/>
          <w:lang w:val="es-ES"/>
        </w:rPr>
        <w:t>osner (Citado por Muñoz (2007),</w:t>
      </w:r>
      <w:r w:rsidR="007A390F" w:rsidRPr="004A3662">
        <w:rPr>
          <w:rFonts w:ascii="Times New Roman" w:hAnsi="Times New Roman"/>
          <w:sz w:val="24"/>
          <w:szCs w:val="24"/>
          <w:lang w:val="es-ES"/>
        </w:rPr>
        <w:t xml:space="preserve"> desde los grandes pensadores como Aristóteles, René Descartes y Auguste Comte se ha querido clasificar y describir los temas de estudio del conocimiento. Aristóteles por ejemplo los dividió en: </w:t>
      </w:r>
      <w:r w:rsidR="00833636" w:rsidRPr="004A3662">
        <w:rPr>
          <w:rFonts w:ascii="Times New Roman" w:hAnsi="Times New Roman"/>
          <w:sz w:val="24"/>
          <w:szCs w:val="24"/>
          <w:lang w:val="es-ES"/>
        </w:rPr>
        <w:t xml:space="preserve">Teórica </w:t>
      </w:r>
      <w:r w:rsidR="007A390F" w:rsidRPr="004A3662">
        <w:rPr>
          <w:rFonts w:ascii="Times New Roman" w:hAnsi="Times New Roman"/>
          <w:sz w:val="24"/>
          <w:szCs w:val="24"/>
          <w:lang w:val="es-ES"/>
        </w:rPr>
        <w:t>(metafísica, matemáticas y física); práctica (ética, política y economía y retórica) y productiva (artes e ingeniería). Descartes, “desarrolló un sistema de conocimiento coherente fundado en un mínimo conjunto de principios metafísicos”, en tanto que Comte “clasificó cada cuerpo del conocimiento de acuerdo con la complejidad de las sustancias que éste estudia”.</w:t>
      </w:r>
      <w:r w:rsidR="007A390F" w:rsidRPr="004A3662">
        <w:rPr>
          <w:rFonts w:ascii="Times New Roman" w:hAnsi="Times New Roman"/>
          <w:i/>
          <w:sz w:val="24"/>
          <w:szCs w:val="24"/>
          <w:lang w:val="es-ES"/>
        </w:rPr>
        <w:t xml:space="preserve"> </w:t>
      </w:r>
      <w:r w:rsidR="007A390F" w:rsidRPr="004A3662">
        <w:rPr>
          <w:rFonts w:ascii="Times New Roman" w:hAnsi="Times New Roman"/>
          <w:sz w:val="24"/>
          <w:szCs w:val="24"/>
          <w:lang w:val="es-ES"/>
        </w:rPr>
        <w:t>La física y la química son la base del conocimiento.</w:t>
      </w:r>
      <w:r w:rsidRPr="004A3662">
        <w:rPr>
          <w:rStyle w:val="Refdenotaalpie"/>
          <w:rFonts w:ascii="Times New Roman" w:hAnsi="Times New Roman"/>
          <w:sz w:val="24"/>
          <w:szCs w:val="24"/>
          <w:lang w:val="es-ES"/>
        </w:rPr>
        <w:footnoteReference w:id="28"/>
      </w:r>
    </w:p>
    <w:p w14:paraId="3AE9B8B9" w14:textId="77777777" w:rsidR="007A390F" w:rsidRPr="004A3662" w:rsidRDefault="007A390F" w:rsidP="003E24AA">
      <w:pPr>
        <w:spacing w:after="0" w:line="240" w:lineRule="auto"/>
        <w:ind w:left="709" w:right="49"/>
        <w:jc w:val="both"/>
        <w:rPr>
          <w:rFonts w:ascii="Times New Roman" w:hAnsi="Times New Roman"/>
          <w:sz w:val="24"/>
          <w:szCs w:val="24"/>
          <w:lang w:val="es-ES"/>
        </w:rPr>
      </w:pPr>
      <w:r w:rsidRPr="004A3662">
        <w:rPr>
          <w:rFonts w:ascii="Times New Roman" w:hAnsi="Times New Roman"/>
          <w:i/>
          <w:sz w:val="24"/>
          <w:szCs w:val="24"/>
          <w:lang w:val="es-ES"/>
        </w:rPr>
        <w:t xml:space="preserve"> </w:t>
      </w:r>
    </w:p>
    <w:p w14:paraId="3360668D" w14:textId="77777777" w:rsidR="007A390F" w:rsidRPr="004A3662" w:rsidRDefault="007A390F" w:rsidP="003E24AA">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 xml:space="preserve">Saldarriaga afirma, que la arquitectura no es una disciplina autónoma, </w:t>
      </w:r>
      <w:proofErr w:type="gramStart"/>
      <w:r w:rsidRPr="004A3662">
        <w:rPr>
          <w:rFonts w:ascii="Times New Roman" w:hAnsi="Times New Roman"/>
          <w:sz w:val="24"/>
          <w:szCs w:val="24"/>
          <w:lang w:val="es-ES"/>
        </w:rPr>
        <w:t>que</w:t>
      </w:r>
      <w:proofErr w:type="gramEnd"/>
      <w:r w:rsidRPr="004A3662">
        <w:rPr>
          <w:rFonts w:ascii="Times New Roman" w:hAnsi="Times New Roman"/>
          <w:sz w:val="24"/>
          <w:szCs w:val="24"/>
          <w:lang w:val="es-ES"/>
        </w:rPr>
        <w:t xml:space="preserve"> aunque responde a necesidades, está influida por las condiciones del medio natural y cultural; en ella, confluyen los saberes autónomos propios de la disciplina y aquellos que se derivan de la heteronomía de su práctica. Los conocimientos arquitectónicos son aquellos relacionados con las concepciones y lo construido. </w:t>
      </w:r>
    </w:p>
    <w:p w14:paraId="144B04CB" w14:textId="77777777" w:rsidR="007A390F" w:rsidRPr="004A3662" w:rsidRDefault="007A390F" w:rsidP="003E24AA">
      <w:pPr>
        <w:spacing w:after="0" w:line="240" w:lineRule="auto"/>
        <w:ind w:left="720" w:right="49"/>
        <w:jc w:val="both"/>
        <w:rPr>
          <w:rFonts w:ascii="Times New Roman" w:hAnsi="Times New Roman"/>
          <w:sz w:val="24"/>
          <w:szCs w:val="24"/>
          <w:lang w:val="es-ES"/>
        </w:rPr>
      </w:pPr>
    </w:p>
    <w:p w14:paraId="1D03A3DC" w14:textId="77777777" w:rsidR="007A390F" w:rsidRPr="004A3662" w:rsidRDefault="007A390F" w:rsidP="005F27A5">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“La naturaleza y las condiciones formales del espacio construido, sus tipologías, la técnica de la construcción, los principios estructurales de las edificaciones, los medios de representación del espacio, todo ello puede considerarse como un conocimiento propio y exclusivo de la disciplina” (p.15)</w:t>
      </w:r>
      <w:r w:rsidR="00937BCA" w:rsidRPr="004A3662">
        <w:rPr>
          <w:rStyle w:val="Refdenotaalpie"/>
          <w:rFonts w:ascii="Times New Roman" w:hAnsi="Times New Roman"/>
          <w:sz w:val="24"/>
          <w:szCs w:val="24"/>
          <w:lang w:val="es-ES"/>
        </w:rPr>
        <w:footnoteReference w:id="29"/>
      </w:r>
    </w:p>
    <w:p w14:paraId="2FB1E6AB" w14:textId="77777777" w:rsidR="007A390F" w:rsidRPr="004A3662" w:rsidRDefault="007A390F" w:rsidP="005F27A5">
      <w:pPr>
        <w:spacing w:after="0" w:line="240" w:lineRule="auto"/>
        <w:ind w:right="49"/>
        <w:jc w:val="both"/>
        <w:rPr>
          <w:rFonts w:ascii="Times New Roman" w:hAnsi="Times New Roman"/>
          <w:sz w:val="24"/>
          <w:szCs w:val="24"/>
          <w:lang w:val="es-ES"/>
        </w:rPr>
      </w:pPr>
    </w:p>
    <w:p w14:paraId="56EB0D5B" w14:textId="77777777" w:rsidR="007A390F" w:rsidRPr="004A3662" w:rsidRDefault="007A390F" w:rsidP="005F27A5">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Se comprende, entonces, que saberes propios como saber proyectar y saber construir son campos eminentemente propios de la arquitectura, lo cual la definen y limitan respecto de otra afín.</w:t>
      </w:r>
    </w:p>
    <w:p w14:paraId="126C30BB" w14:textId="77777777" w:rsidR="007A390F" w:rsidRPr="004A3662" w:rsidRDefault="007A390F" w:rsidP="005F27A5">
      <w:pPr>
        <w:spacing w:after="0" w:line="240" w:lineRule="auto"/>
        <w:ind w:right="49"/>
        <w:jc w:val="both"/>
        <w:rPr>
          <w:rFonts w:ascii="Times New Roman" w:hAnsi="Times New Roman"/>
          <w:sz w:val="24"/>
          <w:szCs w:val="24"/>
          <w:lang w:val="es-ES"/>
        </w:rPr>
      </w:pPr>
    </w:p>
    <w:p w14:paraId="5B963326" w14:textId="77777777" w:rsidR="007A390F" w:rsidRPr="004A3662" w:rsidRDefault="007A390F" w:rsidP="005F27A5">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 xml:space="preserve">En la figura 2, se representa la intencionalidad del saber arquitectónico, en donde el nuevo conocimiento se construye a partir de los bordes de la disciplina, acercándose a las otras disciplinas que le auxilian y la complementan para lograr su objeto de estudio. </w:t>
      </w:r>
    </w:p>
    <w:p w14:paraId="2C352201" w14:textId="77777777" w:rsidR="007A390F" w:rsidRPr="004A3662" w:rsidRDefault="007A390F" w:rsidP="005F27A5">
      <w:pPr>
        <w:spacing w:after="0" w:line="240" w:lineRule="auto"/>
        <w:ind w:right="49"/>
        <w:jc w:val="both"/>
        <w:rPr>
          <w:rFonts w:ascii="Times New Roman" w:hAnsi="Times New Roman"/>
          <w:sz w:val="24"/>
          <w:szCs w:val="24"/>
          <w:lang w:val="es-ES"/>
        </w:rPr>
      </w:pPr>
    </w:p>
    <w:p w14:paraId="0D665B1B" w14:textId="489900D4" w:rsidR="007A390F" w:rsidRPr="004A3662" w:rsidRDefault="007A390F" w:rsidP="005F27A5">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 xml:space="preserve">Desde la filosofía </w:t>
      </w:r>
      <w:r w:rsidR="00E92788">
        <w:rPr>
          <w:rFonts w:ascii="Times New Roman" w:hAnsi="Times New Roman"/>
          <w:sz w:val="24"/>
          <w:szCs w:val="24"/>
          <w:lang w:val="es-ES"/>
        </w:rPr>
        <w:t>el programa se acerca</w:t>
      </w:r>
      <w:r w:rsidRPr="004A3662">
        <w:rPr>
          <w:rFonts w:ascii="Times New Roman" w:hAnsi="Times New Roman"/>
          <w:sz w:val="24"/>
          <w:szCs w:val="24"/>
          <w:lang w:val="es-ES"/>
        </w:rPr>
        <w:t xml:space="preserve"> a la investigación en tres sentidos: </w:t>
      </w:r>
      <w:r w:rsidR="00833636" w:rsidRPr="004A3662">
        <w:rPr>
          <w:rFonts w:ascii="Times New Roman" w:hAnsi="Times New Roman"/>
          <w:sz w:val="24"/>
          <w:szCs w:val="24"/>
          <w:lang w:val="es-ES"/>
        </w:rPr>
        <w:t xml:space="preserve">La </w:t>
      </w:r>
      <w:r w:rsidRPr="004A3662">
        <w:rPr>
          <w:rFonts w:ascii="Times New Roman" w:hAnsi="Times New Roman"/>
          <w:sz w:val="24"/>
          <w:szCs w:val="24"/>
          <w:lang w:val="es-ES"/>
        </w:rPr>
        <w:t>estética, la ética y la epistemología para leer el contexto y brindar solución a las necesidades del mismo.</w:t>
      </w:r>
    </w:p>
    <w:p w14:paraId="2AC1CD03" w14:textId="77777777" w:rsidR="007A390F" w:rsidRPr="004A3662" w:rsidRDefault="007A390F" w:rsidP="005F27A5">
      <w:pPr>
        <w:spacing w:after="0" w:line="240" w:lineRule="auto"/>
        <w:ind w:right="49"/>
        <w:jc w:val="both"/>
        <w:rPr>
          <w:rFonts w:ascii="Times New Roman" w:hAnsi="Times New Roman"/>
          <w:sz w:val="24"/>
          <w:szCs w:val="24"/>
          <w:lang w:val="es-ES"/>
        </w:rPr>
      </w:pPr>
    </w:p>
    <w:p w14:paraId="67E2BA63" w14:textId="77777777" w:rsidR="007A390F" w:rsidRPr="004A3662" w:rsidRDefault="007A390F" w:rsidP="005F27A5">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Desde las artes, reconociendo que los saberes culturales promueven otras formas de acercarse al conocimiento diferente a la investigación formal. La investigación cualitativa con la hermenéutica y la fenomenología se establecen como válida opción en la comprensión holística de las realidades culturales y naturales del contexto.</w:t>
      </w:r>
    </w:p>
    <w:p w14:paraId="4F38F794" w14:textId="77777777" w:rsidR="007A390F" w:rsidRDefault="007A390F" w:rsidP="005F27A5">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lastRenderedPageBreak/>
        <w:t>De otra parte, el saber de las ingenierías aporta la tecnología que permiten al arquitecto proponer nuevas formas de transformar el hábitat. Así, el legado de la arquitectura moderna se reconoce por la nueva tecnología que la ingeniería militar y civil le aporta al cuerpo de conocimientos. Los nuevos avances de informática y la comunicación generan una nueva dinámica en la forma de concebir el hábitat, transformándola en productos terminales y funcionales a las nuevas realidades del ser humano.</w:t>
      </w:r>
    </w:p>
    <w:p w14:paraId="13F62517" w14:textId="77777777" w:rsidR="007C57F9" w:rsidRDefault="007C57F9" w:rsidP="005F27A5">
      <w:pPr>
        <w:spacing w:after="0" w:line="240" w:lineRule="auto"/>
        <w:ind w:right="49"/>
        <w:jc w:val="both"/>
        <w:rPr>
          <w:rFonts w:ascii="Times New Roman" w:hAnsi="Times New Roman"/>
          <w:sz w:val="24"/>
          <w:szCs w:val="24"/>
          <w:lang w:val="es-ES"/>
        </w:rPr>
      </w:pPr>
    </w:p>
    <w:p w14:paraId="577ECA06" w14:textId="77777777" w:rsidR="007A390F" w:rsidRPr="004A3662" w:rsidRDefault="007A390F" w:rsidP="003E24AA">
      <w:pPr>
        <w:spacing w:after="0" w:line="240" w:lineRule="auto"/>
        <w:ind w:left="709" w:right="616"/>
        <w:jc w:val="both"/>
        <w:rPr>
          <w:rFonts w:ascii="Times New Roman" w:hAnsi="Times New Roman"/>
          <w:sz w:val="24"/>
          <w:szCs w:val="24"/>
          <w:lang w:val="es-ES"/>
        </w:rPr>
      </w:pPr>
    </w:p>
    <w:p w14:paraId="361926D1" w14:textId="77777777" w:rsidR="007A390F" w:rsidRPr="004A3662" w:rsidRDefault="007A390F" w:rsidP="00395F62">
      <w:pPr>
        <w:spacing w:after="0" w:line="240" w:lineRule="auto"/>
        <w:ind w:right="616"/>
        <w:rPr>
          <w:rFonts w:ascii="Times New Roman" w:hAnsi="Times New Roman"/>
          <w:b/>
          <w:color w:val="000000"/>
          <w:sz w:val="24"/>
        </w:rPr>
      </w:pPr>
      <w:r w:rsidRPr="004A3662">
        <w:rPr>
          <w:rFonts w:ascii="Times New Roman" w:hAnsi="Times New Roman"/>
          <w:b/>
          <w:color w:val="000000"/>
          <w:sz w:val="24"/>
        </w:rPr>
        <w:t>Figura 2. La Arquitectura y las disciplinas auxiliares</w:t>
      </w:r>
    </w:p>
    <w:p w14:paraId="7DF2E335" w14:textId="77777777" w:rsidR="007A390F" w:rsidRPr="004A3662" w:rsidRDefault="007A390F" w:rsidP="003E24AA">
      <w:pPr>
        <w:spacing w:after="0" w:line="240" w:lineRule="auto"/>
        <w:ind w:left="709" w:right="616"/>
        <w:jc w:val="both"/>
        <w:rPr>
          <w:rFonts w:ascii="Times New Roman" w:hAnsi="Times New Roman"/>
          <w:noProof/>
          <w:sz w:val="24"/>
          <w:szCs w:val="24"/>
          <w:lang w:val="es-ES" w:eastAsia="es-ES"/>
        </w:rPr>
      </w:pPr>
    </w:p>
    <w:p w14:paraId="6A036CCD" w14:textId="73B81F82" w:rsidR="007A390F" w:rsidRPr="004A3662" w:rsidRDefault="00AF6B7E" w:rsidP="00395F62">
      <w:pPr>
        <w:spacing w:after="0" w:line="240" w:lineRule="auto"/>
        <w:ind w:left="709" w:right="616"/>
        <w:jc w:val="center"/>
        <w:rPr>
          <w:rFonts w:ascii="Times New Roman" w:hAnsi="Times New Roman"/>
          <w:noProof/>
          <w:sz w:val="24"/>
          <w:szCs w:val="24"/>
          <w:lang w:val="es-ES" w:eastAsia="es-ES"/>
        </w:rPr>
      </w:pPr>
      <w:r w:rsidRPr="00AF6B7E">
        <w:rPr>
          <w:rFonts w:ascii="Times New Roman" w:hAnsi="Times New Roman"/>
          <w:noProof/>
          <w:sz w:val="24"/>
          <w:szCs w:val="24"/>
          <w:lang w:eastAsia="es-CO"/>
        </w:rPr>
        <w:drawing>
          <wp:inline distT="0" distB="0" distL="0" distR="0" wp14:anchorId="67AD4066" wp14:editId="17E0D2BF">
            <wp:extent cx="2599200" cy="2563200"/>
            <wp:effectExtent l="0" t="0" r="0" b="8890"/>
            <wp:docPr id="3" name="Imagen 3" descr="E:\Nueva carpeta\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eva carpeta\IMAGEN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9200" cy="2563200"/>
                    </a:xfrm>
                    <a:prstGeom prst="rect">
                      <a:avLst/>
                    </a:prstGeom>
                    <a:noFill/>
                    <a:ln>
                      <a:noFill/>
                    </a:ln>
                  </pic:spPr>
                </pic:pic>
              </a:graphicData>
            </a:graphic>
          </wp:inline>
        </w:drawing>
      </w:r>
    </w:p>
    <w:p w14:paraId="2071DAC1" w14:textId="77777777" w:rsidR="007A390F" w:rsidRPr="004A3662" w:rsidRDefault="007A390F" w:rsidP="003E24AA">
      <w:pPr>
        <w:spacing w:after="0" w:line="240" w:lineRule="auto"/>
        <w:ind w:left="709" w:right="616"/>
        <w:jc w:val="center"/>
        <w:rPr>
          <w:rFonts w:ascii="Times New Roman" w:hAnsi="Times New Roman"/>
          <w:sz w:val="24"/>
          <w:szCs w:val="24"/>
          <w:lang w:val="es-ES"/>
        </w:rPr>
      </w:pPr>
    </w:p>
    <w:p w14:paraId="4AE1CF44" w14:textId="60819E24" w:rsidR="007A390F" w:rsidRPr="004A3662" w:rsidRDefault="00592661" w:rsidP="00E92788">
      <w:pPr>
        <w:spacing w:after="0" w:line="240" w:lineRule="auto"/>
        <w:ind w:right="616"/>
        <w:jc w:val="center"/>
        <w:rPr>
          <w:rFonts w:ascii="Times New Roman" w:hAnsi="Times New Roman"/>
          <w:sz w:val="24"/>
          <w:szCs w:val="24"/>
          <w:lang w:val="es-ES"/>
        </w:rPr>
      </w:pPr>
      <w:r>
        <w:rPr>
          <w:rFonts w:ascii="Times New Roman" w:hAnsi="Times New Roman"/>
          <w:sz w:val="24"/>
          <w:szCs w:val="24"/>
          <w:lang w:val="es-ES"/>
        </w:rPr>
        <w:t>Fuente: Tomado de documento maestro renovación registro calificado 2012.</w:t>
      </w:r>
    </w:p>
    <w:p w14:paraId="53D94389" w14:textId="77777777" w:rsidR="007A390F" w:rsidRPr="004A3662" w:rsidRDefault="007A390F" w:rsidP="003E24AA">
      <w:pPr>
        <w:spacing w:after="0" w:line="240" w:lineRule="auto"/>
        <w:ind w:left="709" w:right="616"/>
        <w:rPr>
          <w:rFonts w:ascii="Times New Roman" w:hAnsi="Times New Roman"/>
          <w:sz w:val="24"/>
          <w:szCs w:val="24"/>
          <w:lang w:val="es-ES"/>
        </w:rPr>
      </w:pPr>
    </w:p>
    <w:p w14:paraId="5100C4D2" w14:textId="77777777" w:rsidR="007A390F" w:rsidRDefault="007A390F" w:rsidP="005F27A5">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El saber humanístico afecta la concepción tradicional del cuerpo de arquitectura, en la medida en que incorporamos en la investigación las formas de vivir de cada cultura. Esto es, el reconocimiento en que el ser humano recrea sufre y vive el espacio, permitiendo construir determinantes y criterios de diseño para la implantación de un nuevo proyecto arquitectónico. La dimensión antropológica y dimensión social determina el cuerpo del saber de la arquitectura.</w:t>
      </w:r>
    </w:p>
    <w:p w14:paraId="225DEAE6" w14:textId="77777777" w:rsidR="00E92788" w:rsidRPr="004A3662" w:rsidRDefault="00E92788" w:rsidP="005F27A5">
      <w:pPr>
        <w:spacing w:after="0" w:line="240" w:lineRule="auto"/>
        <w:ind w:right="49"/>
        <w:jc w:val="both"/>
        <w:rPr>
          <w:rFonts w:ascii="Times New Roman" w:hAnsi="Times New Roman"/>
          <w:sz w:val="24"/>
          <w:szCs w:val="24"/>
          <w:lang w:val="es-ES"/>
        </w:rPr>
      </w:pPr>
    </w:p>
    <w:p w14:paraId="258B9544" w14:textId="77777777" w:rsidR="007A390F" w:rsidRPr="004A3662" w:rsidRDefault="007A390F" w:rsidP="005F27A5">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La investigación científica concebida como la creación, confirmación y validación de conocimiento científico exige la formación de una persona con capacidad de innovar, de asombrarse ante el descubrimiento, capaz de “contextualizar el conocimiento”. La investigación asume un papel dinámico en la construcción curricular, toda vez que sus resultados se direccionan al enriquecimiento del saber propio de la disciplina, y también, a contrastar verdades subjetivas. La sociedad, principal benefactor de sus resultados, afronta en los actuales momentos obstáculos a la “experimentación arquitectónica” por la naturaleza de sus hechos y construcciones.</w:t>
      </w:r>
    </w:p>
    <w:p w14:paraId="76EA1789" w14:textId="77777777" w:rsidR="000B1C1B" w:rsidRPr="004A3662" w:rsidRDefault="000B1C1B" w:rsidP="005F27A5">
      <w:pPr>
        <w:spacing w:after="0" w:line="240" w:lineRule="auto"/>
        <w:ind w:right="49"/>
        <w:jc w:val="both"/>
        <w:rPr>
          <w:rFonts w:ascii="Times New Roman" w:hAnsi="Times New Roman"/>
          <w:sz w:val="24"/>
          <w:szCs w:val="24"/>
          <w:lang w:val="es-ES"/>
        </w:rPr>
      </w:pPr>
    </w:p>
    <w:p w14:paraId="25E55622" w14:textId="77777777" w:rsidR="00494463" w:rsidRDefault="007A390F" w:rsidP="003E24AA">
      <w:pPr>
        <w:pStyle w:val="Ttulo3"/>
        <w:rPr>
          <w:color w:val="auto"/>
          <w:lang w:val="es-ES"/>
        </w:rPr>
      </w:pPr>
      <w:bookmarkStart w:id="140" w:name="_Toc511766482"/>
      <w:bookmarkStart w:id="141" w:name="_Toc511766544"/>
      <w:bookmarkStart w:id="142" w:name="_Toc511850394"/>
      <w:bookmarkStart w:id="143" w:name="_Toc517798676"/>
      <w:bookmarkStart w:id="144" w:name="_Toc511765528"/>
      <w:bookmarkStart w:id="145" w:name="_Toc511765789"/>
      <w:bookmarkStart w:id="146" w:name="_Toc511766288"/>
      <w:bookmarkStart w:id="147" w:name="_Toc511766419"/>
      <w:r w:rsidRPr="00877FFC">
        <w:lastRenderedPageBreak/>
        <w:t>4.1.3 Fundamento Pedagógico</w:t>
      </w:r>
      <w:bookmarkEnd w:id="140"/>
      <w:bookmarkEnd w:id="141"/>
      <w:bookmarkEnd w:id="142"/>
      <w:bookmarkEnd w:id="143"/>
      <w:r w:rsidRPr="004A3662">
        <w:rPr>
          <w:color w:val="auto"/>
          <w:lang w:val="es-ES"/>
        </w:rPr>
        <w:t xml:space="preserve"> </w:t>
      </w:r>
    </w:p>
    <w:p w14:paraId="66E12F3C" w14:textId="77777777" w:rsidR="00494463" w:rsidRDefault="00494463" w:rsidP="00494463">
      <w:pPr>
        <w:jc w:val="both"/>
        <w:rPr>
          <w:rFonts w:ascii="Times New Roman" w:hAnsi="Times New Roman"/>
          <w:sz w:val="24"/>
        </w:rPr>
      </w:pPr>
    </w:p>
    <w:p w14:paraId="0D95C7B4" w14:textId="6A262925" w:rsidR="007A390F" w:rsidRPr="00494463" w:rsidRDefault="007A390F" w:rsidP="00494463">
      <w:pPr>
        <w:jc w:val="both"/>
        <w:rPr>
          <w:rFonts w:ascii="Times New Roman" w:hAnsi="Times New Roman"/>
          <w:sz w:val="24"/>
          <w:lang w:val="es-ES"/>
        </w:rPr>
      </w:pPr>
      <w:r w:rsidRPr="00494463">
        <w:rPr>
          <w:rFonts w:ascii="Times New Roman" w:hAnsi="Times New Roman"/>
          <w:sz w:val="24"/>
        </w:rPr>
        <w:t>El programa de arquitectura de la Universidad Francisco de Paula Santander desarrolla un enfoque pedagógico dialógico y crítico cuyo centro es “…la creación de ambientes de aprendizaje que estimulen la adquisición de conocimientos prácticos, competencias comunicativas, capacidad crítica y argumentativa, competencia para el trabajo en equipo y habilidades para el desempeño creativo en diversos entornos multiculturales”</w:t>
      </w:r>
      <w:r w:rsidR="0083280E" w:rsidRPr="00494463">
        <w:rPr>
          <w:rFonts w:ascii="Times New Roman" w:hAnsi="Times New Roman"/>
          <w:sz w:val="24"/>
        </w:rPr>
        <w:footnoteReference w:id="30"/>
      </w:r>
      <w:r w:rsidRPr="00494463">
        <w:rPr>
          <w:rFonts w:ascii="Times New Roman" w:hAnsi="Times New Roman"/>
          <w:sz w:val="24"/>
        </w:rPr>
        <w:t xml:space="preserve"> (Urbina, 2010. </w:t>
      </w:r>
      <w:r w:rsidR="00CD25BF" w:rsidRPr="00494463">
        <w:rPr>
          <w:rFonts w:ascii="Times New Roman" w:hAnsi="Times New Roman"/>
          <w:sz w:val="24"/>
        </w:rPr>
        <w:t>p</w:t>
      </w:r>
      <w:r w:rsidRPr="00494463">
        <w:rPr>
          <w:rFonts w:ascii="Times New Roman" w:hAnsi="Times New Roman"/>
          <w:sz w:val="24"/>
        </w:rPr>
        <w:t>.4). Este enfoque permite libertad al docente para desarrollar en sus prácticas pedagógicas aspectos del modelo tradicional, constructivista, cognitivista, de la tecnología educativa y otros que se adapten al propósito formativo y a las experiencias de aprendizaje diseñadas.</w:t>
      </w:r>
      <w:bookmarkEnd w:id="144"/>
      <w:bookmarkEnd w:id="145"/>
      <w:bookmarkEnd w:id="146"/>
      <w:bookmarkEnd w:id="147"/>
      <w:r w:rsidRPr="00494463">
        <w:rPr>
          <w:rFonts w:ascii="Times New Roman" w:hAnsi="Times New Roman"/>
          <w:sz w:val="24"/>
        </w:rPr>
        <w:t xml:space="preserve">  </w:t>
      </w:r>
    </w:p>
    <w:p w14:paraId="461AEB47" w14:textId="77777777" w:rsidR="007A390F" w:rsidRPr="004A3662" w:rsidRDefault="007A390F" w:rsidP="003E24AA">
      <w:pPr>
        <w:spacing w:after="0" w:line="240" w:lineRule="auto"/>
        <w:ind w:left="709" w:hanging="1"/>
        <w:jc w:val="both"/>
        <w:rPr>
          <w:rFonts w:ascii="Times New Roman" w:hAnsi="Times New Roman"/>
          <w:sz w:val="24"/>
          <w:lang w:val="es-ES"/>
        </w:rPr>
      </w:pPr>
    </w:p>
    <w:p w14:paraId="11C0E70D" w14:textId="7F10920D" w:rsidR="007A390F" w:rsidRPr="004A3662" w:rsidRDefault="007A390F" w:rsidP="003E24AA">
      <w:pPr>
        <w:spacing w:after="0" w:line="240" w:lineRule="auto"/>
        <w:jc w:val="both"/>
        <w:rPr>
          <w:rFonts w:ascii="Times New Roman" w:hAnsi="Times New Roman"/>
          <w:sz w:val="24"/>
          <w:lang w:val="es-ES"/>
        </w:rPr>
      </w:pPr>
      <w:r w:rsidRPr="004A3662">
        <w:rPr>
          <w:rFonts w:ascii="Times New Roman" w:hAnsi="Times New Roman"/>
          <w:sz w:val="24"/>
          <w:lang w:val="es-ES"/>
        </w:rPr>
        <w:t>El aprendizaje dialógico se sustenta en la Teoría de la Acción Dialógica (Freire, 1970), la aproximación de la indagación dialógica de Wells</w:t>
      </w:r>
      <w:r w:rsidR="0012651C">
        <w:rPr>
          <w:rFonts w:ascii="Times New Roman" w:hAnsi="Times New Roman"/>
          <w:sz w:val="24"/>
          <w:lang w:val="es-ES"/>
        </w:rPr>
        <w:t xml:space="preserve"> </w:t>
      </w:r>
      <w:r w:rsidRPr="004A3662">
        <w:rPr>
          <w:rFonts w:ascii="Times New Roman" w:hAnsi="Times New Roman"/>
          <w:sz w:val="24"/>
          <w:lang w:val="es-ES"/>
        </w:rPr>
        <w:t xml:space="preserve">(2001), la Teoría de la Acción Comunicativa de Habermas (1987), la noción de la imaginación dialógica de Bakhtin (1981) y la Teoría del “yo dialógico” de Soler (2004). El aprendizaje dialógico tiene pretensiones de igualdad en la búsqueda, comprensión y asimilación de la verdad, y no aquella (verdad-saber) impuesta desde el poder omnímodo del docente. La observación y la investigación son los métodos usado cuando el actuar y el aprender del estudiante se hace libre, dentro o fuera de las instituciones educativas. </w:t>
      </w:r>
    </w:p>
    <w:p w14:paraId="306C928C" w14:textId="77777777" w:rsidR="00395F62" w:rsidRPr="004A3662" w:rsidRDefault="00395F62" w:rsidP="003E24AA">
      <w:pPr>
        <w:spacing w:after="0" w:line="240" w:lineRule="auto"/>
        <w:jc w:val="both"/>
        <w:rPr>
          <w:rFonts w:ascii="Times New Roman" w:hAnsi="Times New Roman"/>
          <w:sz w:val="24"/>
          <w:lang w:val="es-ES"/>
        </w:rPr>
      </w:pPr>
    </w:p>
    <w:p w14:paraId="503EE0DF" w14:textId="714F9581" w:rsidR="007A390F" w:rsidRPr="004A3662" w:rsidRDefault="007A390F" w:rsidP="003E24AA">
      <w:pPr>
        <w:spacing w:after="0" w:line="240" w:lineRule="auto"/>
        <w:jc w:val="both"/>
        <w:rPr>
          <w:rFonts w:ascii="Times New Roman" w:hAnsi="Times New Roman"/>
          <w:sz w:val="24"/>
          <w:lang w:val="es-ES"/>
        </w:rPr>
      </w:pPr>
      <w:r w:rsidRPr="004A3662">
        <w:rPr>
          <w:rFonts w:ascii="Times New Roman" w:hAnsi="Times New Roman"/>
          <w:sz w:val="24"/>
          <w:lang w:val="es-ES"/>
        </w:rPr>
        <w:t>Por otro lado el componente crítico, se sustenta en la Escuela de la Teoría Crítica de la Sociedad propuesto por los Teóricos Críticos de la Escuela de Frankfurt que “…</w:t>
      </w:r>
      <w:r w:rsidRPr="004A3662">
        <w:rPr>
          <w:rFonts w:ascii="Times New Roman" w:hAnsi="Times New Roman"/>
          <w:i/>
          <w:sz w:val="24"/>
          <w:lang w:val="es-ES"/>
        </w:rPr>
        <w:t xml:space="preserve">se opone radicalmente a la idea de </w:t>
      </w:r>
      <w:r w:rsidRPr="00E92788">
        <w:rPr>
          <w:rFonts w:ascii="Times New Roman" w:hAnsi="Times New Roman"/>
          <w:i/>
          <w:color w:val="000000" w:themeColor="text1"/>
          <w:sz w:val="24"/>
          <w:lang w:val="es-ES"/>
        </w:rPr>
        <w:t>teoría pura que supone una separación entre el sujeto que contempla y la verdad contemplada, e insiste en un conocimiento que está mediado por la experiencia, por las praxis concretas de una época”</w:t>
      </w:r>
      <w:r w:rsidRPr="004A3662">
        <w:rPr>
          <w:rFonts w:ascii="Times New Roman" w:hAnsi="Times New Roman"/>
          <w:i/>
          <w:color w:val="FF0000"/>
          <w:sz w:val="24"/>
          <w:lang w:val="es-ES"/>
        </w:rPr>
        <w:t xml:space="preserve"> </w:t>
      </w:r>
      <w:r w:rsidRPr="004A3662">
        <w:rPr>
          <w:rFonts w:ascii="Times New Roman" w:hAnsi="Times New Roman"/>
          <w:i/>
          <w:sz w:val="24"/>
          <w:vertAlign w:val="superscript"/>
          <w:lang w:val="es-ES"/>
        </w:rPr>
        <w:footnoteReference w:id="31"/>
      </w:r>
      <w:r w:rsidRPr="004A3662">
        <w:rPr>
          <w:rFonts w:ascii="Times New Roman" w:hAnsi="Times New Roman"/>
          <w:sz w:val="24"/>
          <w:lang w:val="es-ES"/>
        </w:rPr>
        <w:t xml:space="preserve"> </w:t>
      </w:r>
    </w:p>
    <w:p w14:paraId="1745A6F4" w14:textId="77777777" w:rsidR="007A390F" w:rsidRPr="004A3662" w:rsidRDefault="007A390F" w:rsidP="003E24AA">
      <w:pPr>
        <w:spacing w:after="0" w:line="240" w:lineRule="auto"/>
        <w:jc w:val="both"/>
        <w:rPr>
          <w:rFonts w:ascii="Times New Roman" w:hAnsi="Times New Roman"/>
          <w:sz w:val="24"/>
          <w:lang w:val="es-ES"/>
        </w:rPr>
      </w:pPr>
    </w:p>
    <w:p w14:paraId="66228D3E" w14:textId="77777777" w:rsidR="007A390F" w:rsidRPr="004A3662" w:rsidRDefault="007A390F" w:rsidP="003E24AA">
      <w:pPr>
        <w:spacing w:after="0" w:line="240" w:lineRule="auto"/>
        <w:jc w:val="both"/>
        <w:rPr>
          <w:rFonts w:ascii="Times New Roman" w:hAnsi="Times New Roman"/>
          <w:sz w:val="24"/>
          <w:lang w:val="es-ES"/>
        </w:rPr>
      </w:pPr>
      <w:r w:rsidRPr="004A3662">
        <w:rPr>
          <w:rFonts w:ascii="Times New Roman" w:hAnsi="Times New Roman"/>
          <w:sz w:val="24"/>
          <w:lang w:val="es-ES"/>
        </w:rPr>
        <w:t>Es decir, que la ciencia se constituye o se ha constituido en relación con el proceso cambiante de la sociedad. En ese sentido, se acepta que el individuo no aprende únicamente en el salón de clase, sino que su conocimiento o la sistematización conceptual que construye se logran en otros entornos que lo enriquecen, lo influye y lo determinan. De esta forma, el programa establece el marco conceptual para la praxis pedagógica, permite el desarrollo de los créditos académicos al proponer al estudiante la posibilidad de un crecimiento autónomo e interdependiente. La interacción dialógica entre docente-estudiante, estudiante-realidad, estudiante-ciencia, hace viable la pregunta como eje central de la formación y en torno a la cual se construye el conocimiento en aprendizajes significativos.</w:t>
      </w:r>
    </w:p>
    <w:p w14:paraId="569182FA" w14:textId="77777777" w:rsidR="007A390F" w:rsidRPr="004A3662" w:rsidRDefault="007A390F" w:rsidP="003E24AA">
      <w:pPr>
        <w:spacing w:after="0" w:line="240" w:lineRule="auto"/>
        <w:jc w:val="both"/>
        <w:rPr>
          <w:rFonts w:ascii="Times New Roman" w:hAnsi="Times New Roman"/>
          <w:sz w:val="24"/>
          <w:lang w:val="es-ES"/>
        </w:rPr>
      </w:pPr>
    </w:p>
    <w:p w14:paraId="275A898A" w14:textId="77777777" w:rsidR="007A390F" w:rsidRPr="004A3662" w:rsidRDefault="007A390F" w:rsidP="003E24AA">
      <w:pPr>
        <w:spacing w:after="0" w:line="240" w:lineRule="auto"/>
        <w:ind w:hanging="1"/>
        <w:jc w:val="both"/>
        <w:rPr>
          <w:rFonts w:ascii="Times New Roman" w:hAnsi="Times New Roman"/>
          <w:bCs/>
          <w:iCs/>
          <w:sz w:val="24"/>
          <w:lang w:val="es-ES"/>
        </w:rPr>
      </w:pPr>
      <w:r w:rsidRPr="004A3662">
        <w:rPr>
          <w:rFonts w:ascii="Times New Roman" w:hAnsi="Times New Roman"/>
          <w:sz w:val="24"/>
          <w:lang w:val="es-ES"/>
        </w:rPr>
        <w:t xml:space="preserve">Permite este enfoque pedagógico alcanzar la formación integral en un ambiente participativo, el desarrollo del potencial humano, la generación de un currículo integral y flexible que va </w:t>
      </w:r>
      <w:r w:rsidRPr="004A3662">
        <w:rPr>
          <w:rFonts w:ascii="Times New Roman" w:hAnsi="Times New Roman"/>
          <w:sz w:val="24"/>
          <w:lang w:val="es-ES"/>
        </w:rPr>
        <w:lastRenderedPageBreak/>
        <w:t>más allá de tomar el conocimiento como verdad; le busca el sentido, lo debate y lo construye desde una acción frente a una situación problem</w:t>
      </w:r>
      <w:r w:rsidR="000B1C1B" w:rsidRPr="004A3662">
        <w:rPr>
          <w:rFonts w:ascii="Times New Roman" w:hAnsi="Times New Roman"/>
          <w:sz w:val="24"/>
          <w:lang w:val="es-ES"/>
        </w:rPr>
        <w:t xml:space="preserve">atizadora. Al respecto, </w:t>
      </w:r>
      <w:proofErr w:type="spellStart"/>
      <w:r w:rsidR="000B1C1B" w:rsidRPr="004A3662">
        <w:rPr>
          <w:rFonts w:ascii="Times New Roman" w:hAnsi="Times New Roman"/>
          <w:sz w:val="24"/>
          <w:lang w:val="es-ES"/>
        </w:rPr>
        <w:t>Aubert</w:t>
      </w:r>
      <w:proofErr w:type="spellEnd"/>
      <w:r w:rsidR="000B1C1B" w:rsidRPr="004A3662">
        <w:rPr>
          <w:rFonts w:ascii="Times New Roman" w:hAnsi="Times New Roman"/>
          <w:sz w:val="24"/>
          <w:lang w:val="es-ES"/>
        </w:rPr>
        <w:t xml:space="preserve"> &amp;</w:t>
      </w:r>
      <w:r w:rsidRPr="004A3662">
        <w:rPr>
          <w:rFonts w:ascii="Times New Roman" w:hAnsi="Times New Roman"/>
          <w:sz w:val="24"/>
          <w:lang w:val="es-ES"/>
        </w:rPr>
        <w:t xml:space="preserve"> García  (2009) afirman que </w:t>
      </w:r>
      <w:r w:rsidRPr="004A3662">
        <w:rPr>
          <w:rFonts w:ascii="Times New Roman" w:hAnsi="Times New Roman"/>
          <w:bCs/>
          <w:iCs/>
          <w:sz w:val="24"/>
          <w:lang w:val="es-ES"/>
        </w:rPr>
        <w:t>una concepción educativa problematizadora  promueve la reflexión, la crítica y la posibilidad de transformación social para la disminución de las desigualdades de género, etnia, posición económica, entre otra, que se suceden en todo sistema educativo.</w:t>
      </w:r>
      <w:r w:rsidR="000B1C1B" w:rsidRPr="004A3662">
        <w:rPr>
          <w:rStyle w:val="Refdenotaalpie"/>
          <w:rFonts w:ascii="Times New Roman" w:hAnsi="Times New Roman"/>
          <w:bCs/>
          <w:iCs/>
          <w:sz w:val="24"/>
          <w:lang w:val="es-ES"/>
        </w:rPr>
        <w:footnoteReference w:id="32"/>
      </w:r>
    </w:p>
    <w:p w14:paraId="575B2901" w14:textId="77777777" w:rsidR="000B1C1B" w:rsidRPr="004A3662" w:rsidRDefault="000B1C1B" w:rsidP="003E24AA">
      <w:pPr>
        <w:spacing w:after="0" w:line="240" w:lineRule="auto"/>
        <w:ind w:hanging="1"/>
        <w:jc w:val="both"/>
        <w:rPr>
          <w:rFonts w:ascii="Times New Roman" w:hAnsi="Times New Roman"/>
          <w:bCs/>
          <w:iCs/>
          <w:sz w:val="24"/>
          <w:lang w:val="es-ES"/>
        </w:rPr>
      </w:pPr>
    </w:p>
    <w:p w14:paraId="5F40FC34" w14:textId="77777777" w:rsidR="007A390F" w:rsidRPr="004A3662" w:rsidRDefault="007A390F" w:rsidP="003E24AA">
      <w:pPr>
        <w:spacing w:after="0" w:line="240" w:lineRule="auto"/>
        <w:jc w:val="both"/>
        <w:rPr>
          <w:rFonts w:ascii="Times New Roman" w:hAnsi="Times New Roman"/>
          <w:bCs/>
          <w:iCs/>
          <w:sz w:val="24"/>
          <w:lang w:val="es-ES"/>
        </w:rPr>
      </w:pPr>
      <w:r w:rsidRPr="004A3662">
        <w:rPr>
          <w:rFonts w:ascii="Times New Roman" w:hAnsi="Times New Roman"/>
          <w:bCs/>
          <w:iCs/>
          <w:sz w:val="24"/>
          <w:lang w:val="es-ES"/>
        </w:rPr>
        <w:t xml:space="preserve">La </w:t>
      </w:r>
      <w:proofErr w:type="spellStart"/>
      <w:r w:rsidRPr="004A3662">
        <w:rPr>
          <w:rFonts w:ascii="Times New Roman" w:hAnsi="Times New Roman"/>
          <w:bCs/>
          <w:iCs/>
          <w:sz w:val="24"/>
          <w:lang w:val="es-ES"/>
        </w:rPr>
        <w:t>enseñabilidad</w:t>
      </w:r>
      <w:proofErr w:type="spellEnd"/>
      <w:r w:rsidRPr="004A3662">
        <w:rPr>
          <w:rFonts w:ascii="Times New Roman" w:hAnsi="Times New Roman"/>
          <w:bCs/>
          <w:iCs/>
          <w:sz w:val="24"/>
          <w:lang w:val="es-ES"/>
        </w:rPr>
        <w:t xml:space="preserve"> de la arquitectura como disciplina científica se fundamenta en el modelo dialógico-critico</w:t>
      </w:r>
      <w:r w:rsidRPr="004A3662">
        <w:rPr>
          <w:rFonts w:ascii="Times New Roman" w:hAnsi="Times New Roman"/>
          <w:iCs/>
          <w:sz w:val="24"/>
          <w:vertAlign w:val="superscript"/>
          <w:lang w:val="es-ES"/>
        </w:rPr>
        <w:footnoteReference w:id="33"/>
      </w:r>
      <w:r w:rsidRPr="004A3662">
        <w:rPr>
          <w:rFonts w:ascii="Times New Roman" w:hAnsi="Times New Roman"/>
          <w:bCs/>
          <w:iCs/>
          <w:sz w:val="24"/>
          <w:lang w:val="es-ES"/>
        </w:rPr>
        <w:t xml:space="preserve"> a partir de: </w:t>
      </w:r>
    </w:p>
    <w:p w14:paraId="5B1845DC" w14:textId="77777777" w:rsidR="007A390F" w:rsidRPr="004A3662" w:rsidRDefault="007A390F" w:rsidP="003E24AA">
      <w:pPr>
        <w:spacing w:after="0" w:line="240" w:lineRule="auto"/>
        <w:jc w:val="both"/>
        <w:rPr>
          <w:rFonts w:ascii="Times New Roman" w:hAnsi="Times New Roman"/>
          <w:bCs/>
          <w:iCs/>
          <w:sz w:val="24"/>
          <w:lang w:val="es-ES"/>
        </w:rPr>
      </w:pPr>
    </w:p>
    <w:p w14:paraId="4D3CE323" w14:textId="77777777" w:rsidR="007A390F" w:rsidRPr="004A3662" w:rsidRDefault="007A390F" w:rsidP="00D91FE5">
      <w:pPr>
        <w:numPr>
          <w:ilvl w:val="0"/>
          <w:numId w:val="10"/>
        </w:numPr>
        <w:spacing w:after="0" w:line="240" w:lineRule="auto"/>
        <w:jc w:val="both"/>
        <w:rPr>
          <w:rFonts w:ascii="Times New Roman" w:hAnsi="Times New Roman"/>
          <w:bCs/>
          <w:iCs/>
          <w:sz w:val="24"/>
          <w:lang w:val="es-ES"/>
        </w:rPr>
      </w:pPr>
      <w:r w:rsidRPr="004A3662">
        <w:rPr>
          <w:rFonts w:ascii="Times New Roman" w:hAnsi="Times New Roman"/>
          <w:bCs/>
          <w:iCs/>
          <w:sz w:val="24"/>
          <w:lang w:val="es-ES"/>
        </w:rPr>
        <w:t xml:space="preserve">El abordaje y construcción del conocimiento desde preguntas problematizadora generadas desde la cotidianidad. </w:t>
      </w:r>
    </w:p>
    <w:p w14:paraId="13E9A070" w14:textId="77777777" w:rsidR="007A390F" w:rsidRPr="004A3662" w:rsidRDefault="007A390F" w:rsidP="00D91FE5">
      <w:pPr>
        <w:numPr>
          <w:ilvl w:val="0"/>
          <w:numId w:val="10"/>
        </w:numPr>
        <w:spacing w:after="0" w:line="240" w:lineRule="auto"/>
        <w:jc w:val="both"/>
        <w:rPr>
          <w:rFonts w:ascii="Times New Roman" w:hAnsi="Times New Roman"/>
          <w:bCs/>
          <w:iCs/>
          <w:sz w:val="24"/>
          <w:lang w:val="es-ES"/>
        </w:rPr>
      </w:pPr>
      <w:r w:rsidRPr="004A3662">
        <w:rPr>
          <w:rFonts w:ascii="Times New Roman" w:hAnsi="Times New Roman"/>
          <w:bCs/>
          <w:iCs/>
          <w:sz w:val="24"/>
          <w:lang w:val="es-ES"/>
        </w:rPr>
        <w:t>Una didáctica basada en la reflexión crítica, la participación, el trabajo en equipo, la materialización de ejemplos, el respeto propio y colectivo.</w:t>
      </w:r>
    </w:p>
    <w:p w14:paraId="514A19BE" w14:textId="77777777" w:rsidR="007A390F" w:rsidRPr="004A3662" w:rsidRDefault="007A390F" w:rsidP="00D91FE5">
      <w:pPr>
        <w:numPr>
          <w:ilvl w:val="0"/>
          <w:numId w:val="10"/>
        </w:numPr>
        <w:spacing w:after="0" w:line="240" w:lineRule="auto"/>
        <w:jc w:val="both"/>
        <w:rPr>
          <w:rFonts w:ascii="Times New Roman" w:hAnsi="Times New Roman"/>
          <w:bCs/>
          <w:iCs/>
          <w:sz w:val="24"/>
          <w:lang w:val="es-ES"/>
        </w:rPr>
      </w:pPr>
      <w:r w:rsidRPr="004A3662">
        <w:rPr>
          <w:rFonts w:ascii="Times New Roman" w:hAnsi="Times New Roman"/>
          <w:bCs/>
          <w:iCs/>
          <w:sz w:val="24"/>
          <w:lang w:val="es-ES"/>
        </w:rPr>
        <w:t xml:space="preserve">La comunicación entre pares como una herramienta para crear y transformar el hábitat. </w:t>
      </w:r>
    </w:p>
    <w:p w14:paraId="49BA5E10" w14:textId="77777777" w:rsidR="007A390F" w:rsidRPr="004A3662" w:rsidRDefault="007A390F" w:rsidP="00D91FE5">
      <w:pPr>
        <w:numPr>
          <w:ilvl w:val="0"/>
          <w:numId w:val="10"/>
        </w:numPr>
        <w:spacing w:after="0" w:line="240" w:lineRule="auto"/>
        <w:jc w:val="both"/>
        <w:rPr>
          <w:rFonts w:ascii="Times New Roman" w:hAnsi="Times New Roman"/>
          <w:bCs/>
          <w:iCs/>
          <w:sz w:val="24"/>
          <w:lang w:val="es-ES"/>
        </w:rPr>
      </w:pPr>
      <w:r w:rsidRPr="004A3662">
        <w:rPr>
          <w:rFonts w:ascii="Times New Roman" w:hAnsi="Times New Roman"/>
          <w:bCs/>
          <w:iCs/>
          <w:sz w:val="24"/>
          <w:lang w:val="es-ES"/>
        </w:rPr>
        <w:t>Las relaciones interpersonales para un debate permanente que propicie el aprendizaje.</w:t>
      </w:r>
    </w:p>
    <w:p w14:paraId="0DB75505" w14:textId="77777777" w:rsidR="007A390F" w:rsidRPr="004A3662" w:rsidRDefault="007A390F" w:rsidP="003E24AA">
      <w:pPr>
        <w:spacing w:after="0" w:line="240" w:lineRule="auto"/>
        <w:ind w:left="709"/>
        <w:jc w:val="both"/>
        <w:rPr>
          <w:rFonts w:ascii="Times New Roman" w:hAnsi="Times New Roman"/>
          <w:bCs/>
          <w:iCs/>
          <w:sz w:val="24"/>
          <w:lang w:val="es-ES"/>
        </w:rPr>
      </w:pPr>
    </w:p>
    <w:p w14:paraId="4D45660D" w14:textId="77777777" w:rsidR="007A390F" w:rsidRPr="004A3662" w:rsidRDefault="007A390F" w:rsidP="003E24AA">
      <w:pPr>
        <w:spacing w:after="0" w:line="240" w:lineRule="auto"/>
        <w:jc w:val="both"/>
        <w:rPr>
          <w:rFonts w:ascii="Times New Roman" w:hAnsi="Times New Roman"/>
          <w:bCs/>
          <w:iCs/>
          <w:sz w:val="24"/>
          <w:lang w:val="es-ES"/>
        </w:rPr>
      </w:pPr>
      <w:r w:rsidRPr="004A3662">
        <w:rPr>
          <w:rFonts w:ascii="Times New Roman" w:hAnsi="Times New Roman"/>
          <w:bCs/>
          <w:iCs/>
          <w:sz w:val="24"/>
          <w:lang w:val="es-ES"/>
        </w:rPr>
        <w:t xml:space="preserve">El plan de estudios propone un equilibrio entre el saber artístico y saber racional, es por esto por lo que la creatividad, la exploración y la investigación incentivan y respaldan el diseño curricular. De este modo, el taller de diseño como eje vertebral del programa, canaliza todas las áreas del conocimiento disciplinar como: </w:t>
      </w:r>
      <w:r w:rsidR="00833636" w:rsidRPr="004A3662">
        <w:rPr>
          <w:rFonts w:ascii="Times New Roman" w:hAnsi="Times New Roman"/>
          <w:bCs/>
          <w:iCs/>
          <w:sz w:val="24"/>
          <w:lang w:val="es-ES"/>
        </w:rPr>
        <w:t xml:space="preserve">La </w:t>
      </w:r>
      <w:r w:rsidRPr="004A3662">
        <w:rPr>
          <w:rFonts w:ascii="Times New Roman" w:hAnsi="Times New Roman"/>
          <w:bCs/>
          <w:iCs/>
          <w:sz w:val="24"/>
          <w:lang w:val="es-ES"/>
        </w:rPr>
        <w:t>expresión visual, la técnica, el urbanismo, el diseño, la teoría e historia y lo socio- humanístico, desarrollando la creatividad, el debate, la pregunta, el asombro, la intuición y la construcción colectiva del conocimiento.</w:t>
      </w:r>
    </w:p>
    <w:p w14:paraId="7A68D444" w14:textId="77777777" w:rsidR="007A390F" w:rsidRPr="004A3662" w:rsidRDefault="007A390F" w:rsidP="003E24AA">
      <w:pPr>
        <w:spacing w:after="0" w:line="240" w:lineRule="auto"/>
        <w:jc w:val="both"/>
        <w:rPr>
          <w:rFonts w:ascii="Times New Roman" w:hAnsi="Times New Roman"/>
          <w:bCs/>
          <w:iCs/>
          <w:sz w:val="24"/>
          <w:lang w:val="es-ES"/>
        </w:rPr>
      </w:pPr>
    </w:p>
    <w:p w14:paraId="5270B831" w14:textId="77777777" w:rsidR="004E3CEB" w:rsidRDefault="007C57F9" w:rsidP="00F46D8E">
      <w:pPr>
        <w:pStyle w:val="Ttulo3"/>
        <w:rPr>
          <w:color w:val="auto"/>
          <w:lang w:val="es-ES"/>
        </w:rPr>
      </w:pPr>
      <w:bookmarkStart w:id="148" w:name="_Toc511766420"/>
      <w:bookmarkStart w:id="149" w:name="_Toc511766483"/>
      <w:bookmarkStart w:id="150" w:name="_Toc511766545"/>
      <w:bookmarkStart w:id="151" w:name="_Toc511850395"/>
      <w:bookmarkStart w:id="152" w:name="_Toc517798677"/>
      <w:bookmarkStart w:id="153" w:name="_Toc511765529"/>
      <w:bookmarkStart w:id="154" w:name="_Toc511765790"/>
      <w:bookmarkStart w:id="155" w:name="_Toc511766289"/>
      <w:r>
        <w:t>4.1.4 Fundamento Psicológico</w:t>
      </w:r>
      <w:bookmarkEnd w:id="148"/>
      <w:bookmarkEnd w:id="149"/>
      <w:bookmarkEnd w:id="150"/>
      <w:bookmarkEnd w:id="151"/>
      <w:bookmarkEnd w:id="152"/>
      <w:r w:rsidR="007A390F" w:rsidRPr="004A3662">
        <w:rPr>
          <w:color w:val="auto"/>
          <w:lang w:val="es-ES"/>
        </w:rPr>
        <w:t xml:space="preserve"> </w:t>
      </w:r>
    </w:p>
    <w:p w14:paraId="2CE5958F" w14:textId="77777777" w:rsidR="004E3CEB" w:rsidRDefault="004E3CEB" w:rsidP="004E3CEB">
      <w:pPr>
        <w:rPr>
          <w:lang w:val="es-ES"/>
        </w:rPr>
      </w:pPr>
    </w:p>
    <w:p w14:paraId="22A422DA" w14:textId="495715A1" w:rsidR="007A390F" w:rsidRPr="004E3CEB" w:rsidRDefault="007A390F" w:rsidP="004E3CEB">
      <w:pPr>
        <w:jc w:val="both"/>
        <w:rPr>
          <w:rFonts w:ascii="Times New Roman" w:hAnsi="Times New Roman"/>
          <w:sz w:val="24"/>
          <w:szCs w:val="24"/>
          <w:lang w:val="es-ES"/>
        </w:rPr>
      </w:pPr>
      <w:r w:rsidRPr="004E3CEB">
        <w:rPr>
          <w:rFonts w:ascii="Times New Roman" w:hAnsi="Times New Roman"/>
          <w:sz w:val="24"/>
          <w:szCs w:val="24"/>
        </w:rPr>
        <w:t>El programa de arquitectura</w:t>
      </w:r>
      <w:r w:rsidR="00E130D1" w:rsidRPr="004E3CEB">
        <w:rPr>
          <w:rFonts w:ascii="Times New Roman" w:hAnsi="Times New Roman"/>
          <w:sz w:val="24"/>
          <w:szCs w:val="24"/>
        </w:rPr>
        <w:t xml:space="preserve"> de la Universidad Francisco de Paula Santander</w:t>
      </w:r>
      <w:r w:rsidRPr="004E3CEB">
        <w:rPr>
          <w:rFonts w:ascii="Times New Roman" w:hAnsi="Times New Roman"/>
          <w:sz w:val="24"/>
          <w:szCs w:val="24"/>
        </w:rPr>
        <w:t xml:space="preserve"> brinda al estudiante la oportunidad de reconocer y sensibilizarse con su contexto, entender las debilidades y fortalezas de las estructuras sociales. El trabajo en grupo y cooperación construye vínculos emotivos, el arquitecto es un ser social por excelencia. Estas relaciones le permiten forjarse como un individuo líder.</w:t>
      </w:r>
      <w:bookmarkEnd w:id="153"/>
      <w:bookmarkEnd w:id="154"/>
      <w:bookmarkEnd w:id="155"/>
      <w:r w:rsidRPr="004E3CEB">
        <w:rPr>
          <w:rFonts w:ascii="Times New Roman" w:hAnsi="Times New Roman"/>
          <w:b/>
          <w:sz w:val="24"/>
          <w:szCs w:val="24"/>
          <w:lang w:val="es-ES"/>
        </w:rPr>
        <w:t xml:space="preserve"> </w:t>
      </w:r>
    </w:p>
    <w:p w14:paraId="0DD9B946" w14:textId="77777777" w:rsidR="007A390F" w:rsidRPr="004A3662" w:rsidRDefault="007A390F" w:rsidP="00F46D8E">
      <w:pPr>
        <w:rPr>
          <w:lang w:val="es-ES"/>
        </w:rPr>
      </w:pPr>
    </w:p>
    <w:p w14:paraId="74A56F1E" w14:textId="77777777" w:rsidR="007A390F" w:rsidRPr="004A3662" w:rsidRDefault="007A390F" w:rsidP="003E24AA">
      <w:pPr>
        <w:spacing w:after="0" w:line="240" w:lineRule="auto"/>
        <w:jc w:val="both"/>
        <w:rPr>
          <w:rFonts w:ascii="Times New Roman" w:hAnsi="Times New Roman"/>
          <w:bCs/>
          <w:iCs/>
          <w:sz w:val="24"/>
          <w:lang w:val="es-ES"/>
        </w:rPr>
      </w:pPr>
      <w:r w:rsidRPr="004A3662">
        <w:rPr>
          <w:rFonts w:ascii="Times New Roman" w:hAnsi="Times New Roman"/>
          <w:bCs/>
          <w:iCs/>
          <w:sz w:val="24"/>
          <w:lang w:val="es-ES"/>
        </w:rPr>
        <w:t xml:space="preserve">Partiendo de esta base el estudiante de arquitectura de la UFPS parte de sus propias vivencias, crea y materializa sus ideas en un continuo redescubrimiento de su personalidad, cuya formación en búsqueda de valores éticos, culturales y humanísticos, le permitirán actuar en su disciplina como un profesional con responsabilidad y compromiso social. Este proceso de potencialización en lo profesional y en lo personal se desarrolla a través de la relación individuo y ambiente tal como lo dice </w:t>
      </w:r>
      <w:proofErr w:type="spellStart"/>
      <w:r w:rsidRPr="004A3662">
        <w:rPr>
          <w:rFonts w:ascii="Times New Roman" w:hAnsi="Times New Roman"/>
          <w:bCs/>
          <w:iCs/>
          <w:sz w:val="24"/>
          <w:lang w:val="es-ES"/>
        </w:rPr>
        <w:t>Lewing</w:t>
      </w:r>
      <w:proofErr w:type="spellEnd"/>
      <w:r w:rsidRPr="004A3662">
        <w:rPr>
          <w:rFonts w:ascii="Times New Roman" w:hAnsi="Times New Roman"/>
          <w:bCs/>
          <w:iCs/>
          <w:sz w:val="24"/>
          <w:lang w:val="es-ES"/>
        </w:rPr>
        <w:t xml:space="preserve"> (1976) fundador de la sicología social moderna. El espacio vital se basa en la percepción de individuo, no solo teniendo en cuenta </w:t>
      </w:r>
      <w:r w:rsidRPr="004A3662">
        <w:rPr>
          <w:rFonts w:ascii="Times New Roman" w:hAnsi="Times New Roman"/>
          <w:bCs/>
          <w:iCs/>
          <w:sz w:val="24"/>
          <w:lang w:val="es-ES"/>
        </w:rPr>
        <w:lastRenderedPageBreak/>
        <w:t xml:space="preserve">la realidad física y social, sino también todas aquellas apreciaciones que este trae a la realidad como respuesta a sus vivencias en el contexto. </w:t>
      </w:r>
      <w:r w:rsidR="00F83CA3" w:rsidRPr="004A3662">
        <w:rPr>
          <w:rStyle w:val="Refdenotaalpie"/>
          <w:rFonts w:ascii="Times New Roman" w:hAnsi="Times New Roman"/>
          <w:bCs/>
          <w:iCs/>
          <w:sz w:val="24"/>
          <w:lang w:val="es-ES"/>
        </w:rPr>
        <w:footnoteReference w:id="34"/>
      </w:r>
    </w:p>
    <w:p w14:paraId="09A4D70D" w14:textId="77777777" w:rsidR="007A390F" w:rsidRPr="004A3662" w:rsidRDefault="007A390F" w:rsidP="003E24AA">
      <w:pPr>
        <w:spacing w:after="0" w:line="240" w:lineRule="auto"/>
        <w:jc w:val="both"/>
        <w:rPr>
          <w:rFonts w:ascii="Times New Roman" w:hAnsi="Times New Roman"/>
          <w:bCs/>
          <w:iCs/>
          <w:sz w:val="24"/>
          <w:lang w:val="es-ES"/>
        </w:rPr>
      </w:pPr>
    </w:p>
    <w:p w14:paraId="13DAB8A9" w14:textId="77777777" w:rsidR="007A390F" w:rsidRPr="004A3662" w:rsidRDefault="007A390F" w:rsidP="003E24AA">
      <w:pPr>
        <w:spacing w:after="0" w:line="240" w:lineRule="auto"/>
        <w:jc w:val="both"/>
        <w:rPr>
          <w:rFonts w:ascii="Times New Roman" w:hAnsi="Times New Roman"/>
          <w:bCs/>
          <w:iCs/>
          <w:sz w:val="24"/>
          <w:lang w:val="es-ES"/>
        </w:rPr>
      </w:pPr>
      <w:r w:rsidRPr="004A3662">
        <w:rPr>
          <w:rFonts w:ascii="Times New Roman" w:hAnsi="Times New Roman"/>
          <w:bCs/>
          <w:iCs/>
          <w:sz w:val="24"/>
          <w:lang w:val="es-ES"/>
        </w:rPr>
        <w:t xml:space="preserve">Esta dinámica de relaciones propicia un espacio académico para la formación de valores en: </w:t>
      </w:r>
    </w:p>
    <w:p w14:paraId="48EAE1F1" w14:textId="77777777" w:rsidR="007A390F" w:rsidRPr="004A3662" w:rsidRDefault="007A390F" w:rsidP="003E24AA">
      <w:pPr>
        <w:spacing w:after="0" w:line="240" w:lineRule="auto"/>
        <w:jc w:val="both"/>
        <w:rPr>
          <w:rFonts w:ascii="Times New Roman" w:hAnsi="Times New Roman"/>
          <w:bCs/>
          <w:iCs/>
          <w:sz w:val="24"/>
          <w:lang w:val="es-ES"/>
        </w:rPr>
      </w:pPr>
    </w:p>
    <w:p w14:paraId="75EABD61" w14:textId="77777777" w:rsidR="007A390F" w:rsidRPr="004A3662" w:rsidRDefault="007A390F" w:rsidP="00D91FE5">
      <w:pPr>
        <w:numPr>
          <w:ilvl w:val="0"/>
          <w:numId w:val="11"/>
        </w:numPr>
        <w:spacing w:after="0" w:line="240" w:lineRule="auto"/>
        <w:jc w:val="both"/>
        <w:rPr>
          <w:rFonts w:ascii="Times New Roman" w:hAnsi="Times New Roman"/>
          <w:bCs/>
          <w:iCs/>
          <w:sz w:val="24"/>
          <w:lang w:val="es-ES"/>
        </w:rPr>
      </w:pPr>
      <w:r w:rsidRPr="004A3662">
        <w:rPr>
          <w:rFonts w:ascii="Times New Roman" w:hAnsi="Times New Roman"/>
          <w:bCs/>
          <w:iCs/>
          <w:sz w:val="24"/>
          <w:lang w:val="es-ES"/>
        </w:rPr>
        <w:t>El Interés en el conocimiento de las demás personas, junto con su espiritualidad y cultura, como parte fundamental de la labor de la arquitectura.</w:t>
      </w:r>
    </w:p>
    <w:p w14:paraId="6DE7A66B" w14:textId="77777777" w:rsidR="007A390F" w:rsidRPr="004A3662" w:rsidRDefault="007A390F" w:rsidP="00D91FE5">
      <w:pPr>
        <w:numPr>
          <w:ilvl w:val="0"/>
          <w:numId w:val="11"/>
        </w:numPr>
        <w:spacing w:after="0" w:line="240" w:lineRule="auto"/>
        <w:jc w:val="both"/>
        <w:rPr>
          <w:rFonts w:ascii="Times New Roman" w:hAnsi="Times New Roman"/>
          <w:bCs/>
          <w:iCs/>
          <w:sz w:val="24"/>
          <w:lang w:val="es-ES"/>
        </w:rPr>
      </w:pPr>
      <w:r w:rsidRPr="004A3662">
        <w:rPr>
          <w:rFonts w:ascii="Times New Roman" w:hAnsi="Times New Roman"/>
          <w:bCs/>
          <w:iCs/>
          <w:sz w:val="24"/>
          <w:lang w:val="es-ES"/>
        </w:rPr>
        <w:t>Actitud ética en el ejercicio de la arquitectura basada en valores humanos, sociales, culturales y democráticos.</w:t>
      </w:r>
    </w:p>
    <w:p w14:paraId="69F7988C" w14:textId="77777777" w:rsidR="007A390F" w:rsidRPr="004A3662" w:rsidRDefault="007A390F" w:rsidP="00D91FE5">
      <w:pPr>
        <w:numPr>
          <w:ilvl w:val="0"/>
          <w:numId w:val="11"/>
        </w:numPr>
        <w:spacing w:after="0" w:line="240" w:lineRule="auto"/>
        <w:jc w:val="both"/>
        <w:rPr>
          <w:rFonts w:ascii="Times New Roman" w:hAnsi="Times New Roman"/>
          <w:bCs/>
          <w:iCs/>
          <w:sz w:val="24"/>
          <w:lang w:val="es-ES"/>
        </w:rPr>
      </w:pPr>
      <w:r w:rsidRPr="004A3662">
        <w:rPr>
          <w:rFonts w:ascii="Times New Roman" w:hAnsi="Times New Roman"/>
          <w:bCs/>
          <w:iCs/>
          <w:sz w:val="24"/>
          <w:lang w:val="es-ES"/>
        </w:rPr>
        <w:t>Valorar la calidad del diseño de los proyectos y reconocer la implicación que representa en el perfil urbano como aspecto determinante en el entorno, aspecto determinante en la mejora de la calidad de vida.</w:t>
      </w:r>
    </w:p>
    <w:p w14:paraId="65CF5AEF" w14:textId="77777777" w:rsidR="007A390F" w:rsidRPr="004A3662" w:rsidRDefault="007A390F" w:rsidP="00D91FE5">
      <w:pPr>
        <w:numPr>
          <w:ilvl w:val="0"/>
          <w:numId w:val="11"/>
        </w:numPr>
        <w:spacing w:after="0" w:line="240" w:lineRule="auto"/>
        <w:jc w:val="both"/>
        <w:rPr>
          <w:rFonts w:ascii="Times New Roman" w:hAnsi="Times New Roman"/>
          <w:bCs/>
          <w:iCs/>
          <w:sz w:val="24"/>
          <w:lang w:val="es-ES"/>
        </w:rPr>
      </w:pPr>
      <w:r w:rsidRPr="004A3662">
        <w:rPr>
          <w:rFonts w:ascii="Times New Roman" w:hAnsi="Times New Roman"/>
          <w:bCs/>
          <w:iCs/>
          <w:sz w:val="24"/>
          <w:lang w:val="es-ES"/>
        </w:rPr>
        <w:t>Sensibilidad y responsabilidad social que se debe manifestar en sus propuestas de diseño, enfocado hacia el mejoramiento de la calidad de vida, basado en el respeto del ambiente, de los bienes patrimoniales y el contexto en general.</w:t>
      </w:r>
    </w:p>
    <w:p w14:paraId="5EE0747D" w14:textId="77777777" w:rsidR="007A390F" w:rsidRPr="004A3662" w:rsidRDefault="007A390F" w:rsidP="003E24AA">
      <w:pPr>
        <w:pStyle w:val="Ttulo5"/>
        <w:shd w:val="clear" w:color="auto" w:fill="FFFFFF"/>
        <w:spacing w:before="0" w:beforeAutospacing="0" w:after="0" w:afterAutospacing="0"/>
        <w:jc w:val="both"/>
        <w:rPr>
          <w:b w:val="0"/>
          <w:bCs w:val="0"/>
          <w:color w:val="687074"/>
          <w:sz w:val="22"/>
          <w:szCs w:val="22"/>
        </w:rPr>
      </w:pPr>
    </w:p>
    <w:p w14:paraId="63E1CE4D" w14:textId="37502448" w:rsidR="007A390F" w:rsidRPr="00877FFC" w:rsidRDefault="0071761F" w:rsidP="00877FFC">
      <w:pPr>
        <w:pStyle w:val="Ttulo2"/>
        <w:jc w:val="both"/>
        <w:rPr>
          <w:rFonts w:ascii="Times New Roman" w:hAnsi="Times New Roman"/>
          <w:color w:val="000000" w:themeColor="text1"/>
          <w:sz w:val="24"/>
        </w:rPr>
      </w:pPr>
      <w:bookmarkStart w:id="156" w:name="_Toc511765530"/>
      <w:bookmarkStart w:id="157" w:name="_Toc511765791"/>
      <w:bookmarkStart w:id="158" w:name="_Toc511766290"/>
      <w:bookmarkStart w:id="159" w:name="_Toc511766421"/>
      <w:bookmarkStart w:id="160" w:name="_Toc511766484"/>
      <w:bookmarkStart w:id="161" w:name="_Toc511766546"/>
      <w:bookmarkStart w:id="162" w:name="_Toc511850396"/>
      <w:bookmarkStart w:id="163" w:name="_Toc517798678"/>
      <w:r w:rsidRPr="00877FFC">
        <w:rPr>
          <w:rFonts w:ascii="Times New Roman" w:hAnsi="Times New Roman"/>
          <w:color w:val="000000" w:themeColor="text1"/>
          <w:sz w:val="24"/>
        </w:rPr>
        <w:t xml:space="preserve">4.2 </w:t>
      </w:r>
      <w:r w:rsidR="00876E9B">
        <w:rPr>
          <w:rFonts w:ascii="Times New Roman" w:hAnsi="Times New Roman"/>
          <w:color w:val="000000" w:themeColor="text1"/>
          <w:sz w:val="24"/>
        </w:rPr>
        <w:t>P</w:t>
      </w:r>
      <w:r w:rsidR="00876E9B" w:rsidRPr="00877FFC">
        <w:rPr>
          <w:rFonts w:ascii="Times New Roman" w:hAnsi="Times New Roman"/>
          <w:color w:val="000000" w:themeColor="text1"/>
          <w:sz w:val="24"/>
        </w:rPr>
        <w:t>erfil profesional del arquitecto en términos de competencias</w:t>
      </w:r>
      <w:bookmarkEnd w:id="156"/>
      <w:bookmarkEnd w:id="157"/>
      <w:bookmarkEnd w:id="158"/>
      <w:bookmarkEnd w:id="159"/>
      <w:bookmarkEnd w:id="160"/>
      <w:bookmarkEnd w:id="161"/>
      <w:bookmarkEnd w:id="162"/>
      <w:bookmarkEnd w:id="163"/>
    </w:p>
    <w:p w14:paraId="68B45994" w14:textId="77777777" w:rsidR="0071761F" w:rsidRPr="004A3662" w:rsidRDefault="0071761F" w:rsidP="003E24AA">
      <w:pPr>
        <w:autoSpaceDE w:val="0"/>
        <w:autoSpaceDN w:val="0"/>
        <w:adjustRightInd w:val="0"/>
        <w:spacing w:after="0" w:line="240" w:lineRule="auto"/>
        <w:jc w:val="both"/>
        <w:rPr>
          <w:rFonts w:ascii="Times New Roman" w:hAnsi="Times New Roman"/>
          <w:b/>
          <w:color w:val="000000"/>
          <w:sz w:val="24"/>
        </w:rPr>
      </w:pPr>
    </w:p>
    <w:p w14:paraId="69DD7B66" w14:textId="03D6CD6B"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MX"/>
        </w:rPr>
      </w:pPr>
      <w:bookmarkStart w:id="164" w:name="_Toc511765531"/>
      <w:bookmarkStart w:id="165" w:name="_Toc511765792"/>
      <w:bookmarkStart w:id="166" w:name="_Toc511766291"/>
      <w:bookmarkStart w:id="167" w:name="_Toc511766422"/>
      <w:bookmarkStart w:id="168" w:name="_Toc511766485"/>
      <w:bookmarkStart w:id="169" w:name="_Toc511766547"/>
      <w:bookmarkStart w:id="170" w:name="_Toc511850397"/>
      <w:bookmarkStart w:id="171" w:name="_Toc517798679"/>
      <w:r w:rsidRPr="00877FFC">
        <w:rPr>
          <w:rStyle w:val="Ttulo3Car"/>
        </w:rPr>
        <w:t>4.2.1 Perfil profesional del Arquitecto UFPS</w:t>
      </w:r>
      <w:bookmarkEnd w:id="164"/>
      <w:bookmarkEnd w:id="165"/>
      <w:bookmarkEnd w:id="166"/>
      <w:bookmarkEnd w:id="167"/>
      <w:bookmarkEnd w:id="168"/>
      <w:bookmarkEnd w:id="169"/>
      <w:bookmarkEnd w:id="170"/>
      <w:bookmarkEnd w:id="171"/>
      <w:r w:rsidR="0071761F" w:rsidRPr="004A3662">
        <w:rPr>
          <w:rFonts w:ascii="Times New Roman" w:hAnsi="Times New Roman"/>
          <w:sz w:val="24"/>
          <w:szCs w:val="24"/>
          <w:lang w:eastAsia="es-CO"/>
        </w:rPr>
        <w:t xml:space="preserve"> </w:t>
      </w:r>
      <w:r w:rsidRPr="004A3662">
        <w:rPr>
          <w:rFonts w:ascii="Times New Roman" w:hAnsi="Times New Roman"/>
          <w:sz w:val="24"/>
          <w:szCs w:val="24"/>
        </w:rPr>
        <w:t xml:space="preserve">Desde esta perspectiva, el egresado del plan de estudios asume un perfil profesional </w:t>
      </w:r>
      <w:r w:rsidRPr="004A3662">
        <w:rPr>
          <w:rFonts w:ascii="Times New Roman" w:hAnsi="Times New Roman"/>
          <w:sz w:val="24"/>
          <w:szCs w:val="24"/>
          <w:lang w:val="es-MX"/>
        </w:rPr>
        <w:t>idóneo y de espíritu reflexivo, asumiendo en la academia una actitud creativa, transformadora e investigativa que ayude a mejorar la calidad de los espacios físicos de su entorno, a partir de reconocer, comprender y proponer los desarrollos urbano</w:t>
      </w:r>
      <w:r w:rsidR="00E130D1">
        <w:rPr>
          <w:rFonts w:ascii="Times New Roman" w:hAnsi="Times New Roman"/>
          <w:sz w:val="24"/>
          <w:szCs w:val="24"/>
          <w:lang w:val="es-MX"/>
        </w:rPr>
        <w:t>s</w:t>
      </w:r>
      <w:r w:rsidRPr="004A3662">
        <w:rPr>
          <w:rFonts w:ascii="Times New Roman" w:hAnsi="Times New Roman"/>
          <w:sz w:val="24"/>
          <w:szCs w:val="24"/>
          <w:lang w:val="es-MX"/>
        </w:rPr>
        <w:t xml:space="preserve"> – arquitectónicos en diseño y materialización en la construcción del tejido social, enmarcando su acción en la legalidad.</w:t>
      </w:r>
    </w:p>
    <w:p w14:paraId="70D3E2D3"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MX"/>
        </w:rPr>
      </w:pPr>
    </w:p>
    <w:p w14:paraId="0BB1B2A4"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Es un profesional que reconoce y divulga las artes, protege y promueve la cultura y el patrimonio arquitectónico, estimulando las potencialidades del ser humano, dentro de los principios de la pluralidad y democracia para asumir racionalmente la autonomía y el crecimiento personal del arquitecto como profesional.</w:t>
      </w:r>
    </w:p>
    <w:p w14:paraId="3B1EE5F7"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MX"/>
        </w:rPr>
      </w:pPr>
    </w:p>
    <w:p w14:paraId="2B690AE6"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El arquitecto de la U.F.P.S.  en su quehacer profesional gesta desde su dimensión cultural, un diálogo y respeto por las diferencias mediante la aprehensión crítica del conocimiento y la comprensión del valor social de los saberes. Desde su profesión orienta y transforma los escenarios de espacios físicos, así como el patrimonio arquitectónico y ambiental enmarcados en los principios de sostenibilidad y sustentabilidad. Un arquitecto que en su praxis teórica y profesional expresa creativamente los saberes de la profesión de la arquitectura y reconoce en el desarrollo histórico de la humanidad un punto de impulso para la educabilidad del hombre y una herramienta para entender y resolver problemas de su entorno.</w:t>
      </w:r>
    </w:p>
    <w:p w14:paraId="77D3EF0B"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MX"/>
        </w:rPr>
      </w:pPr>
    </w:p>
    <w:p w14:paraId="188682DE"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 xml:space="preserve">Profesionales integrales fundamentados en valorar la ética en la práctica urbana y arquitectónica como responsabilidad social, a partir de la autorrealización desde la autonomía </w:t>
      </w:r>
      <w:r w:rsidRPr="004A3662">
        <w:rPr>
          <w:rFonts w:ascii="Times New Roman" w:hAnsi="Times New Roman"/>
          <w:sz w:val="24"/>
          <w:szCs w:val="24"/>
          <w:lang w:val="es-MX"/>
        </w:rPr>
        <w:lastRenderedPageBreak/>
        <w:t>o en la participación en equipos de trabajo, con espíritu emprendedor, con interés de actualización y con fortalezas en la comunicación encaminados al progreso por medio del desarrollo tecnológico, humano y social.</w:t>
      </w:r>
    </w:p>
    <w:p w14:paraId="7B573A83"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 xml:space="preserve">  </w:t>
      </w:r>
    </w:p>
    <w:p w14:paraId="5C6CB8D0"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 xml:space="preserve">Este profesional debe ser compatible con los lineamientos de la Resolución 1172 del 23 de diciembre de 2005 por el cual se establece el código de Ética de la Universidad Francisco de Paula Santander. </w:t>
      </w:r>
    </w:p>
    <w:p w14:paraId="51FADBE7" w14:textId="77777777" w:rsidR="00F83CA3" w:rsidRPr="004A3662" w:rsidRDefault="00F83CA3" w:rsidP="003E24AA">
      <w:pPr>
        <w:spacing w:after="0" w:line="240" w:lineRule="auto"/>
        <w:jc w:val="both"/>
        <w:rPr>
          <w:rFonts w:ascii="Times New Roman" w:hAnsi="Times New Roman"/>
          <w:sz w:val="24"/>
          <w:szCs w:val="24"/>
          <w:lang w:val="es-MX"/>
        </w:rPr>
      </w:pPr>
    </w:p>
    <w:p w14:paraId="1FD30CAE" w14:textId="629323F6" w:rsidR="007A390F" w:rsidRPr="004A3662" w:rsidRDefault="007A390F" w:rsidP="003E24AA">
      <w:pPr>
        <w:spacing w:after="0" w:line="240" w:lineRule="auto"/>
        <w:jc w:val="both"/>
        <w:rPr>
          <w:rFonts w:ascii="Times New Roman" w:hAnsi="Times New Roman"/>
          <w:sz w:val="24"/>
          <w:szCs w:val="24"/>
          <w:lang w:eastAsia="es-CO"/>
        </w:rPr>
      </w:pPr>
      <w:bookmarkStart w:id="172" w:name="_Toc511765532"/>
      <w:bookmarkStart w:id="173" w:name="_Toc511765793"/>
      <w:bookmarkStart w:id="174" w:name="_Toc511766292"/>
      <w:bookmarkStart w:id="175" w:name="_Toc511766423"/>
      <w:bookmarkStart w:id="176" w:name="_Toc511766486"/>
      <w:bookmarkStart w:id="177" w:name="_Toc511766548"/>
      <w:bookmarkStart w:id="178" w:name="_Toc511850398"/>
      <w:bookmarkStart w:id="179" w:name="_Toc517798680"/>
      <w:r w:rsidRPr="00877FFC">
        <w:rPr>
          <w:rStyle w:val="Ttulo3Car"/>
        </w:rPr>
        <w:t xml:space="preserve">4.2.2 Competencias </w:t>
      </w:r>
      <w:r w:rsidR="0071761F" w:rsidRPr="00877FFC">
        <w:rPr>
          <w:rStyle w:val="Ttulo3Car"/>
        </w:rPr>
        <w:t xml:space="preserve">generales </w:t>
      </w:r>
      <w:r w:rsidRPr="00877FFC">
        <w:rPr>
          <w:rStyle w:val="Ttulo3Car"/>
        </w:rPr>
        <w:t xml:space="preserve">y </w:t>
      </w:r>
      <w:r w:rsidR="0071761F" w:rsidRPr="00877FFC">
        <w:rPr>
          <w:rStyle w:val="Ttulo3Car"/>
        </w:rPr>
        <w:t>específicas</w:t>
      </w:r>
      <w:bookmarkEnd w:id="172"/>
      <w:bookmarkEnd w:id="173"/>
      <w:bookmarkEnd w:id="174"/>
      <w:bookmarkEnd w:id="175"/>
      <w:bookmarkEnd w:id="176"/>
      <w:bookmarkEnd w:id="177"/>
      <w:bookmarkEnd w:id="178"/>
      <w:bookmarkEnd w:id="179"/>
      <w:r w:rsidRPr="004A3662">
        <w:rPr>
          <w:rFonts w:ascii="Times New Roman" w:hAnsi="Times New Roman"/>
          <w:sz w:val="24"/>
          <w:szCs w:val="24"/>
          <w:lang w:val="es-MX"/>
        </w:rPr>
        <w:t xml:space="preserve"> </w:t>
      </w:r>
      <w:r w:rsidRPr="004A3662">
        <w:rPr>
          <w:rFonts w:ascii="Times New Roman" w:hAnsi="Times New Roman"/>
          <w:sz w:val="24"/>
          <w:szCs w:val="24"/>
          <w:lang w:val="es-MX" w:eastAsia="es-CO"/>
        </w:rPr>
        <w:t xml:space="preserve">Para el logro del propósito de formación se </w:t>
      </w:r>
      <w:r w:rsidRPr="004A3662">
        <w:rPr>
          <w:rFonts w:ascii="Times New Roman" w:hAnsi="Times New Roman"/>
          <w:sz w:val="24"/>
          <w:szCs w:val="24"/>
          <w:lang w:eastAsia="es-CO"/>
        </w:rPr>
        <w:t>reafirma la importancia del ser (actitudes, comportamientos, sentimientos y deseos), del saber (conocimiento, ciencia y tecnología) y saber-hacer (procedimientos, métodos) como fundamentos de la formación del arquitecto y que, el programa refunde a partir del perfil profesional. Para tal ef</w:t>
      </w:r>
      <w:r w:rsidR="00001CB5" w:rsidRPr="004A3662">
        <w:rPr>
          <w:rFonts w:ascii="Times New Roman" w:hAnsi="Times New Roman"/>
          <w:sz w:val="24"/>
          <w:szCs w:val="24"/>
          <w:lang w:eastAsia="es-CO"/>
        </w:rPr>
        <w:t>ecto, se presenta en el cuadro 22</w:t>
      </w:r>
      <w:r w:rsidRPr="004A3662">
        <w:rPr>
          <w:rFonts w:ascii="Times New Roman" w:hAnsi="Times New Roman"/>
          <w:sz w:val="24"/>
          <w:szCs w:val="24"/>
          <w:lang w:eastAsia="es-CO"/>
        </w:rPr>
        <w:t xml:space="preserve"> las competencias generales y específicas a las cuales apunta la formación del arquitecto y que se vinculan con los conocimientos, habilidades y destrezas requeridas para atender los retos y problemas del entorno local y contexto regional y binacional.</w:t>
      </w:r>
    </w:p>
    <w:p w14:paraId="7E9A27EE" w14:textId="77777777" w:rsidR="007A390F" w:rsidRPr="004A3662" w:rsidRDefault="007A390F" w:rsidP="003E24AA">
      <w:pPr>
        <w:autoSpaceDE w:val="0"/>
        <w:autoSpaceDN w:val="0"/>
        <w:adjustRightInd w:val="0"/>
        <w:spacing w:after="0" w:line="240" w:lineRule="auto"/>
        <w:jc w:val="both"/>
        <w:rPr>
          <w:rFonts w:ascii="Times New Roman" w:hAnsi="Times New Roman"/>
          <w:b/>
          <w:color w:val="000000"/>
          <w:sz w:val="24"/>
        </w:rPr>
        <w:sectPr w:rsidR="007A390F" w:rsidRPr="004A3662" w:rsidSect="00DF23AD">
          <w:headerReference w:type="even" r:id="rId21"/>
          <w:footerReference w:type="default" r:id="rId22"/>
          <w:headerReference w:type="first" r:id="rId23"/>
          <w:pgSz w:w="12240" w:h="15840" w:code="1"/>
          <w:pgMar w:top="1701" w:right="1134" w:bottom="1701" w:left="2268" w:header="709" w:footer="709" w:gutter="0"/>
          <w:cols w:space="708"/>
          <w:docGrid w:linePitch="360"/>
        </w:sectPr>
      </w:pPr>
    </w:p>
    <w:p w14:paraId="7AFAC28E" w14:textId="02ED94D4" w:rsidR="007A390F" w:rsidRPr="004A3662" w:rsidRDefault="00592661" w:rsidP="003E24AA">
      <w:pPr>
        <w:autoSpaceDE w:val="0"/>
        <w:autoSpaceDN w:val="0"/>
        <w:adjustRightInd w:val="0"/>
        <w:spacing w:after="0" w:line="240" w:lineRule="auto"/>
        <w:rPr>
          <w:rFonts w:ascii="Times New Roman" w:hAnsi="Times New Roman"/>
          <w:b/>
          <w:color w:val="000000"/>
          <w:sz w:val="24"/>
        </w:rPr>
      </w:pPr>
      <w:r>
        <w:rPr>
          <w:rFonts w:ascii="Times New Roman" w:hAnsi="Times New Roman"/>
          <w:b/>
          <w:color w:val="000000"/>
          <w:sz w:val="24"/>
        </w:rPr>
        <w:lastRenderedPageBreak/>
        <w:t xml:space="preserve">Cuadro </w:t>
      </w:r>
      <w:r w:rsidR="004A3662" w:rsidRPr="004A3662">
        <w:rPr>
          <w:rFonts w:ascii="Times New Roman" w:hAnsi="Times New Roman"/>
          <w:b/>
          <w:color w:val="000000"/>
          <w:sz w:val="24"/>
        </w:rPr>
        <w:t>3</w:t>
      </w:r>
      <w:r w:rsidR="007A390F" w:rsidRPr="004A3662">
        <w:rPr>
          <w:rFonts w:ascii="Times New Roman" w:hAnsi="Times New Roman"/>
          <w:b/>
          <w:color w:val="000000"/>
          <w:sz w:val="24"/>
        </w:rPr>
        <w:t>. Perfil y competencias arquitecto UFPS frente a problemas nacionales y regionales</w:t>
      </w:r>
    </w:p>
    <w:p w14:paraId="0106AD69" w14:textId="77777777" w:rsidR="007A390F" w:rsidRPr="004A3662" w:rsidRDefault="007A390F" w:rsidP="003E24AA">
      <w:pPr>
        <w:autoSpaceDE w:val="0"/>
        <w:autoSpaceDN w:val="0"/>
        <w:adjustRightInd w:val="0"/>
        <w:spacing w:after="0" w:line="240" w:lineRule="auto"/>
        <w:jc w:val="both"/>
        <w:rPr>
          <w:rFonts w:ascii="Times New Roman" w:hAnsi="Times New Roman"/>
          <w:lang w:eastAsia="es-CO"/>
        </w:rPr>
      </w:pPr>
    </w:p>
    <w:tbl>
      <w:tblPr>
        <w:tblW w:w="11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9"/>
        <w:gridCol w:w="3164"/>
        <w:gridCol w:w="3119"/>
        <w:gridCol w:w="3615"/>
      </w:tblGrid>
      <w:tr w:rsidR="007A390F" w:rsidRPr="004A3662" w14:paraId="389208DD" w14:textId="77777777">
        <w:trPr>
          <w:trHeight w:val="462"/>
          <w:tblHeader/>
          <w:jc w:val="center"/>
        </w:trPr>
        <w:tc>
          <w:tcPr>
            <w:tcW w:w="0" w:type="auto"/>
            <w:tcBorders>
              <w:top w:val="single" w:sz="4" w:space="0" w:color="auto"/>
              <w:left w:val="single" w:sz="4" w:space="0" w:color="auto"/>
              <w:bottom w:val="single" w:sz="4" w:space="0" w:color="auto"/>
              <w:right w:val="single" w:sz="4" w:space="0" w:color="auto"/>
            </w:tcBorders>
          </w:tcPr>
          <w:p w14:paraId="7837574E" w14:textId="77777777" w:rsidR="007A390F" w:rsidRPr="004A3662" w:rsidRDefault="007A390F" w:rsidP="003E24AA">
            <w:pPr>
              <w:spacing w:after="0" w:line="240" w:lineRule="auto"/>
              <w:jc w:val="center"/>
              <w:rPr>
                <w:rFonts w:ascii="Times New Roman" w:hAnsi="Times New Roman"/>
                <w:color w:val="0000FF"/>
                <w:sz w:val="20"/>
              </w:rPr>
            </w:pPr>
            <w:r w:rsidRPr="004A3662">
              <w:rPr>
                <w:rFonts w:ascii="Times New Roman" w:hAnsi="Times New Roman"/>
                <w:b/>
                <w:color w:val="000000"/>
                <w:sz w:val="20"/>
              </w:rPr>
              <w:t>PROBLEMAS NACIONALES Y REGIONALES</w:t>
            </w:r>
          </w:p>
        </w:tc>
        <w:tc>
          <w:tcPr>
            <w:tcW w:w="3164" w:type="dxa"/>
            <w:tcBorders>
              <w:top w:val="single" w:sz="4" w:space="0" w:color="auto"/>
              <w:left w:val="single" w:sz="4" w:space="0" w:color="auto"/>
              <w:bottom w:val="single" w:sz="4" w:space="0" w:color="auto"/>
              <w:right w:val="single" w:sz="4" w:space="0" w:color="auto"/>
            </w:tcBorders>
          </w:tcPr>
          <w:p w14:paraId="7E1D3415" w14:textId="77777777" w:rsidR="007A390F" w:rsidRPr="004A3662" w:rsidRDefault="007A390F" w:rsidP="003E24AA">
            <w:pPr>
              <w:spacing w:after="0" w:line="240" w:lineRule="auto"/>
              <w:jc w:val="center"/>
              <w:rPr>
                <w:rFonts w:ascii="Times New Roman" w:hAnsi="Times New Roman"/>
                <w:color w:val="0000FF"/>
                <w:sz w:val="20"/>
              </w:rPr>
            </w:pPr>
            <w:r w:rsidRPr="004A3662">
              <w:rPr>
                <w:rFonts w:ascii="Times New Roman" w:hAnsi="Times New Roman"/>
                <w:b/>
                <w:color w:val="000000"/>
                <w:sz w:val="20"/>
              </w:rPr>
              <w:t>ALTERNATIVAS DE FORMACION DEL PROGRAMA</w:t>
            </w:r>
          </w:p>
        </w:tc>
        <w:tc>
          <w:tcPr>
            <w:tcW w:w="3119" w:type="dxa"/>
            <w:tcBorders>
              <w:top w:val="single" w:sz="4" w:space="0" w:color="auto"/>
              <w:left w:val="single" w:sz="4" w:space="0" w:color="auto"/>
              <w:bottom w:val="single" w:sz="4" w:space="0" w:color="auto"/>
              <w:right w:val="single" w:sz="4" w:space="0" w:color="auto"/>
            </w:tcBorders>
          </w:tcPr>
          <w:p w14:paraId="416412D3" w14:textId="77777777" w:rsidR="007A390F" w:rsidRPr="004A3662" w:rsidRDefault="007A390F" w:rsidP="003E24AA">
            <w:pPr>
              <w:spacing w:after="0" w:line="240" w:lineRule="auto"/>
              <w:jc w:val="center"/>
              <w:rPr>
                <w:rFonts w:ascii="Times New Roman" w:hAnsi="Times New Roman"/>
                <w:color w:val="0000FF"/>
                <w:sz w:val="20"/>
              </w:rPr>
            </w:pPr>
            <w:r w:rsidRPr="004A3662">
              <w:rPr>
                <w:rFonts w:ascii="Times New Roman" w:hAnsi="Times New Roman"/>
                <w:b/>
                <w:color w:val="000000"/>
                <w:sz w:val="20"/>
              </w:rPr>
              <w:t>COMPETENCIAS</w:t>
            </w:r>
          </w:p>
        </w:tc>
        <w:tc>
          <w:tcPr>
            <w:tcW w:w="3615" w:type="dxa"/>
            <w:tcBorders>
              <w:top w:val="single" w:sz="4" w:space="0" w:color="auto"/>
              <w:left w:val="single" w:sz="4" w:space="0" w:color="auto"/>
              <w:bottom w:val="single" w:sz="4" w:space="0" w:color="auto"/>
              <w:right w:val="single" w:sz="4" w:space="0" w:color="auto"/>
            </w:tcBorders>
          </w:tcPr>
          <w:p w14:paraId="3732F29C" w14:textId="77777777" w:rsidR="007A390F" w:rsidRPr="004A3662" w:rsidRDefault="007A390F" w:rsidP="003E24AA">
            <w:pPr>
              <w:spacing w:after="0" w:line="240" w:lineRule="auto"/>
              <w:jc w:val="center"/>
              <w:rPr>
                <w:rFonts w:ascii="Times New Roman" w:hAnsi="Times New Roman"/>
                <w:b/>
                <w:color w:val="000000"/>
                <w:sz w:val="20"/>
              </w:rPr>
            </w:pPr>
            <w:r w:rsidRPr="004A3662">
              <w:rPr>
                <w:rFonts w:ascii="Times New Roman" w:hAnsi="Times New Roman"/>
                <w:b/>
                <w:color w:val="000000"/>
                <w:sz w:val="20"/>
              </w:rPr>
              <w:t>PERFIL</w:t>
            </w:r>
          </w:p>
        </w:tc>
      </w:tr>
      <w:tr w:rsidR="007A390F" w:rsidRPr="004A3662" w14:paraId="4806DEC8" w14:textId="77777777">
        <w:trPr>
          <w:trHeight w:val="2979"/>
          <w:jc w:val="center"/>
        </w:trPr>
        <w:tc>
          <w:tcPr>
            <w:tcW w:w="0" w:type="auto"/>
            <w:tcBorders>
              <w:top w:val="single" w:sz="4" w:space="0" w:color="auto"/>
              <w:left w:val="single" w:sz="4" w:space="0" w:color="auto"/>
              <w:bottom w:val="single" w:sz="4" w:space="0" w:color="auto"/>
              <w:right w:val="single" w:sz="4" w:space="0" w:color="auto"/>
            </w:tcBorders>
            <w:vAlign w:val="center"/>
          </w:tcPr>
          <w:p w14:paraId="556AD6FB" w14:textId="77777777" w:rsidR="007A390F" w:rsidRPr="004A3662" w:rsidRDefault="007A390F" w:rsidP="003E24AA">
            <w:pPr>
              <w:spacing w:after="0" w:line="240" w:lineRule="auto"/>
              <w:rPr>
                <w:rFonts w:ascii="Times New Roman" w:hAnsi="Times New Roman"/>
                <w:sz w:val="20"/>
              </w:rPr>
            </w:pPr>
            <w:r w:rsidRPr="004A3662">
              <w:rPr>
                <w:rFonts w:ascii="Times New Roman" w:hAnsi="Times New Roman"/>
                <w:sz w:val="20"/>
              </w:rPr>
              <w:t xml:space="preserve">Fallas en la planificación de desarrollo de proyectos debido a la escaza articulación con otras disciplinas afines a la arquitectura, la construcción y el desarrollo urbano. </w:t>
            </w:r>
          </w:p>
        </w:tc>
        <w:tc>
          <w:tcPr>
            <w:tcW w:w="3164" w:type="dxa"/>
            <w:tcBorders>
              <w:top w:val="single" w:sz="4" w:space="0" w:color="auto"/>
              <w:left w:val="single" w:sz="4" w:space="0" w:color="auto"/>
              <w:bottom w:val="single" w:sz="4" w:space="0" w:color="auto"/>
              <w:right w:val="single" w:sz="4" w:space="0" w:color="auto"/>
            </w:tcBorders>
            <w:vAlign w:val="center"/>
          </w:tcPr>
          <w:p w14:paraId="7EC64D12" w14:textId="77777777" w:rsidR="007A390F" w:rsidRPr="004A3662" w:rsidRDefault="007A390F" w:rsidP="003E24AA">
            <w:pPr>
              <w:spacing w:after="0" w:line="240" w:lineRule="auto"/>
              <w:rPr>
                <w:rFonts w:ascii="Times New Roman" w:hAnsi="Times New Roman"/>
                <w:sz w:val="20"/>
              </w:rPr>
            </w:pPr>
            <w:r w:rsidRPr="004A3662">
              <w:rPr>
                <w:rFonts w:ascii="Times New Roman" w:hAnsi="Times New Roman"/>
                <w:sz w:val="20"/>
              </w:rPr>
              <w:t>Generar o brindar los espacios de enseñanza aprendizaje para el desarrollo del pensamiento complejo.</w:t>
            </w:r>
          </w:p>
        </w:tc>
        <w:tc>
          <w:tcPr>
            <w:tcW w:w="3119" w:type="dxa"/>
            <w:tcBorders>
              <w:top w:val="single" w:sz="4" w:space="0" w:color="auto"/>
              <w:left w:val="single" w:sz="4" w:space="0" w:color="auto"/>
              <w:bottom w:val="single" w:sz="4" w:space="0" w:color="auto"/>
              <w:right w:val="single" w:sz="4" w:space="0" w:color="auto"/>
            </w:tcBorders>
          </w:tcPr>
          <w:p w14:paraId="1887AF57"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Comprende la práctica del oficio con autonomía y trabajo en equipos en asociación con otras disciplinas, atendiendo aspectos sociales y propios del quehacer arquitectónico.</w:t>
            </w:r>
          </w:p>
          <w:p w14:paraId="285E6390"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Actúa y comunica eficientemente ideas de forma física, escrita o tácita.</w:t>
            </w:r>
          </w:p>
          <w:p w14:paraId="481E65AD"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Comprende holísticamente propuestas para dialogar con otras disciplinas y proponer diseños arquitectónicos desde la interdisciplinaridad.</w:t>
            </w:r>
          </w:p>
          <w:p w14:paraId="512F79EF"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Participa en equipos de trabajo asumiendo principios éticos y respetando los principios del otro, como norma de convivencia social.</w:t>
            </w:r>
          </w:p>
        </w:tc>
        <w:tc>
          <w:tcPr>
            <w:tcW w:w="3615" w:type="dxa"/>
            <w:tcBorders>
              <w:top w:val="single" w:sz="4" w:space="0" w:color="auto"/>
              <w:left w:val="single" w:sz="4" w:space="0" w:color="auto"/>
              <w:bottom w:val="single" w:sz="4" w:space="0" w:color="auto"/>
              <w:right w:val="single" w:sz="4" w:space="0" w:color="auto"/>
            </w:tcBorders>
            <w:vAlign w:val="center"/>
          </w:tcPr>
          <w:p w14:paraId="2565A8BB" w14:textId="77777777" w:rsidR="007A390F" w:rsidRPr="004A3662" w:rsidRDefault="007A390F" w:rsidP="003E24AA">
            <w:pPr>
              <w:spacing w:after="0" w:line="240" w:lineRule="auto"/>
              <w:rPr>
                <w:rFonts w:ascii="Times New Roman" w:hAnsi="Times New Roman"/>
                <w:sz w:val="20"/>
              </w:rPr>
            </w:pPr>
            <w:r w:rsidRPr="004A3662">
              <w:rPr>
                <w:rFonts w:ascii="Times New Roman" w:hAnsi="Times New Roman"/>
                <w:sz w:val="20"/>
              </w:rPr>
              <w:t>Capaz de entender la dimensión integral de su disciplina</w:t>
            </w:r>
          </w:p>
        </w:tc>
      </w:tr>
      <w:tr w:rsidR="007A390F" w:rsidRPr="004A3662" w14:paraId="4DAE3BF3" w14:textId="77777777">
        <w:trPr>
          <w:trHeight w:val="1125"/>
          <w:jc w:val="center"/>
        </w:trPr>
        <w:tc>
          <w:tcPr>
            <w:tcW w:w="0" w:type="auto"/>
            <w:tcBorders>
              <w:top w:val="single" w:sz="4" w:space="0" w:color="auto"/>
              <w:left w:val="single" w:sz="4" w:space="0" w:color="auto"/>
              <w:bottom w:val="single" w:sz="4" w:space="0" w:color="auto"/>
              <w:right w:val="single" w:sz="4" w:space="0" w:color="auto"/>
            </w:tcBorders>
            <w:vAlign w:val="center"/>
          </w:tcPr>
          <w:p w14:paraId="4A9D781F"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El desarrollo urbano predio a predio, y soluciones basadas en diseño de proyectos a pequeño formato, sin tener en cuenta el impacto y la proyección a gran escala, sin la concepción de un plan general, parcial o integral.</w:t>
            </w:r>
          </w:p>
        </w:tc>
        <w:tc>
          <w:tcPr>
            <w:tcW w:w="3164" w:type="dxa"/>
            <w:tcBorders>
              <w:top w:val="single" w:sz="4" w:space="0" w:color="auto"/>
              <w:left w:val="single" w:sz="4" w:space="0" w:color="auto"/>
              <w:bottom w:val="single" w:sz="4" w:space="0" w:color="auto"/>
              <w:right w:val="single" w:sz="4" w:space="0" w:color="auto"/>
            </w:tcBorders>
            <w:vAlign w:val="center"/>
          </w:tcPr>
          <w:p w14:paraId="16161275"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Propiciar la reflexión o espacio para que el estudiante sea consciente de la gran responsabilidad de la arquitectura en la concepción de la ciudad.</w:t>
            </w:r>
          </w:p>
        </w:tc>
        <w:tc>
          <w:tcPr>
            <w:tcW w:w="3119" w:type="dxa"/>
            <w:tcBorders>
              <w:top w:val="single" w:sz="4" w:space="0" w:color="auto"/>
              <w:left w:val="single" w:sz="4" w:space="0" w:color="auto"/>
              <w:bottom w:val="single" w:sz="4" w:space="0" w:color="auto"/>
              <w:right w:val="single" w:sz="4" w:space="0" w:color="auto"/>
            </w:tcBorders>
          </w:tcPr>
          <w:p w14:paraId="67CEDA22"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Identifica y comprende las múltiples escalas de aproximación e intervención en la ciudad, enmarcando su acción dentro de la normativa urbana y territorial.</w:t>
            </w:r>
          </w:p>
          <w:p w14:paraId="05933D12"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Reconoce las principales teorías respecto al hábitat y el devenir histórico de lo urbano, su aplicabilidad y pertinencia en la realidad donde ejercerá su oficio.</w:t>
            </w:r>
          </w:p>
        </w:tc>
        <w:tc>
          <w:tcPr>
            <w:tcW w:w="3615" w:type="dxa"/>
            <w:tcBorders>
              <w:top w:val="single" w:sz="4" w:space="0" w:color="auto"/>
              <w:left w:val="single" w:sz="4" w:space="0" w:color="auto"/>
              <w:bottom w:val="single" w:sz="4" w:space="0" w:color="auto"/>
              <w:right w:val="single" w:sz="4" w:space="0" w:color="auto"/>
            </w:tcBorders>
          </w:tcPr>
          <w:p w14:paraId="7C9A9288"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Capaz de visualizar la ciudad a abordar.</w:t>
            </w:r>
          </w:p>
          <w:p w14:paraId="50F4780C"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Concepción y desarrollo de proyectos arquitectónicos y urbanos en sus múltiples escalas, y su representación y comunicación para el crecimiento, transformación y conservación de la ciudad.</w:t>
            </w:r>
          </w:p>
        </w:tc>
      </w:tr>
      <w:tr w:rsidR="007A390F" w:rsidRPr="004A3662" w14:paraId="7B0CE6C4" w14:textId="77777777">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14:paraId="303EC015" w14:textId="77777777" w:rsidR="007A390F" w:rsidRPr="004A3662" w:rsidRDefault="007A390F" w:rsidP="00F46D8E">
            <w:pPr>
              <w:spacing w:after="0" w:line="240" w:lineRule="auto"/>
              <w:jc w:val="center"/>
              <w:rPr>
                <w:rFonts w:ascii="Times New Roman" w:hAnsi="Times New Roman"/>
                <w:b/>
                <w:sz w:val="20"/>
                <w:szCs w:val="20"/>
              </w:rPr>
            </w:pPr>
          </w:p>
        </w:tc>
        <w:tc>
          <w:tcPr>
            <w:tcW w:w="3164" w:type="dxa"/>
            <w:tcBorders>
              <w:top w:val="single" w:sz="4" w:space="0" w:color="auto"/>
              <w:left w:val="single" w:sz="4" w:space="0" w:color="auto"/>
              <w:bottom w:val="single" w:sz="4" w:space="0" w:color="auto"/>
              <w:right w:val="single" w:sz="4" w:space="0" w:color="auto"/>
            </w:tcBorders>
          </w:tcPr>
          <w:p w14:paraId="725BA132" w14:textId="77777777" w:rsidR="007A390F" w:rsidRPr="004A3662" w:rsidRDefault="007A390F" w:rsidP="00F46D8E">
            <w:pPr>
              <w:spacing w:after="0" w:line="240" w:lineRule="auto"/>
              <w:jc w:val="center"/>
              <w:rPr>
                <w:rFonts w:ascii="Times New Roman" w:hAnsi="Times New Roman"/>
                <w:b/>
                <w:sz w:val="20"/>
                <w:szCs w:val="20"/>
              </w:rPr>
            </w:pPr>
          </w:p>
        </w:tc>
        <w:tc>
          <w:tcPr>
            <w:tcW w:w="3119" w:type="dxa"/>
            <w:tcBorders>
              <w:top w:val="single" w:sz="4" w:space="0" w:color="auto"/>
              <w:left w:val="single" w:sz="4" w:space="0" w:color="auto"/>
              <w:bottom w:val="single" w:sz="4" w:space="0" w:color="auto"/>
              <w:right w:val="single" w:sz="4" w:space="0" w:color="auto"/>
            </w:tcBorders>
          </w:tcPr>
          <w:p w14:paraId="4043E483" w14:textId="77777777" w:rsidR="007A390F" w:rsidRPr="004A3662" w:rsidRDefault="007A390F" w:rsidP="00F46D8E">
            <w:pPr>
              <w:spacing w:after="0" w:line="240" w:lineRule="auto"/>
              <w:jc w:val="center"/>
              <w:rPr>
                <w:rFonts w:ascii="Times New Roman" w:hAnsi="Times New Roman"/>
                <w:b/>
                <w:sz w:val="20"/>
                <w:szCs w:val="20"/>
              </w:rPr>
            </w:pPr>
          </w:p>
        </w:tc>
        <w:tc>
          <w:tcPr>
            <w:tcW w:w="3615" w:type="dxa"/>
            <w:tcBorders>
              <w:top w:val="single" w:sz="4" w:space="0" w:color="auto"/>
              <w:left w:val="single" w:sz="4" w:space="0" w:color="auto"/>
              <w:bottom w:val="single" w:sz="4" w:space="0" w:color="auto"/>
              <w:right w:val="single" w:sz="4" w:space="0" w:color="auto"/>
            </w:tcBorders>
            <w:vAlign w:val="center"/>
          </w:tcPr>
          <w:p w14:paraId="07A25E6B" w14:textId="77777777" w:rsidR="007A390F" w:rsidRPr="004A3662" w:rsidRDefault="007A390F" w:rsidP="00F46D8E">
            <w:pPr>
              <w:spacing w:after="0" w:line="240" w:lineRule="auto"/>
              <w:jc w:val="center"/>
              <w:rPr>
                <w:rFonts w:ascii="Times New Roman" w:hAnsi="Times New Roman"/>
                <w:b/>
                <w:sz w:val="20"/>
                <w:szCs w:val="20"/>
              </w:rPr>
            </w:pPr>
          </w:p>
        </w:tc>
      </w:tr>
      <w:tr w:rsidR="007A390F" w:rsidRPr="004A3662" w14:paraId="34D3E55F" w14:textId="77777777">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14:paraId="38FDDA60"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lastRenderedPageBreak/>
              <w:t>Prácticas de informalidad e ilegalidad de la vivienda y las economías en el área metropolitana de Cúcuta.</w:t>
            </w:r>
          </w:p>
        </w:tc>
        <w:tc>
          <w:tcPr>
            <w:tcW w:w="3164" w:type="dxa"/>
            <w:tcBorders>
              <w:top w:val="single" w:sz="4" w:space="0" w:color="auto"/>
              <w:left w:val="single" w:sz="4" w:space="0" w:color="auto"/>
              <w:bottom w:val="single" w:sz="4" w:space="0" w:color="auto"/>
              <w:right w:val="single" w:sz="4" w:space="0" w:color="auto"/>
            </w:tcBorders>
          </w:tcPr>
          <w:p w14:paraId="7DAF6160" w14:textId="77777777" w:rsidR="007A390F" w:rsidRPr="004A3662" w:rsidRDefault="007A390F" w:rsidP="003E24AA">
            <w:pPr>
              <w:spacing w:after="0" w:line="240" w:lineRule="auto"/>
              <w:rPr>
                <w:rFonts w:ascii="Times New Roman" w:hAnsi="Times New Roman"/>
                <w:sz w:val="20"/>
                <w:szCs w:val="20"/>
              </w:rPr>
            </w:pPr>
            <w:r w:rsidRPr="004A3662">
              <w:rPr>
                <w:rFonts w:ascii="Times New Roman" w:hAnsi="Times New Roman"/>
                <w:sz w:val="20"/>
                <w:szCs w:val="20"/>
              </w:rPr>
              <w:t>Desarrollar principios éticos, criterios y herramientas que le permitan al estudiante enmarcar el ejercicio de la arquitectura en los aspectos de la planeación, la gestión y el ordenamiento territorial.</w:t>
            </w:r>
          </w:p>
          <w:p w14:paraId="4C378B2C" w14:textId="77777777" w:rsidR="007A390F" w:rsidRPr="004A3662" w:rsidRDefault="007A390F" w:rsidP="003E24AA">
            <w:pPr>
              <w:spacing w:after="0" w:line="240" w:lineRule="auto"/>
              <w:rPr>
                <w:rFonts w:ascii="Times New Roman" w:hAnsi="Times New Roman"/>
                <w:sz w:val="20"/>
                <w:szCs w:val="20"/>
              </w:rPr>
            </w:pPr>
            <w:r w:rsidRPr="004A3662">
              <w:rPr>
                <w:rFonts w:ascii="Times New Roman" w:hAnsi="Times New Roman"/>
                <w:sz w:val="20"/>
                <w:szCs w:val="20"/>
              </w:rPr>
              <w:t>Promover el estudio y desarrollo integral de lo urbano considerando los lugares de habitación como el punto de partida para el crecimiento y transformación de la ciudad.</w:t>
            </w:r>
          </w:p>
          <w:p w14:paraId="09E2F506" w14:textId="77777777" w:rsidR="007A390F" w:rsidRPr="004A3662" w:rsidRDefault="007A390F" w:rsidP="003E24AA">
            <w:pPr>
              <w:spacing w:after="0" w:line="240" w:lineRule="auto"/>
              <w:rPr>
                <w:rFonts w:ascii="Times New Roman" w:hAnsi="Times New Roman"/>
                <w:sz w:val="20"/>
                <w:szCs w:val="20"/>
              </w:rPr>
            </w:pPr>
            <w:r w:rsidRPr="004A3662">
              <w:rPr>
                <w:rFonts w:ascii="Times New Roman" w:hAnsi="Times New Roman"/>
                <w:sz w:val="20"/>
                <w:szCs w:val="20"/>
              </w:rPr>
              <w:t>Desarrollar capacidades éticas, estéticas y técnicas, porque, con el estudio de las formas de habitar y de vivir se pone en evidencia de manera contundente la condición de la arquitectura de materializar los recintos de la sociedad.</w:t>
            </w:r>
          </w:p>
          <w:p w14:paraId="62DE9915" w14:textId="77777777" w:rsidR="007A390F" w:rsidRPr="004A3662" w:rsidRDefault="007A390F" w:rsidP="003E24AA">
            <w:pPr>
              <w:spacing w:after="0" w:line="240" w:lineRule="auto"/>
              <w:rPr>
                <w:rFonts w:ascii="Times New Roman" w:hAnsi="Times New Roman"/>
                <w:sz w:val="20"/>
                <w:szCs w:val="20"/>
              </w:rPr>
            </w:pPr>
          </w:p>
          <w:p w14:paraId="10A3936C" w14:textId="77777777" w:rsidR="007A390F" w:rsidRPr="004A3662" w:rsidRDefault="007A390F" w:rsidP="003E24AA">
            <w:pPr>
              <w:spacing w:after="0" w:line="240" w:lineRule="auto"/>
              <w:rPr>
                <w:rFonts w:ascii="Times New Roman" w:hAnsi="Times New Roman"/>
                <w:sz w:val="20"/>
                <w:szCs w:val="20"/>
              </w:rPr>
            </w:pPr>
          </w:p>
        </w:tc>
        <w:tc>
          <w:tcPr>
            <w:tcW w:w="3119" w:type="dxa"/>
            <w:tcBorders>
              <w:top w:val="single" w:sz="4" w:space="0" w:color="auto"/>
              <w:left w:val="single" w:sz="4" w:space="0" w:color="auto"/>
              <w:bottom w:val="single" w:sz="4" w:space="0" w:color="auto"/>
              <w:right w:val="single" w:sz="4" w:space="0" w:color="auto"/>
            </w:tcBorders>
          </w:tcPr>
          <w:p w14:paraId="6E5B5313" w14:textId="77777777" w:rsidR="007A390F" w:rsidRPr="004A3662" w:rsidRDefault="007A390F" w:rsidP="003E24AA">
            <w:pPr>
              <w:spacing w:after="0" w:line="240" w:lineRule="auto"/>
              <w:rPr>
                <w:rFonts w:ascii="Times New Roman" w:hAnsi="Times New Roman"/>
                <w:sz w:val="20"/>
                <w:szCs w:val="20"/>
              </w:rPr>
            </w:pPr>
            <w:r w:rsidRPr="004A3662">
              <w:rPr>
                <w:rFonts w:ascii="Times New Roman" w:hAnsi="Times New Roman"/>
                <w:sz w:val="20"/>
                <w:szCs w:val="20"/>
              </w:rPr>
              <w:t>Comprende el compromiso ético de la práctica urbana y arquitectónica en la construcción colectiva y cultural del territorio como una responsabilidad social.</w:t>
            </w:r>
          </w:p>
          <w:p w14:paraId="408EECA0" w14:textId="77777777" w:rsidR="007A390F" w:rsidRPr="004A3662" w:rsidRDefault="007A390F" w:rsidP="003E24AA">
            <w:pPr>
              <w:spacing w:after="0" w:line="240" w:lineRule="auto"/>
              <w:rPr>
                <w:rFonts w:ascii="Times New Roman" w:hAnsi="Times New Roman"/>
                <w:sz w:val="20"/>
                <w:szCs w:val="20"/>
              </w:rPr>
            </w:pPr>
            <w:r w:rsidRPr="004A3662">
              <w:rPr>
                <w:rFonts w:ascii="Times New Roman" w:hAnsi="Times New Roman"/>
                <w:sz w:val="20"/>
                <w:szCs w:val="20"/>
              </w:rPr>
              <w:t>Reconoce los elementos urbanos y arquitectónicos que componen la ciudad y su interrelación como resultado de dinámicas sociales.</w:t>
            </w:r>
          </w:p>
        </w:tc>
        <w:tc>
          <w:tcPr>
            <w:tcW w:w="3615" w:type="dxa"/>
            <w:tcBorders>
              <w:top w:val="single" w:sz="4" w:space="0" w:color="auto"/>
              <w:left w:val="single" w:sz="4" w:space="0" w:color="auto"/>
              <w:bottom w:val="single" w:sz="4" w:space="0" w:color="auto"/>
              <w:right w:val="single" w:sz="4" w:space="0" w:color="auto"/>
            </w:tcBorders>
            <w:vAlign w:val="center"/>
          </w:tcPr>
          <w:p w14:paraId="46187F2E"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Enmarca la práctica del oficio de la arquitectura y las intervenciones urbanas en el reconocimiento y aplicación del marco normativo y legal vigente concerniente a los espacios habitables a fin de promover el uso pertinente del lugar y el mejoramiento de la calidad de vida.                                                                                                                                                                           Profesional ético, consciente de la realidad, con compromiso social</w:t>
            </w:r>
          </w:p>
        </w:tc>
      </w:tr>
      <w:tr w:rsidR="007A390F" w:rsidRPr="004A3662" w14:paraId="665CA4C4"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013494D"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Inexistencia de planes de prevención y de gestión de riesgo, por los desastres naturales (ola invernal, riesgo sísmico). 6.000 viviendas destruidas y 340.000 averiadas</w:t>
            </w:r>
          </w:p>
        </w:tc>
        <w:tc>
          <w:tcPr>
            <w:tcW w:w="3164" w:type="dxa"/>
            <w:tcBorders>
              <w:top w:val="single" w:sz="4" w:space="0" w:color="auto"/>
              <w:left w:val="single" w:sz="4" w:space="0" w:color="auto"/>
              <w:bottom w:val="single" w:sz="4" w:space="0" w:color="auto"/>
              <w:right w:val="single" w:sz="4" w:space="0" w:color="auto"/>
            </w:tcBorders>
            <w:vAlign w:val="center"/>
          </w:tcPr>
          <w:p w14:paraId="3EEFD601"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Fomentar la capacidad creativa de producir soluciones ante los nuevos escenarios planteados por los desastres naturales.</w:t>
            </w:r>
          </w:p>
        </w:tc>
        <w:tc>
          <w:tcPr>
            <w:tcW w:w="3119" w:type="dxa"/>
            <w:tcBorders>
              <w:top w:val="single" w:sz="4" w:space="0" w:color="auto"/>
              <w:left w:val="single" w:sz="4" w:space="0" w:color="auto"/>
              <w:bottom w:val="single" w:sz="4" w:space="0" w:color="auto"/>
              <w:right w:val="single" w:sz="4" w:space="0" w:color="auto"/>
            </w:tcBorders>
            <w:vAlign w:val="center"/>
          </w:tcPr>
          <w:p w14:paraId="11F1C5B3"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Plantea propuestas de intervención arquitectónica y urbana enmarcada en los principios de sostenibilidad y sustentabilidad ante nuevos escenarios ambientales</w:t>
            </w:r>
          </w:p>
        </w:tc>
        <w:tc>
          <w:tcPr>
            <w:tcW w:w="3615" w:type="dxa"/>
            <w:tcBorders>
              <w:top w:val="single" w:sz="4" w:space="0" w:color="auto"/>
              <w:left w:val="single" w:sz="4" w:space="0" w:color="auto"/>
              <w:bottom w:val="single" w:sz="4" w:space="0" w:color="auto"/>
              <w:right w:val="single" w:sz="4" w:space="0" w:color="auto"/>
            </w:tcBorders>
            <w:vAlign w:val="center"/>
          </w:tcPr>
          <w:p w14:paraId="033A15A2"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Un profesional con conciencia que conozca las condiciones del lugar, la topografía, el paisaje de cada entorno según las características propias de la región.</w:t>
            </w:r>
          </w:p>
        </w:tc>
      </w:tr>
      <w:tr w:rsidR="007A390F" w:rsidRPr="004A3662" w14:paraId="12CF4D32" w14:textId="77777777">
        <w:trPr>
          <w:trHeight w:val="1575"/>
          <w:jc w:val="center"/>
        </w:trPr>
        <w:tc>
          <w:tcPr>
            <w:tcW w:w="0" w:type="auto"/>
            <w:tcBorders>
              <w:top w:val="single" w:sz="4" w:space="0" w:color="auto"/>
              <w:left w:val="single" w:sz="4" w:space="0" w:color="auto"/>
              <w:bottom w:val="single" w:sz="4" w:space="0" w:color="auto"/>
              <w:right w:val="single" w:sz="4" w:space="0" w:color="auto"/>
            </w:tcBorders>
            <w:vAlign w:val="center"/>
          </w:tcPr>
          <w:p w14:paraId="0B29E6E6"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El Área Metropolitana de Cúcuta está caracterizada por una bipartición entre la ciudad formal y la ciudad informal.</w:t>
            </w:r>
          </w:p>
          <w:p w14:paraId="618BBB0D"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lastRenderedPageBreak/>
              <w:t>Desplazamiento forzado incrementando los cordones de miseria en el Área Metropolitana de Cúcuta.</w:t>
            </w:r>
          </w:p>
        </w:tc>
        <w:tc>
          <w:tcPr>
            <w:tcW w:w="3164" w:type="dxa"/>
            <w:tcBorders>
              <w:top w:val="single" w:sz="4" w:space="0" w:color="auto"/>
              <w:left w:val="single" w:sz="4" w:space="0" w:color="auto"/>
              <w:bottom w:val="single" w:sz="4" w:space="0" w:color="auto"/>
              <w:right w:val="single" w:sz="4" w:space="0" w:color="auto"/>
            </w:tcBorders>
            <w:vAlign w:val="center"/>
          </w:tcPr>
          <w:p w14:paraId="4893D616"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lastRenderedPageBreak/>
              <w:t xml:space="preserve">Generación de conciencia cultural desde la academia, de la importancia que representa la informalidad como compromiso ético con la ciudad y brindar los fundamentos para pensar la arquitectura y la ciudad con miras a dar soluciones integrales de </w:t>
            </w:r>
            <w:r w:rsidRPr="004A3662">
              <w:rPr>
                <w:rFonts w:ascii="Times New Roman" w:hAnsi="Times New Roman"/>
                <w:sz w:val="20"/>
                <w:szCs w:val="20"/>
              </w:rPr>
              <w:lastRenderedPageBreak/>
              <w:t>habitabilidad a los menos favorecidos.</w:t>
            </w:r>
          </w:p>
        </w:tc>
        <w:tc>
          <w:tcPr>
            <w:tcW w:w="3119" w:type="dxa"/>
            <w:tcBorders>
              <w:top w:val="single" w:sz="4" w:space="0" w:color="auto"/>
              <w:left w:val="single" w:sz="4" w:space="0" w:color="auto"/>
              <w:bottom w:val="single" w:sz="4" w:space="0" w:color="auto"/>
              <w:right w:val="single" w:sz="4" w:space="0" w:color="auto"/>
            </w:tcBorders>
            <w:vAlign w:val="center"/>
          </w:tcPr>
          <w:p w14:paraId="6A88E733"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lastRenderedPageBreak/>
              <w:t>Comprende, reflexiona y propone creativamente con soluciones a la problemática en el campo de la arquitectura y el urbanismo, de acuerdo con las necesidades de la población para la construcción del tejido social.</w:t>
            </w:r>
          </w:p>
        </w:tc>
        <w:tc>
          <w:tcPr>
            <w:tcW w:w="3615" w:type="dxa"/>
            <w:tcBorders>
              <w:top w:val="single" w:sz="4" w:space="0" w:color="auto"/>
              <w:left w:val="single" w:sz="4" w:space="0" w:color="auto"/>
              <w:bottom w:val="single" w:sz="4" w:space="0" w:color="auto"/>
              <w:right w:val="single" w:sz="4" w:space="0" w:color="auto"/>
            </w:tcBorders>
            <w:vAlign w:val="center"/>
          </w:tcPr>
          <w:p w14:paraId="211A8E3C"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Conocedor y consciente de las realidades y dinámicas sociales con capacidad de proponer soluciones dignas de hábitat</w:t>
            </w:r>
          </w:p>
        </w:tc>
      </w:tr>
      <w:tr w:rsidR="007A390F" w:rsidRPr="004A3662" w14:paraId="0EBAFE6C" w14:textId="77777777">
        <w:trPr>
          <w:trHeight w:val="182"/>
          <w:jc w:val="center"/>
        </w:trPr>
        <w:tc>
          <w:tcPr>
            <w:tcW w:w="0" w:type="auto"/>
            <w:tcBorders>
              <w:top w:val="single" w:sz="4" w:space="0" w:color="auto"/>
              <w:left w:val="single" w:sz="4" w:space="0" w:color="auto"/>
              <w:bottom w:val="single" w:sz="4" w:space="0" w:color="auto"/>
              <w:right w:val="single" w:sz="4" w:space="0" w:color="auto"/>
            </w:tcBorders>
            <w:vAlign w:val="center"/>
          </w:tcPr>
          <w:p w14:paraId="35D12FE3" w14:textId="77777777" w:rsidR="007A390F" w:rsidRPr="004A3662" w:rsidRDefault="007A390F" w:rsidP="0063639C">
            <w:pPr>
              <w:spacing w:after="0" w:line="240" w:lineRule="auto"/>
              <w:rPr>
                <w:rFonts w:ascii="Times New Roman" w:hAnsi="Times New Roman"/>
                <w:b/>
                <w:sz w:val="20"/>
                <w:szCs w:val="20"/>
              </w:rPr>
            </w:pPr>
          </w:p>
        </w:tc>
        <w:tc>
          <w:tcPr>
            <w:tcW w:w="3164" w:type="dxa"/>
            <w:tcBorders>
              <w:top w:val="single" w:sz="4" w:space="0" w:color="auto"/>
              <w:left w:val="single" w:sz="4" w:space="0" w:color="auto"/>
              <w:bottom w:val="single" w:sz="4" w:space="0" w:color="auto"/>
              <w:right w:val="single" w:sz="4" w:space="0" w:color="auto"/>
            </w:tcBorders>
            <w:vAlign w:val="center"/>
          </w:tcPr>
          <w:p w14:paraId="3526DE33" w14:textId="77777777" w:rsidR="007A390F" w:rsidRPr="004A3662" w:rsidRDefault="007A390F" w:rsidP="00F46D8E">
            <w:pPr>
              <w:spacing w:after="0" w:line="240" w:lineRule="auto"/>
              <w:jc w:val="center"/>
              <w:rPr>
                <w:rFonts w:ascii="Times New Roman" w:hAnsi="Times New Roman"/>
                <w:b/>
                <w:sz w:val="20"/>
                <w:szCs w:val="20"/>
              </w:rPr>
            </w:pPr>
          </w:p>
        </w:tc>
        <w:tc>
          <w:tcPr>
            <w:tcW w:w="3119" w:type="dxa"/>
            <w:tcBorders>
              <w:top w:val="single" w:sz="4" w:space="0" w:color="auto"/>
              <w:left w:val="single" w:sz="4" w:space="0" w:color="auto"/>
              <w:bottom w:val="single" w:sz="4" w:space="0" w:color="auto"/>
              <w:right w:val="single" w:sz="4" w:space="0" w:color="auto"/>
            </w:tcBorders>
            <w:vAlign w:val="center"/>
          </w:tcPr>
          <w:p w14:paraId="2F270FFD" w14:textId="77777777" w:rsidR="007A390F" w:rsidRPr="004A3662" w:rsidRDefault="007A390F" w:rsidP="00F46D8E">
            <w:pPr>
              <w:spacing w:after="0" w:line="240" w:lineRule="auto"/>
              <w:jc w:val="center"/>
              <w:rPr>
                <w:rFonts w:ascii="Times New Roman" w:hAnsi="Times New Roman"/>
                <w:b/>
                <w:sz w:val="20"/>
                <w:szCs w:val="20"/>
              </w:rPr>
            </w:pPr>
          </w:p>
        </w:tc>
        <w:tc>
          <w:tcPr>
            <w:tcW w:w="3615" w:type="dxa"/>
            <w:tcBorders>
              <w:top w:val="single" w:sz="4" w:space="0" w:color="auto"/>
              <w:left w:val="single" w:sz="4" w:space="0" w:color="auto"/>
              <w:bottom w:val="single" w:sz="4" w:space="0" w:color="auto"/>
              <w:right w:val="single" w:sz="4" w:space="0" w:color="auto"/>
            </w:tcBorders>
            <w:vAlign w:val="center"/>
          </w:tcPr>
          <w:p w14:paraId="089D1F00" w14:textId="77777777" w:rsidR="007A390F" w:rsidRPr="004A3662" w:rsidRDefault="007A390F" w:rsidP="00F46D8E">
            <w:pPr>
              <w:spacing w:after="0" w:line="240" w:lineRule="auto"/>
              <w:jc w:val="center"/>
              <w:rPr>
                <w:rFonts w:ascii="Times New Roman" w:hAnsi="Times New Roman"/>
                <w:b/>
                <w:sz w:val="20"/>
                <w:szCs w:val="20"/>
              </w:rPr>
            </w:pPr>
          </w:p>
        </w:tc>
      </w:tr>
      <w:tr w:rsidR="007A390F" w:rsidRPr="004A3662" w14:paraId="0B1A0F28" w14:textId="77777777">
        <w:trPr>
          <w:trHeight w:val="1501"/>
          <w:jc w:val="center"/>
        </w:trPr>
        <w:tc>
          <w:tcPr>
            <w:tcW w:w="0" w:type="auto"/>
            <w:tcBorders>
              <w:top w:val="single" w:sz="4" w:space="0" w:color="auto"/>
              <w:left w:val="single" w:sz="4" w:space="0" w:color="auto"/>
              <w:bottom w:val="single" w:sz="4" w:space="0" w:color="auto"/>
              <w:right w:val="single" w:sz="4" w:space="0" w:color="auto"/>
            </w:tcBorders>
            <w:vAlign w:val="center"/>
          </w:tcPr>
          <w:p w14:paraId="36BF2A49"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Déficit de vivienda de interés social en el Norte de Santander.</w:t>
            </w:r>
          </w:p>
        </w:tc>
        <w:tc>
          <w:tcPr>
            <w:tcW w:w="3164" w:type="dxa"/>
            <w:tcBorders>
              <w:top w:val="single" w:sz="4" w:space="0" w:color="auto"/>
              <w:left w:val="single" w:sz="4" w:space="0" w:color="auto"/>
              <w:bottom w:val="single" w:sz="4" w:space="0" w:color="auto"/>
              <w:right w:val="single" w:sz="4" w:space="0" w:color="auto"/>
            </w:tcBorders>
            <w:vAlign w:val="center"/>
          </w:tcPr>
          <w:p w14:paraId="5EC5FD12"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Asumir el concepto de vivienda más allá de lo contemplado hasta ahora como vis y vip, entendiendo la vivienda como un derecho básico materializado a partir de la arquitectura.</w:t>
            </w:r>
          </w:p>
        </w:tc>
        <w:tc>
          <w:tcPr>
            <w:tcW w:w="3119" w:type="dxa"/>
            <w:tcBorders>
              <w:top w:val="single" w:sz="4" w:space="0" w:color="auto"/>
              <w:left w:val="single" w:sz="4" w:space="0" w:color="auto"/>
              <w:bottom w:val="single" w:sz="4" w:space="0" w:color="auto"/>
              <w:right w:val="single" w:sz="4" w:space="0" w:color="auto"/>
            </w:tcBorders>
            <w:vAlign w:val="center"/>
          </w:tcPr>
          <w:p w14:paraId="6C8A9179"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Propone desarrollos urbano-arquitectónicos desde los requerimientos del contexto en el que se va a desempeñar.</w:t>
            </w:r>
          </w:p>
          <w:p w14:paraId="1AFBCB6A"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Conoce y aplica técnicas y tecnologías para el manejo y coordinación de obras, que incluya todo lo referente a presupuestos, programación, gestión, administración y control.</w:t>
            </w:r>
          </w:p>
        </w:tc>
        <w:tc>
          <w:tcPr>
            <w:tcW w:w="3615" w:type="dxa"/>
            <w:tcBorders>
              <w:top w:val="single" w:sz="4" w:space="0" w:color="auto"/>
              <w:left w:val="single" w:sz="4" w:space="0" w:color="auto"/>
              <w:bottom w:val="single" w:sz="4" w:space="0" w:color="auto"/>
              <w:right w:val="single" w:sz="4" w:space="0" w:color="auto"/>
            </w:tcBorders>
            <w:vAlign w:val="center"/>
          </w:tcPr>
          <w:p w14:paraId="48B7701B"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Orienta su quehacer hacia la solución de deficiencias habitacionales de la región.</w:t>
            </w:r>
          </w:p>
          <w:p w14:paraId="4054AA67"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Un arquitecto con fortalezas en el manejo técnico y administrativo de los proyectos de construcción</w:t>
            </w:r>
          </w:p>
        </w:tc>
      </w:tr>
      <w:tr w:rsidR="007A390F" w:rsidRPr="004A3662" w14:paraId="1A7B85E6" w14:textId="77777777">
        <w:trPr>
          <w:trHeight w:val="1182"/>
          <w:jc w:val="center"/>
        </w:trPr>
        <w:tc>
          <w:tcPr>
            <w:tcW w:w="0" w:type="auto"/>
            <w:tcBorders>
              <w:top w:val="single" w:sz="4" w:space="0" w:color="auto"/>
              <w:left w:val="single" w:sz="4" w:space="0" w:color="auto"/>
              <w:bottom w:val="single" w:sz="4" w:space="0" w:color="auto"/>
              <w:right w:val="single" w:sz="4" w:space="0" w:color="auto"/>
            </w:tcBorders>
            <w:vAlign w:val="center"/>
          </w:tcPr>
          <w:p w14:paraId="01C42DED"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El cambio climático y la irresponsabilidad generalizada frente problema ambiental.</w:t>
            </w:r>
          </w:p>
        </w:tc>
        <w:tc>
          <w:tcPr>
            <w:tcW w:w="3164" w:type="dxa"/>
            <w:tcBorders>
              <w:top w:val="single" w:sz="4" w:space="0" w:color="auto"/>
              <w:left w:val="single" w:sz="4" w:space="0" w:color="auto"/>
              <w:bottom w:val="single" w:sz="4" w:space="0" w:color="auto"/>
              <w:right w:val="single" w:sz="4" w:space="0" w:color="auto"/>
            </w:tcBorders>
            <w:vAlign w:val="center"/>
          </w:tcPr>
          <w:p w14:paraId="5E22A002"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Promover una conciencia ambiental, ecológica y de responsabilidad social.</w:t>
            </w:r>
          </w:p>
        </w:tc>
        <w:tc>
          <w:tcPr>
            <w:tcW w:w="3119" w:type="dxa"/>
            <w:tcBorders>
              <w:top w:val="single" w:sz="4" w:space="0" w:color="auto"/>
              <w:left w:val="single" w:sz="4" w:space="0" w:color="auto"/>
              <w:bottom w:val="single" w:sz="4" w:space="0" w:color="auto"/>
              <w:right w:val="single" w:sz="4" w:space="0" w:color="auto"/>
            </w:tcBorders>
            <w:vAlign w:val="center"/>
          </w:tcPr>
          <w:p w14:paraId="71614E6F"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Valora los componentes ambientales del lugar como condición indispensable de punto de partida en la proyección urbano-arquitectónica.</w:t>
            </w:r>
          </w:p>
          <w:p w14:paraId="3D0AE3C6"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Formula planes de intervención en el territorio con compromiso de responsabilidad ecológico - ambiental</w:t>
            </w:r>
          </w:p>
        </w:tc>
        <w:tc>
          <w:tcPr>
            <w:tcW w:w="3615" w:type="dxa"/>
            <w:tcBorders>
              <w:top w:val="single" w:sz="4" w:space="0" w:color="auto"/>
              <w:left w:val="single" w:sz="4" w:space="0" w:color="auto"/>
              <w:bottom w:val="single" w:sz="4" w:space="0" w:color="auto"/>
              <w:right w:val="single" w:sz="4" w:space="0" w:color="auto"/>
            </w:tcBorders>
            <w:vAlign w:val="center"/>
          </w:tcPr>
          <w:p w14:paraId="65D0E8B0"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Analiza y diagnóstica la ciudad desde sus dimensiones sociales, políticas, económicas, ambientales y físicas para construir argumentos que sustenten actuaciones integrales sobre el territorio.</w:t>
            </w:r>
          </w:p>
        </w:tc>
      </w:tr>
      <w:tr w:rsidR="007A390F" w:rsidRPr="004A3662" w14:paraId="5F3B9E16"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FCC99DB"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 xml:space="preserve">Ausencia de un plan de ordenamiento regional con acciones y políticas integradas para el desarrollo del territorio nacional, especialmente la zona del Catatumbo, el </w:t>
            </w:r>
            <w:r w:rsidRPr="004A3662">
              <w:rPr>
                <w:rFonts w:ascii="Times New Roman" w:hAnsi="Times New Roman"/>
                <w:sz w:val="20"/>
                <w:szCs w:val="20"/>
              </w:rPr>
              <w:lastRenderedPageBreak/>
              <w:t>Área Metropolitana de Cúcuta y su corredor fronterizo.</w:t>
            </w:r>
          </w:p>
        </w:tc>
        <w:tc>
          <w:tcPr>
            <w:tcW w:w="3164" w:type="dxa"/>
            <w:tcBorders>
              <w:top w:val="single" w:sz="4" w:space="0" w:color="auto"/>
              <w:left w:val="single" w:sz="4" w:space="0" w:color="auto"/>
              <w:bottom w:val="single" w:sz="4" w:space="0" w:color="auto"/>
              <w:right w:val="single" w:sz="4" w:space="0" w:color="auto"/>
            </w:tcBorders>
            <w:vAlign w:val="center"/>
          </w:tcPr>
          <w:p w14:paraId="37371D1B"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lastRenderedPageBreak/>
              <w:t>Generar espacios académicos para la reflexión y profundización de alternativas de solución a planes de ordenamiento regional.</w:t>
            </w:r>
          </w:p>
        </w:tc>
        <w:tc>
          <w:tcPr>
            <w:tcW w:w="3119" w:type="dxa"/>
            <w:tcBorders>
              <w:top w:val="single" w:sz="4" w:space="0" w:color="auto"/>
              <w:left w:val="single" w:sz="4" w:space="0" w:color="auto"/>
              <w:bottom w:val="single" w:sz="4" w:space="0" w:color="auto"/>
              <w:right w:val="single" w:sz="4" w:space="0" w:color="auto"/>
            </w:tcBorders>
            <w:vAlign w:val="center"/>
          </w:tcPr>
          <w:p w14:paraId="586477A3"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Explica y argumenta en torno a las dinámicas de la ciudad contemporánea, las soluciones pertinentes desde la intervención urbano - arquitectónica.</w:t>
            </w:r>
          </w:p>
        </w:tc>
        <w:tc>
          <w:tcPr>
            <w:tcW w:w="3615" w:type="dxa"/>
            <w:tcBorders>
              <w:top w:val="single" w:sz="4" w:space="0" w:color="auto"/>
              <w:left w:val="single" w:sz="4" w:space="0" w:color="auto"/>
              <w:bottom w:val="single" w:sz="4" w:space="0" w:color="auto"/>
              <w:right w:val="single" w:sz="4" w:space="0" w:color="auto"/>
            </w:tcBorders>
            <w:vAlign w:val="center"/>
          </w:tcPr>
          <w:p w14:paraId="214E9876"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Un profesional que lidere procesos de trabajo participativo para la generación de políticas y normas asociadas a la arquitectura y el territorio.</w:t>
            </w:r>
          </w:p>
        </w:tc>
      </w:tr>
      <w:tr w:rsidR="007A390F" w:rsidRPr="004A3662" w14:paraId="30AB89CC"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D2CAD2D"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Carencia y deficiencia en la cobertura de servicios públicos básicos en la zona de frontera.</w:t>
            </w:r>
          </w:p>
        </w:tc>
        <w:tc>
          <w:tcPr>
            <w:tcW w:w="3164" w:type="dxa"/>
            <w:tcBorders>
              <w:top w:val="single" w:sz="4" w:space="0" w:color="auto"/>
              <w:left w:val="single" w:sz="4" w:space="0" w:color="auto"/>
              <w:bottom w:val="single" w:sz="4" w:space="0" w:color="auto"/>
              <w:right w:val="single" w:sz="4" w:space="0" w:color="auto"/>
            </w:tcBorders>
            <w:vAlign w:val="center"/>
          </w:tcPr>
          <w:p w14:paraId="05FC6281"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Abrir espacios de reflexión para pensar la ciudad como el territorio donde se hacen efectivos los derechos de sus habitantes en cuanto a la vivienda, el espacio público, la educación, los servicios públicos, entre otros.</w:t>
            </w:r>
          </w:p>
        </w:tc>
        <w:tc>
          <w:tcPr>
            <w:tcW w:w="3119" w:type="dxa"/>
            <w:tcBorders>
              <w:top w:val="single" w:sz="4" w:space="0" w:color="auto"/>
              <w:left w:val="single" w:sz="4" w:space="0" w:color="auto"/>
              <w:bottom w:val="single" w:sz="4" w:space="0" w:color="auto"/>
              <w:right w:val="single" w:sz="4" w:space="0" w:color="auto"/>
            </w:tcBorders>
            <w:vAlign w:val="center"/>
          </w:tcPr>
          <w:p w14:paraId="3E5BA975"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Comprende los sistemas y componentes básicos para la definición de un proyecto urbano - arquitectónico, garantizando el mejoramiento en la calidad de vida de los habitantes.</w:t>
            </w:r>
          </w:p>
        </w:tc>
        <w:tc>
          <w:tcPr>
            <w:tcW w:w="3615" w:type="dxa"/>
            <w:tcBorders>
              <w:top w:val="single" w:sz="4" w:space="0" w:color="auto"/>
              <w:left w:val="single" w:sz="4" w:space="0" w:color="auto"/>
              <w:bottom w:val="single" w:sz="4" w:space="0" w:color="auto"/>
              <w:right w:val="single" w:sz="4" w:space="0" w:color="auto"/>
            </w:tcBorders>
            <w:vAlign w:val="center"/>
          </w:tcPr>
          <w:p w14:paraId="5D80C8FD"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Un profesional con una actitud reflexiva hacia la responsabilidad social para la calidad de vida de los habitantes.</w:t>
            </w:r>
          </w:p>
        </w:tc>
      </w:tr>
      <w:tr w:rsidR="007A390F" w:rsidRPr="004A3662" w14:paraId="33E1631C"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FD22290" w14:textId="77777777" w:rsidR="007A390F" w:rsidRPr="004A3662" w:rsidRDefault="007A390F" w:rsidP="00F46D8E">
            <w:pPr>
              <w:spacing w:after="0" w:line="240" w:lineRule="auto"/>
              <w:jc w:val="center"/>
              <w:rPr>
                <w:rFonts w:ascii="Times New Roman" w:hAnsi="Times New Roman"/>
                <w:b/>
                <w:sz w:val="20"/>
              </w:rPr>
            </w:pPr>
          </w:p>
        </w:tc>
        <w:tc>
          <w:tcPr>
            <w:tcW w:w="3164" w:type="dxa"/>
            <w:tcBorders>
              <w:top w:val="single" w:sz="4" w:space="0" w:color="auto"/>
              <w:left w:val="single" w:sz="4" w:space="0" w:color="auto"/>
              <w:bottom w:val="single" w:sz="4" w:space="0" w:color="auto"/>
              <w:right w:val="single" w:sz="4" w:space="0" w:color="auto"/>
            </w:tcBorders>
            <w:vAlign w:val="center"/>
          </w:tcPr>
          <w:p w14:paraId="7B84C4C7" w14:textId="77777777" w:rsidR="007A390F" w:rsidRPr="004A3662" w:rsidRDefault="007A390F" w:rsidP="00F46D8E">
            <w:pPr>
              <w:spacing w:after="0" w:line="240" w:lineRule="auto"/>
              <w:jc w:val="center"/>
              <w:rPr>
                <w:rFonts w:ascii="Times New Roman" w:hAnsi="Times New Roman"/>
                <w:b/>
                <w:sz w:val="20"/>
              </w:rPr>
            </w:pPr>
          </w:p>
        </w:tc>
        <w:tc>
          <w:tcPr>
            <w:tcW w:w="3119" w:type="dxa"/>
            <w:tcBorders>
              <w:top w:val="single" w:sz="4" w:space="0" w:color="auto"/>
              <w:left w:val="single" w:sz="4" w:space="0" w:color="auto"/>
              <w:bottom w:val="single" w:sz="4" w:space="0" w:color="auto"/>
              <w:right w:val="single" w:sz="4" w:space="0" w:color="auto"/>
            </w:tcBorders>
            <w:vAlign w:val="center"/>
          </w:tcPr>
          <w:p w14:paraId="2F7DF7A9" w14:textId="77777777" w:rsidR="007A390F" w:rsidRPr="004A3662" w:rsidRDefault="007A390F" w:rsidP="00F46D8E">
            <w:pPr>
              <w:spacing w:after="0" w:line="240" w:lineRule="auto"/>
              <w:jc w:val="center"/>
              <w:rPr>
                <w:rFonts w:ascii="Times New Roman" w:hAnsi="Times New Roman"/>
                <w:b/>
                <w:sz w:val="20"/>
              </w:rPr>
            </w:pPr>
          </w:p>
        </w:tc>
        <w:tc>
          <w:tcPr>
            <w:tcW w:w="3615" w:type="dxa"/>
            <w:tcBorders>
              <w:top w:val="single" w:sz="4" w:space="0" w:color="auto"/>
              <w:left w:val="single" w:sz="4" w:space="0" w:color="auto"/>
              <w:bottom w:val="single" w:sz="4" w:space="0" w:color="auto"/>
              <w:right w:val="single" w:sz="4" w:space="0" w:color="auto"/>
            </w:tcBorders>
            <w:vAlign w:val="center"/>
          </w:tcPr>
          <w:p w14:paraId="0E92E17E" w14:textId="77777777" w:rsidR="007A390F" w:rsidRPr="004A3662" w:rsidRDefault="007A390F" w:rsidP="00F46D8E">
            <w:pPr>
              <w:spacing w:after="0" w:line="240" w:lineRule="auto"/>
              <w:jc w:val="center"/>
              <w:rPr>
                <w:rFonts w:ascii="Times New Roman" w:hAnsi="Times New Roman"/>
                <w:b/>
                <w:sz w:val="20"/>
              </w:rPr>
            </w:pPr>
          </w:p>
        </w:tc>
      </w:tr>
      <w:tr w:rsidR="007A390F" w:rsidRPr="004A3662" w14:paraId="26BFC814"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8A3F5D2"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Ausencia de una conciencia cultural hacia el respeto y sentido de pertenencia de los bienes materiales, culturales y sociales de la región.</w:t>
            </w:r>
          </w:p>
        </w:tc>
        <w:tc>
          <w:tcPr>
            <w:tcW w:w="3164" w:type="dxa"/>
            <w:tcBorders>
              <w:top w:val="single" w:sz="4" w:space="0" w:color="auto"/>
              <w:left w:val="single" w:sz="4" w:space="0" w:color="auto"/>
              <w:bottom w:val="single" w:sz="4" w:space="0" w:color="auto"/>
              <w:right w:val="single" w:sz="4" w:space="0" w:color="auto"/>
            </w:tcBorders>
            <w:vAlign w:val="center"/>
          </w:tcPr>
          <w:p w14:paraId="751A7285"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Brindar espacios para la comprensión, valoración y conservación del patrimonio cultural, histórico y social</w:t>
            </w:r>
          </w:p>
        </w:tc>
        <w:tc>
          <w:tcPr>
            <w:tcW w:w="3119" w:type="dxa"/>
            <w:tcBorders>
              <w:top w:val="single" w:sz="4" w:space="0" w:color="auto"/>
              <w:left w:val="single" w:sz="4" w:space="0" w:color="auto"/>
              <w:bottom w:val="single" w:sz="4" w:space="0" w:color="auto"/>
              <w:right w:val="single" w:sz="4" w:space="0" w:color="auto"/>
            </w:tcBorders>
            <w:vAlign w:val="center"/>
          </w:tcPr>
          <w:p w14:paraId="12A8547A"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Reconoce el significado y el valor de las arquitecturas precedentes de carácter patrimonial, monumental, cultural e histórico.</w:t>
            </w:r>
          </w:p>
        </w:tc>
        <w:tc>
          <w:tcPr>
            <w:tcW w:w="3615" w:type="dxa"/>
            <w:tcBorders>
              <w:top w:val="single" w:sz="4" w:space="0" w:color="auto"/>
              <w:left w:val="single" w:sz="4" w:space="0" w:color="auto"/>
              <w:bottom w:val="single" w:sz="4" w:space="0" w:color="auto"/>
              <w:right w:val="single" w:sz="4" w:space="0" w:color="auto"/>
            </w:tcBorders>
            <w:vAlign w:val="center"/>
          </w:tcPr>
          <w:p w14:paraId="5EBD7F0C"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Un arquitecto con una conciencia crítica para abordar la intervención arquitectónico como diálogo entre la arquitectura precedente y las nuevas propuestas.</w:t>
            </w:r>
          </w:p>
        </w:tc>
      </w:tr>
      <w:tr w:rsidR="007A390F" w:rsidRPr="004A3662" w14:paraId="0A59A192"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66B5D24"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Falta de conocimiento, uso, y aplicación de las técnicas constructivas y materiales propios de la región.</w:t>
            </w:r>
          </w:p>
        </w:tc>
        <w:tc>
          <w:tcPr>
            <w:tcW w:w="3164" w:type="dxa"/>
            <w:tcBorders>
              <w:top w:val="single" w:sz="4" w:space="0" w:color="auto"/>
              <w:left w:val="single" w:sz="4" w:space="0" w:color="auto"/>
              <w:bottom w:val="single" w:sz="4" w:space="0" w:color="auto"/>
              <w:right w:val="single" w:sz="4" w:space="0" w:color="auto"/>
            </w:tcBorders>
            <w:vAlign w:val="center"/>
          </w:tcPr>
          <w:p w14:paraId="7FE0F88E"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Promoción de espacios académicos que profundicen nuevas técnicas y tecnologías para la construcción en arquitectura</w:t>
            </w:r>
          </w:p>
        </w:tc>
        <w:tc>
          <w:tcPr>
            <w:tcW w:w="3119" w:type="dxa"/>
            <w:tcBorders>
              <w:top w:val="single" w:sz="4" w:space="0" w:color="auto"/>
              <w:left w:val="single" w:sz="4" w:space="0" w:color="auto"/>
              <w:bottom w:val="single" w:sz="4" w:space="0" w:color="auto"/>
              <w:right w:val="single" w:sz="4" w:space="0" w:color="auto"/>
            </w:tcBorders>
            <w:vAlign w:val="center"/>
          </w:tcPr>
          <w:p w14:paraId="74AC4E8D"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Formula propuestas innovadoras frente al uso de materiales y técnicas de construcción propios de la región</w:t>
            </w:r>
          </w:p>
        </w:tc>
        <w:tc>
          <w:tcPr>
            <w:tcW w:w="3615" w:type="dxa"/>
            <w:tcBorders>
              <w:top w:val="single" w:sz="4" w:space="0" w:color="auto"/>
              <w:left w:val="single" w:sz="4" w:space="0" w:color="auto"/>
              <w:bottom w:val="single" w:sz="4" w:space="0" w:color="auto"/>
              <w:right w:val="single" w:sz="4" w:space="0" w:color="auto"/>
            </w:tcBorders>
            <w:vAlign w:val="center"/>
          </w:tcPr>
          <w:p w14:paraId="114E77E1"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Un profesional que brinda nuevas alternativas constructivas frente a la realidad de su contexto.</w:t>
            </w:r>
          </w:p>
        </w:tc>
      </w:tr>
      <w:tr w:rsidR="007A390F" w:rsidRPr="004A3662" w14:paraId="300905B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B9825AC"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 xml:space="preserve">La apertura de las fronteras comerciales trae al </w:t>
            </w:r>
            <w:proofErr w:type="spellStart"/>
            <w:r w:rsidRPr="004A3662">
              <w:rPr>
                <w:rFonts w:ascii="Times New Roman" w:hAnsi="Times New Roman"/>
                <w:sz w:val="20"/>
              </w:rPr>
              <w:t>pás</w:t>
            </w:r>
            <w:proofErr w:type="spellEnd"/>
            <w:r w:rsidRPr="004A3662">
              <w:rPr>
                <w:rFonts w:ascii="Times New Roman" w:hAnsi="Times New Roman"/>
                <w:sz w:val="20"/>
              </w:rPr>
              <w:t xml:space="preserve"> y  la región nuevos retos y escenarios para el desarrollo profesional.</w:t>
            </w:r>
          </w:p>
        </w:tc>
        <w:tc>
          <w:tcPr>
            <w:tcW w:w="3164" w:type="dxa"/>
            <w:tcBorders>
              <w:top w:val="single" w:sz="4" w:space="0" w:color="auto"/>
              <w:left w:val="single" w:sz="4" w:space="0" w:color="auto"/>
              <w:bottom w:val="single" w:sz="4" w:space="0" w:color="auto"/>
              <w:right w:val="single" w:sz="4" w:space="0" w:color="auto"/>
            </w:tcBorders>
            <w:vAlign w:val="center"/>
          </w:tcPr>
          <w:p w14:paraId="06EA03D7"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Fortalecimiento y capacitación en las áreas pertinentes a la administración, la gestión empresarial, la comunicación y los idiomas extranjeros</w:t>
            </w:r>
          </w:p>
        </w:tc>
        <w:tc>
          <w:tcPr>
            <w:tcW w:w="3119" w:type="dxa"/>
            <w:tcBorders>
              <w:top w:val="single" w:sz="4" w:space="0" w:color="auto"/>
              <w:left w:val="single" w:sz="4" w:space="0" w:color="auto"/>
              <w:bottom w:val="single" w:sz="4" w:space="0" w:color="auto"/>
              <w:right w:val="single" w:sz="4" w:space="0" w:color="auto"/>
            </w:tcBorders>
            <w:vAlign w:val="center"/>
          </w:tcPr>
          <w:p w14:paraId="5AA2061A"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Capacidad para crear empresas competitivas que promuevan los productos vernáculos de nuestra región, que sean abiertas a las nuevas tecnologías y retos y dinámicas del mercado, hacia  un mundo globalizado.</w:t>
            </w:r>
          </w:p>
        </w:tc>
        <w:tc>
          <w:tcPr>
            <w:tcW w:w="3615" w:type="dxa"/>
            <w:tcBorders>
              <w:top w:val="single" w:sz="4" w:space="0" w:color="auto"/>
              <w:left w:val="single" w:sz="4" w:space="0" w:color="auto"/>
              <w:bottom w:val="single" w:sz="4" w:space="0" w:color="auto"/>
              <w:right w:val="single" w:sz="4" w:space="0" w:color="auto"/>
            </w:tcBorders>
            <w:vAlign w:val="center"/>
          </w:tcPr>
          <w:p w14:paraId="14D0F9BA" w14:textId="77777777" w:rsidR="007A390F" w:rsidRPr="004A3662" w:rsidRDefault="007A390F" w:rsidP="003E24AA">
            <w:pPr>
              <w:spacing w:after="0" w:line="240" w:lineRule="auto"/>
              <w:jc w:val="both"/>
              <w:rPr>
                <w:rFonts w:ascii="Times New Roman" w:hAnsi="Times New Roman"/>
                <w:sz w:val="20"/>
              </w:rPr>
            </w:pPr>
            <w:r w:rsidRPr="004A3662">
              <w:rPr>
                <w:rFonts w:ascii="Times New Roman" w:hAnsi="Times New Roman"/>
                <w:sz w:val="20"/>
              </w:rPr>
              <w:t>Un arquitecto emprendedor, innovador, con habilidades comunicativas dispuesto a un intercambio académico, cultural y comercial vanguardista.</w:t>
            </w:r>
          </w:p>
        </w:tc>
      </w:tr>
    </w:tbl>
    <w:p w14:paraId="652D6A0A" w14:textId="77777777" w:rsidR="003540E9" w:rsidRPr="004A3662" w:rsidRDefault="003540E9" w:rsidP="003E24AA">
      <w:pPr>
        <w:tabs>
          <w:tab w:val="right" w:pos="8820"/>
        </w:tabs>
        <w:spacing w:after="0" w:line="240" w:lineRule="auto"/>
        <w:rPr>
          <w:rFonts w:ascii="Times New Roman" w:hAnsi="Times New Roman"/>
          <w:color w:val="000000"/>
        </w:rPr>
      </w:pPr>
    </w:p>
    <w:p w14:paraId="1A49E7B0" w14:textId="77777777" w:rsidR="007A390F" w:rsidRPr="004A3662" w:rsidRDefault="007A390F" w:rsidP="00E130D1">
      <w:pPr>
        <w:tabs>
          <w:tab w:val="right" w:pos="8820"/>
        </w:tabs>
        <w:spacing w:after="0" w:line="240" w:lineRule="auto"/>
        <w:jc w:val="center"/>
        <w:rPr>
          <w:rFonts w:ascii="Times New Roman" w:hAnsi="Times New Roman"/>
          <w:color w:val="000000"/>
        </w:rPr>
      </w:pPr>
      <w:r w:rsidRPr="004A3662">
        <w:rPr>
          <w:rFonts w:ascii="Times New Roman" w:hAnsi="Times New Roman"/>
          <w:color w:val="000000"/>
        </w:rPr>
        <w:t>Fuente: Elaboración Propia</w:t>
      </w:r>
    </w:p>
    <w:p w14:paraId="204A0D8D" w14:textId="77777777" w:rsidR="007A390F" w:rsidRPr="004A3662" w:rsidRDefault="007A390F" w:rsidP="003E24AA">
      <w:pPr>
        <w:spacing w:after="0" w:line="240" w:lineRule="auto"/>
        <w:rPr>
          <w:sz w:val="14"/>
          <w:szCs w:val="14"/>
        </w:rPr>
        <w:sectPr w:rsidR="007A390F" w:rsidRPr="004A3662" w:rsidSect="00DF23AD">
          <w:pgSz w:w="15840" w:h="12240" w:orient="landscape" w:code="1"/>
          <w:pgMar w:top="1701" w:right="1134" w:bottom="1701" w:left="2268" w:header="709" w:footer="709" w:gutter="0"/>
          <w:cols w:space="708"/>
          <w:docGrid w:linePitch="360"/>
        </w:sectPr>
      </w:pPr>
    </w:p>
    <w:p w14:paraId="53F6A00E" w14:textId="307A7B41" w:rsidR="007A390F" w:rsidRPr="004A3662" w:rsidRDefault="00592661" w:rsidP="0063639C">
      <w:pPr>
        <w:spacing w:after="0" w:line="240" w:lineRule="auto"/>
        <w:jc w:val="both"/>
        <w:rPr>
          <w:rFonts w:ascii="Times New Roman" w:hAnsi="Times New Roman"/>
          <w:b/>
          <w:color w:val="000000"/>
          <w:sz w:val="24"/>
        </w:rPr>
      </w:pPr>
      <w:r>
        <w:rPr>
          <w:rFonts w:ascii="Times New Roman" w:hAnsi="Times New Roman"/>
          <w:b/>
          <w:color w:val="000000"/>
          <w:sz w:val="24"/>
        </w:rPr>
        <w:lastRenderedPageBreak/>
        <w:t xml:space="preserve">Cuadro </w:t>
      </w:r>
      <w:r w:rsidR="004A3662" w:rsidRPr="004A3662">
        <w:rPr>
          <w:rFonts w:ascii="Times New Roman" w:hAnsi="Times New Roman"/>
          <w:b/>
          <w:color w:val="000000"/>
          <w:sz w:val="24"/>
        </w:rPr>
        <w:t>4</w:t>
      </w:r>
      <w:r w:rsidR="007A390F" w:rsidRPr="004A3662">
        <w:rPr>
          <w:rFonts w:ascii="Times New Roman" w:hAnsi="Times New Roman"/>
          <w:b/>
          <w:color w:val="000000"/>
          <w:sz w:val="24"/>
        </w:rPr>
        <w:t>. Competencias Generales y Específicas del Arquitecto UFPS</w:t>
      </w:r>
    </w:p>
    <w:p w14:paraId="37671E04" w14:textId="77777777" w:rsidR="0063639C" w:rsidRPr="004A3662" w:rsidRDefault="0063639C" w:rsidP="0063639C">
      <w:pPr>
        <w:spacing w:after="0" w:line="240" w:lineRule="auto"/>
        <w:jc w:val="both"/>
        <w:rPr>
          <w:rFonts w:ascii="Times New Roman" w:hAnsi="Times New Roman"/>
          <w:b/>
          <w:color w:val="000000"/>
          <w:sz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356"/>
        <w:gridCol w:w="1340"/>
        <w:gridCol w:w="1361"/>
        <w:gridCol w:w="76"/>
        <w:gridCol w:w="1401"/>
        <w:gridCol w:w="22"/>
        <w:gridCol w:w="1630"/>
      </w:tblGrid>
      <w:tr w:rsidR="007A390F" w:rsidRPr="004A3662" w14:paraId="0F6F203E" w14:textId="77777777">
        <w:trPr>
          <w:tblHeader/>
          <w:jc w:val="center"/>
        </w:trPr>
        <w:tc>
          <w:tcPr>
            <w:tcW w:w="4456" w:type="dxa"/>
            <w:gridSpan w:val="3"/>
            <w:tcBorders>
              <w:top w:val="single" w:sz="4" w:space="0" w:color="auto"/>
              <w:left w:val="single" w:sz="4" w:space="0" w:color="auto"/>
              <w:bottom w:val="single" w:sz="4" w:space="0" w:color="auto"/>
              <w:right w:val="single" w:sz="4" w:space="0" w:color="auto"/>
            </w:tcBorders>
          </w:tcPr>
          <w:p w14:paraId="09F74CA2" w14:textId="77777777" w:rsidR="007A390F" w:rsidRPr="004A3662" w:rsidRDefault="007A390F" w:rsidP="003E24AA">
            <w:pPr>
              <w:spacing w:after="0" w:line="240" w:lineRule="auto"/>
              <w:jc w:val="center"/>
              <w:rPr>
                <w:rFonts w:ascii="Times New Roman" w:hAnsi="Times New Roman"/>
                <w:color w:val="0000FF"/>
                <w:sz w:val="20"/>
                <w:szCs w:val="20"/>
                <w:lang w:val="es-MX"/>
              </w:rPr>
            </w:pPr>
            <w:r w:rsidRPr="004A3662">
              <w:rPr>
                <w:rFonts w:ascii="Times New Roman" w:hAnsi="Times New Roman"/>
                <w:b/>
                <w:color w:val="000000"/>
                <w:sz w:val="20"/>
                <w:szCs w:val="20"/>
                <w:lang w:val="es-MX"/>
              </w:rPr>
              <w:t>Generales</w:t>
            </w:r>
          </w:p>
        </w:tc>
        <w:tc>
          <w:tcPr>
            <w:tcW w:w="4598" w:type="dxa"/>
            <w:gridSpan w:val="5"/>
            <w:tcBorders>
              <w:top w:val="single" w:sz="4" w:space="0" w:color="auto"/>
              <w:left w:val="single" w:sz="4" w:space="0" w:color="auto"/>
              <w:bottom w:val="single" w:sz="4" w:space="0" w:color="auto"/>
              <w:right w:val="single" w:sz="4" w:space="0" w:color="auto"/>
            </w:tcBorders>
          </w:tcPr>
          <w:p w14:paraId="6F4399C5" w14:textId="77777777" w:rsidR="007A390F" w:rsidRPr="004A3662" w:rsidRDefault="007A390F" w:rsidP="003E24AA">
            <w:pPr>
              <w:spacing w:after="0" w:line="240" w:lineRule="auto"/>
              <w:jc w:val="center"/>
              <w:rPr>
                <w:rFonts w:ascii="Times New Roman" w:hAnsi="Times New Roman"/>
                <w:b/>
                <w:color w:val="000000"/>
                <w:sz w:val="20"/>
                <w:szCs w:val="20"/>
                <w:lang w:val="es-MX"/>
              </w:rPr>
            </w:pPr>
            <w:r w:rsidRPr="004A3662">
              <w:rPr>
                <w:rFonts w:ascii="Times New Roman" w:hAnsi="Times New Roman"/>
                <w:b/>
                <w:color w:val="000000"/>
                <w:sz w:val="20"/>
                <w:szCs w:val="20"/>
                <w:lang w:val="es-MX"/>
              </w:rPr>
              <w:t>Específicas</w:t>
            </w:r>
          </w:p>
        </w:tc>
      </w:tr>
      <w:tr w:rsidR="007A390F" w:rsidRPr="004A3662" w14:paraId="3E4879F4" w14:textId="77777777">
        <w:trPr>
          <w:tblHeader/>
          <w:jc w:val="center"/>
        </w:trPr>
        <w:tc>
          <w:tcPr>
            <w:tcW w:w="1688" w:type="dxa"/>
            <w:tcBorders>
              <w:top w:val="single" w:sz="4" w:space="0" w:color="auto"/>
              <w:left w:val="single" w:sz="4" w:space="0" w:color="auto"/>
              <w:bottom w:val="single" w:sz="4" w:space="0" w:color="auto"/>
              <w:right w:val="single" w:sz="4" w:space="0" w:color="auto"/>
            </w:tcBorders>
          </w:tcPr>
          <w:p w14:paraId="35349FCC" w14:textId="77777777" w:rsidR="007A390F" w:rsidRPr="004A3662" w:rsidRDefault="007A390F" w:rsidP="003E24AA">
            <w:pPr>
              <w:spacing w:after="0" w:line="240" w:lineRule="auto"/>
              <w:jc w:val="center"/>
              <w:rPr>
                <w:rFonts w:ascii="Times New Roman" w:hAnsi="Times New Roman"/>
                <w:color w:val="0000FF"/>
                <w:sz w:val="20"/>
                <w:szCs w:val="20"/>
                <w:lang w:val="es-MX"/>
              </w:rPr>
            </w:pPr>
            <w:r w:rsidRPr="004A3662">
              <w:rPr>
                <w:rFonts w:ascii="Times New Roman" w:hAnsi="Times New Roman"/>
                <w:b/>
                <w:color w:val="000000"/>
                <w:sz w:val="20"/>
                <w:szCs w:val="20"/>
                <w:lang w:val="es-MX"/>
              </w:rPr>
              <w:t>SER</w:t>
            </w:r>
          </w:p>
        </w:tc>
        <w:tc>
          <w:tcPr>
            <w:tcW w:w="1392" w:type="dxa"/>
            <w:tcBorders>
              <w:top w:val="single" w:sz="4" w:space="0" w:color="auto"/>
              <w:left w:val="single" w:sz="4" w:space="0" w:color="auto"/>
              <w:bottom w:val="single" w:sz="4" w:space="0" w:color="auto"/>
              <w:right w:val="single" w:sz="4" w:space="0" w:color="auto"/>
            </w:tcBorders>
          </w:tcPr>
          <w:p w14:paraId="3EE33492" w14:textId="77777777" w:rsidR="007A390F" w:rsidRPr="004A3662" w:rsidRDefault="007A390F" w:rsidP="003E24AA">
            <w:pPr>
              <w:spacing w:after="0" w:line="240" w:lineRule="auto"/>
              <w:jc w:val="center"/>
              <w:rPr>
                <w:rFonts w:ascii="Times New Roman" w:hAnsi="Times New Roman"/>
                <w:color w:val="0000FF"/>
                <w:sz w:val="20"/>
                <w:szCs w:val="20"/>
                <w:lang w:val="es-MX"/>
              </w:rPr>
            </w:pPr>
            <w:r w:rsidRPr="004A3662">
              <w:rPr>
                <w:rFonts w:ascii="Times New Roman" w:hAnsi="Times New Roman"/>
                <w:b/>
                <w:color w:val="000000"/>
                <w:sz w:val="20"/>
                <w:szCs w:val="20"/>
                <w:lang w:val="es-MX"/>
              </w:rPr>
              <w:t>SABER</w:t>
            </w:r>
          </w:p>
        </w:tc>
        <w:tc>
          <w:tcPr>
            <w:tcW w:w="1376" w:type="dxa"/>
            <w:tcBorders>
              <w:top w:val="single" w:sz="4" w:space="0" w:color="auto"/>
              <w:left w:val="single" w:sz="4" w:space="0" w:color="auto"/>
              <w:bottom w:val="single" w:sz="4" w:space="0" w:color="auto"/>
              <w:right w:val="single" w:sz="4" w:space="0" w:color="auto"/>
            </w:tcBorders>
          </w:tcPr>
          <w:p w14:paraId="2D648840" w14:textId="77777777" w:rsidR="007A390F" w:rsidRPr="004A3662" w:rsidRDefault="007A390F" w:rsidP="003E24AA">
            <w:pPr>
              <w:spacing w:after="0" w:line="240" w:lineRule="auto"/>
              <w:jc w:val="center"/>
              <w:rPr>
                <w:rFonts w:ascii="Times New Roman" w:hAnsi="Times New Roman"/>
                <w:color w:val="0000FF"/>
                <w:sz w:val="20"/>
                <w:szCs w:val="20"/>
                <w:lang w:val="es-MX"/>
              </w:rPr>
            </w:pPr>
            <w:r w:rsidRPr="004A3662">
              <w:rPr>
                <w:rFonts w:ascii="Times New Roman" w:hAnsi="Times New Roman"/>
                <w:b/>
                <w:color w:val="000000"/>
                <w:sz w:val="20"/>
                <w:szCs w:val="20"/>
                <w:lang w:val="es-MX"/>
              </w:rPr>
              <w:t>SABER-HACER</w:t>
            </w:r>
          </w:p>
        </w:tc>
        <w:tc>
          <w:tcPr>
            <w:tcW w:w="1476" w:type="dxa"/>
            <w:gridSpan w:val="2"/>
            <w:tcBorders>
              <w:top w:val="single" w:sz="4" w:space="0" w:color="auto"/>
              <w:left w:val="single" w:sz="4" w:space="0" w:color="auto"/>
              <w:bottom w:val="single" w:sz="4" w:space="0" w:color="auto"/>
              <w:right w:val="single" w:sz="4" w:space="0" w:color="auto"/>
            </w:tcBorders>
          </w:tcPr>
          <w:p w14:paraId="04CBD678" w14:textId="77777777" w:rsidR="007A390F" w:rsidRPr="004A3662" w:rsidRDefault="007A390F" w:rsidP="003E24AA">
            <w:pPr>
              <w:spacing w:after="0" w:line="240" w:lineRule="auto"/>
              <w:jc w:val="center"/>
              <w:rPr>
                <w:rFonts w:ascii="Times New Roman" w:hAnsi="Times New Roman"/>
                <w:color w:val="0000FF"/>
                <w:sz w:val="20"/>
                <w:szCs w:val="20"/>
                <w:lang w:val="es-MX"/>
              </w:rPr>
            </w:pPr>
            <w:r w:rsidRPr="004A3662">
              <w:rPr>
                <w:rFonts w:ascii="Times New Roman" w:hAnsi="Times New Roman"/>
                <w:b/>
                <w:color w:val="000000"/>
                <w:sz w:val="20"/>
                <w:szCs w:val="20"/>
                <w:lang w:val="es-MX"/>
              </w:rPr>
              <w:t>SER</w:t>
            </w:r>
          </w:p>
        </w:tc>
        <w:tc>
          <w:tcPr>
            <w:tcW w:w="1444" w:type="dxa"/>
            <w:gridSpan w:val="2"/>
            <w:tcBorders>
              <w:top w:val="single" w:sz="4" w:space="0" w:color="auto"/>
              <w:left w:val="single" w:sz="4" w:space="0" w:color="auto"/>
              <w:bottom w:val="single" w:sz="4" w:space="0" w:color="auto"/>
              <w:right w:val="single" w:sz="4" w:space="0" w:color="auto"/>
            </w:tcBorders>
          </w:tcPr>
          <w:p w14:paraId="1AEF7D8E" w14:textId="77777777" w:rsidR="007A390F" w:rsidRPr="004A3662" w:rsidRDefault="007A390F" w:rsidP="003E24AA">
            <w:pPr>
              <w:spacing w:after="0" w:line="240" w:lineRule="auto"/>
              <w:jc w:val="center"/>
              <w:rPr>
                <w:rFonts w:ascii="Times New Roman" w:hAnsi="Times New Roman"/>
                <w:color w:val="0000FF"/>
                <w:sz w:val="20"/>
                <w:szCs w:val="20"/>
                <w:lang w:val="es-MX"/>
              </w:rPr>
            </w:pPr>
            <w:r w:rsidRPr="004A3662">
              <w:rPr>
                <w:rFonts w:ascii="Times New Roman" w:hAnsi="Times New Roman"/>
                <w:b/>
                <w:color w:val="000000"/>
                <w:sz w:val="20"/>
                <w:szCs w:val="20"/>
                <w:lang w:val="es-MX"/>
              </w:rPr>
              <w:t>SABER</w:t>
            </w:r>
          </w:p>
        </w:tc>
        <w:tc>
          <w:tcPr>
            <w:tcW w:w="1678" w:type="dxa"/>
            <w:tcBorders>
              <w:top w:val="single" w:sz="4" w:space="0" w:color="auto"/>
              <w:left w:val="single" w:sz="4" w:space="0" w:color="auto"/>
              <w:bottom w:val="single" w:sz="4" w:space="0" w:color="auto"/>
              <w:right w:val="single" w:sz="4" w:space="0" w:color="auto"/>
            </w:tcBorders>
          </w:tcPr>
          <w:p w14:paraId="70B080C2" w14:textId="77777777" w:rsidR="007A390F" w:rsidRPr="004A3662" w:rsidRDefault="007A390F" w:rsidP="003E24AA">
            <w:pPr>
              <w:spacing w:after="0" w:line="240" w:lineRule="auto"/>
              <w:jc w:val="center"/>
              <w:rPr>
                <w:rFonts w:ascii="Times New Roman" w:hAnsi="Times New Roman"/>
                <w:b/>
                <w:color w:val="000000"/>
                <w:sz w:val="20"/>
                <w:szCs w:val="20"/>
                <w:lang w:val="es-MX"/>
              </w:rPr>
            </w:pPr>
            <w:r w:rsidRPr="004A3662">
              <w:rPr>
                <w:rFonts w:ascii="Times New Roman" w:hAnsi="Times New Roman"/>
                <w:b/>
                <w:color w:val="000000"/>
                <w:sz w:val="20"/>
                <w:szCs w:val="20"/>
                <w:lang w:val="es-MX"/>
              </w:rPr>
              <w:t>SABER-HACER</w:t>
            </w:r>
          </w:p>
        </w:tc>
      </w:tr>
      <w:tr w:rsidR="007A390F" w:rsidRPr="004A3662" w14:paraId="6B2301AC" w14:textId="77777777">
        <w:trPr>
          <w:trHeight w:val="1691"/>
          <w:jc w:val="center"/>
        </w:trPr>
        <w:tc>
          <w:tcPr>
            <w:tcW w:w="1688" w:type="dxa"/>
            <w:tcBorders>
              <w:top w:val="single" w:sz="4" w:space="0" w:color="auto"/>
              <w:left w:val="single" w:sz="4" w:space="0" w:color="auto"/>
              <w:bottom w:val="single" w:sz="4" w:space="0" w:color="auto"/>
              <w:right w:val="single" w:sz="4" w:space="0" w:color="auto"/>
            </w:tcBorders>
          </w:tcPr>
          <w:p w14:paraId="7D7B59A2"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Comprende la práctica del oficio con autonomía y está capacitado para trabajar en equipos interdisciplinarios, atendiendo aspectos sociales y propios del quehacer arquitectónico.</w:t>
            </w:r>
          </w:p>
          <w:p w14:paraId="002A8D72"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Valora los componentes ambientales enmarcados en los principios de sostenibilidad y sustentabilidad ante nuevos escenarios ambientales del lugar.</w:t>
            </w:r>
          </w:p>
          <w:p w14:paraId="7B810FF9"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 xml:space="preserve">Valora y estima el respeto hacia sí mismo y hacia los demás, para comprender al otro a partir de las diferencias. </w:t>
            </w:r>
          </w:p>
        </w:tc>
        <w:tc>
          <w:tcPr>
            <w:tcW w:w="1392" w:type="dxa"/>
            <w:tcBorders>
              <w:top w:val="single" w:sz="4" w:space="0" w:color="auto"/>
              <w:left w:val="single" w:sz="4" w:space="0" w:color="auto"/>
              <w:bottom w:val="single" w:sz="4" w:space="0" w:color="auto"/>
              <w:right w:val="single" w:sz="4" w:space="0" w:color="auto"/>
            </w:tcBorders>
          </w:tcPr>
          <w:p w14:paraId="214EC131" w14:textId="77777777" w:rsidR="007A390F" w:rsidRPr="004A3662" w:rsidRDefault="007A390F" w:rsidP="003E24AA">
            <w:pPr>
              <w:spacing w:after="0" w:line="240" w:lineRule="auto"/>
              <w:jc w:val="both"/>
              <w:rPr>
                <w:rFonts w:ascii="Times New Roman" w:hAnsi="Times New Roman"/>
                <w:bCs/>
                <w:sz w:val="20"/>
                <w:szCs w:val="20"/>
              </w:rPr>
            </w:pPr>
            <w:r w:rsidRPr="004A3662">
              <w:rPr>
                <w:rFonts w:ascii="Times New Roman" w:hAnsi="Times New Roman"/>
                <w:bCs/>
                <w:sz w:val="20"/>
                <w:szCs w:val="20"/>
              </w:rPr>
              <w:t>Interpreta desde una perspectiva humanista las necesidades de la sociedad en que vive; capaz de desencadenar procesos de desarrollo de la región.</w:t>
            </w:r>
          </w:p>
          <w:p w14:paraId="65562EB8"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Analiza y actualiza información de su contexto local, regional, binacional y mundial, que le permitan determinar su posición frente a la situación cambiante.</w:t>
            </w:r>
          </w:p>
          <w:p w14:paraId="364B3258"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Piensa de manera lógica para utilizar las ciencias en el conocimiento e interpretación del mundo</w:t>
            </w:r>
            <w:r w:rsidRPr="004A3662">
              <w:rPr>
                <w:rFonts w:ascii="Times New Roman" w:hAnsi="Times New Roman"/>
                <w:sz w:val="20"/>
                <w:szCs w:val="20"/>
              </w:rPr>
              <w:t>.</w:t>
            </w:r>
            <w:r w:rsidRPr="004A3662">
              <w:rPr>
                <w:rFonts w:ascii="Times New Roman" w:hAnsi="Times New Roman"/>
                <w:sz w:val="20"/>
                <w:szCs w:val="20"/>
                <w:lang w:val="es-MX"/>
              </w:rPr>
              <w:t xml:space="preserve"> </w:t>
            </w:r>
          </w:p>
          <w:p w14:paraId="7DD72A37" w14:textId="77777777" w:rsidR="007A390F" w:rsidRPr="004A3662" w:rsidRDefault="007A390F" w:rsidP="003E24AA">
            <w:pPr>
              <w:spacing w:after="0" w:line="240" w:lineRule="auto"/>
              <w:jc w:val="both"/>
              <w:rPr>
                <w:rFonts w:ascii="Times New Roman" w:hAnsi="Times New Roman"/>
                <w:sz w:val="20"/>
                <w:szCs w:val="20"/>
                <w:lang w:val="es-MX"/>
              </w:rPr>
            </w:pPr>
          </w:p>
        </w:tc>
        <w:tc>
          <w:tcPr>
            <w:tcW w:w="1376" w:type="dxa"/>
            <w:tcBorders>
              <w:top w:val="single" w:sz="4" w:space="0" w:color="auto"/>
              <w:left w:val="single" w:sz="4" w:space="0" w:color="auto"/>
              <w:bottom w:val="single" w:sz="4" w:space="0" w:color="auto"/>
              <w:right w:val="single" w:sz="4" w:space="0" w:color="auto"/>
            </w:tcBorders>
          </w:tcPr>
          <w:p w14:paraId="427B6E6D"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 xml:space="preserve">Resuelve problemas mediante razonamientos lógicos para la comprensión y aplicación de la información.  </w:t>
            </w:r>
          </w:p>
          <w:p w14:paraId="14481B8D"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 xml:space="preserve">Comunica eficientemente ideas de forma oral, escrita y gráfica utilizando las tecnologías de información y comunicación actuales para interactuar de manera útil en la sociedad.  </w:t>
            </w:r>
          </w:p>
          <w:p w14:paraId="2D559C6F"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Responde la normatividad ciudadana para la convivencia, la participación democrática y la solidaridad</w:t>
            </w:r>
          </w:p>
          <w:p w14:paraId="485F083E" w14:textId="77777777" w:rsidR="007A390F" w:rsidRPr="004A3662" w:rsidRDefault="007A390F" w:rsidP="003E24AA">
            <w:pPr>
              <w:spacing w:after="0" w:line="240" w:lineRule="auto"/>
              <w:jc w:val="both"/>
              <w:rPr>
                <w:rFonts w:ascii="Times New Roman" w:hAnsi="Times New Roman"/>
                <w:sz w:val="20"/>
                <w:szCs w:val="20"/>
              </w:rPr>
            </w:pPr>
          </w:p>
        </w:tc>
        <w:tc>
          <w:tcPr>
            <w:tcW w:w="1476" w:type="dxa"/>
            <w:gridSpan w:val="2"/>
            <w:tcBorders>
              <w:top w:val="single" w:sz="4" w:space="0" w:color="auto"/>
              <w:left w:val="single" w:sz="4" w:space="0" w:color="auto"/>
              <w:bottom w:val="single" w:sz="4" w:space="0" w:color="auto"/>
              <w:right w:val="single" w:sz="4" w:space="0" w:color="auto"/>
            </w:tcBorders>
          </w:tcPr>
          <w:p w14:paraId="00CC1C07"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Comprende el compromiso ético de la práctica urbana y arquitectónica como una responsabilidad social.</w:t>
            </w:r>
          </w:p>
          <w:p w14:paraId="315BE26E"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Lidera eficientemente procesos creativos.</w:t>
            </w:r>
          </w:p>
          <w:p w14:paraId="2D0A5E0B"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Emprende y gestiona nuevos proyectos con creatividad, siendo conocedor de su impacto en el medio.</w:t>
            </w:r>
          </w:p>
          <w:p w14:paraId="01C6A74D"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Valora, estima y respeta el trabajo profesional propio y colectivo en busca de un ambiente laboral interdisciplinar justo y ético.</w:t>
            </w:r>
          </w:p>
          <w:p w14:paraId="3D0CE1E5" w14:textId="77777777" w:rsidR="007A390F" w:rsidRPr="004A3662" w:rsidRDefault="007A390F" w:rsidP="003E24AA">
            <w:pPr>
              <w:spacing w:after="0" w:line="240" w:lineRule="auto"/>
              <w:jc w:val="both"/>
              <w:rPr>
                <w:rFonts w:ascii="Times New Roman" w:hAnsi="Times New Roman"/>
                <w:sz w:val="20"/>
                <w:szCs w:val="20"/>
                <w:lang w:val="es-MX"/>
              </w:rPr>
            </w:pPr>
          </w:p>
        </w:tc>
        <w:tc>
          <w:tcPr>
            <w:tcW w:w="1444" w:type="dxa"/>
            <w:gridSpan w:val="2"/>
            <w:tcBorders>
              <w:top w:val="single" w:sz="4" w:space="0" w:color="auto"/>
              <w:left w:val="single" w:sz="4" w:space="0" w:color="auto"/>
              <w:bottom w:val="single" w:sz="4" w:space="0" w:color="auto"/>
              <w:right w:val="single" w:sz="4" w:space="0" w:color="auto"/>
            </w:tcBorders>
          </w:tcPr>
          <w:p w14:paraId="3242D0C5"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Reconoce el significado y el valor de las arquitecturas precedentes de carácter patrimonial y su aplicabilidad y pertinencia en donde ejercerá su oficio.</w:t>
            </w:r>
          </w:p>
          <w:p w14:paraId="484FDBB3"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Reconoce y comprende los elementos urbanos y arquitectónicos que conforman la ciudad enmarcando su acción dentro de la normatividad urbana y territorial</w:t>
            </w:r>
          </w:p>
          <w:p w14:paraId="3AAC3C77"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Reconoce las dinámicas urbanas y la interacción entre los actores y sistemas que configuran el territorio, para el desarrollo de la arquitectura en la ciudad y área metropolitana.</w:t>
            </w:r>
          </w:p>
        </w:tc>
        <w:tc>
          <w:tcPr>
            <w:tcW w:w="1678" w:type="dxa"/>
            <w:tcBorders>
              <w:top w:val="single" w:sz="4" w:space="0" w:color="auto"/>
              <w:left w:val="single" w:sz="4" w:space="0" w:color="auto"/>
              <w:bottom w:val="single" w:sz="4" w:space="0" w:color="auto"/>
              <w:right w:val="single" w:sz="4" w:space="0" w:color="auto"/>
            </w:tcBorders>
          </w:tcPr>
          <w:p w14:paraId="7C988448"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lang w:val="es-MX"/>
              </w:rPr>
              <w:t>Comunica sus ideas desde software especializados en el diseño y la construcción, para la expresión y presentación de proyectos.</w:t>
            </w:r>
          </w:p>
          <w:p w14:paraId="0217C34F"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Formula planes de intervención en el territorio garantizando el mejoramiento en la calidad de vida de los habitantes.</w:t>
            </w:r>
          </w:p>
          <w:p w14:paraId="64AC58A2"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Propone desarrollos urbanos arquitectónicos como solución a la problemática de habitabilidad de la población para la construcción del tejido social.</w:t>
            </w:r>
          </w:p>
          <w:p w14:paraId="42D11BC4"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Plantea propuestas de intervención arquitectónica y urbana enmarcados en los principios de sostenibilidad y sustentabilidad ante nuevos escenarios ambientales del lugar</w:t>
            </w:r>
          </w:p>
        </w:tc>
      </w:tr>
      <w:tr w:rsidR="007A390F" w:rsidRPr="004A3662" w14:paraId="683D8BD5" w14:textId="77777777">
        <w:trPr>
          <w:jc w:val="center"/>
        </w:trPr>
        <w:tc>
          <w:tcPr>
            <w:tcW w:w="1688" w:type="dxa"/>
            <w:tcBorders>
              <w:top w:val="single" w:sz="4" w:space="0" w:color="auto"/>
              <w:left w:val="single" w:sz="4" w:space="0" w:color="auto"/>
              <w:bottom w:val="single" w:sz="4" w:space="0" w:color="auto"/>
              <w:right w:val="single" w:sz="4" w:space="0" w:color="auto"/>
            </w:tcBorders>
          </w:tcPr>
          <w:p w14:paraId="39040AA9"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 xml:space="preserve">Explica y argumenta con sentido crítico y objetivo las diversas situaciones del </w:t>
            </w:r>
            <w:r w:rsidRPr="004A3662">
              <w:rPr>
                <w:rFonts w:ascii="Times New Roman" w:hAnsi="Times New Roman"/>
                <w:sz w:val="20"/>
                <w:szCs w:val="20"/>
                <w:lang w:val="es-MX"/>
              </w:rPr>
              <w:lastRenderedPageBreak/>
              <w:t>acontecer mundial.</w:t>
            </w:r>
          </w:p>
          <w:p w14:paraId="6B19D3E0"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Asume éticamente un compromiso ante los desafíos del cambio climático.</w:t>
            </w:r>
          </w:p>
          <w:p w14:paraId="58E23A73"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Participa en equipos de trabajo asumiendo principios éticos y respetando los principios del otro como norma de convivencia social</w:t>
            </w:r>
          </w:p>
        </w:tc>
        <w:tc>
          <w:tcPr>
            <w:tcW w:w="1392" w:type="dxa"/>
            <w:tcBorders>
              <w:top w:val="single" w:sz="4" w:space="0" w:color="auto"/>
              <w:left w:val="single" w:sz="4" w:space="0" w:color="auto"/>
              <w:bottom w:val="single" w:sz="4" w:space="0" w:color="auto"/>
              <w:right w:val="single" w:sz="4" w:space="0" w:color="auto"/>
            </w:tcBorders>
          </w:tcPr>
          <w:p w14:paraId="79E93433"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lastRenderedPageBreak/>
              <w:t xml:space="preserve">Desarrolla la inquietud y búsqueda permanente por el conocimiento a partir del </w:t>
            </w:r>
            <w:r w:rsidRPr="004A3662">
              <w:rPr>
                <w:rFonts w:ascii="Times New Roman" w:hAnsi="Times New Roman"/>
                <w:sz w:val="20"/>
                <w:szCs w:val="20"/>
                <w:lang w:val="es-MX"/>
              </w:rPr>
              <w:lastRenderedPageBreak/>
              <w:t xml:space="preserve">continuo estudio e investigación como aspectos determinantes en el desarrollo de las culturas hacia la prosperidad.  </w:t>
            </w:r>
          </w:p>
          <w:p w14:paraId="02849459"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Posee conocimiento y sabe cómo utilizarlo.</w:t>
            </w:r>
          </w:p>
          <w:p w14:paraId="333BCBB6"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Comprende textos de distinta índole, que permiten sacar deducciones lógicas, y darle libertad al pensamiento crítico deductivo-inductivo dentro de las diversas clases del entendimiento.</w:t>
            </w:r>
          </w:p>
          <w:p w14:paraId="1802D37F" w14:textId="77777777" w:rsidR="007A390F" w:rsidRPr="004A3662" w:rsidRDefault="007A390F" w:rsidP="003E24AA">
            <w:pPr>
              <w:spacing w:after="0" w:line="240" w:lineRule="auto"/>
              <w:jc w:val="both"/>
              <w:rPr>
                <w:rFonts w:ascii="Times New Roman" w:hAnsi="Times New Roman"/>
                <w:sz w:val="20"/>
                <w:szCs w:val="20"/>
              </w:rPr>
            </w:pPr>
          </w:p>
        </w:tc>
        <w:tc>
          <w:tcPr>
            <w:tcW w:w="1376" w:type="dxa"/>
            <w:tcBorders>
              <w:top w:val="single" w:sz="4" w:space="0" w:color="auto"/>
              <w:left w:val="single" w:sz="4" w:space="0" w:color="auto"/>
              <w:bottom w:val="single" w:sz="4" w:space="0" w:color="auto"/>
              <w:right w:val="single" w:sz="4" w:space="0" w:color="auto"/>
            </w:tcBorders>
          </w:tcPr>
          <w:p w14:paraId="3F787977"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rPr>
              <w:lastRenderedPageBreak/>
              <w:t xml:space="preserve">Domina una segunda lengua a nivel de lectura y escritura para mejorar su desempeño </w:t>
            </w:r>
            <w:r w:rsidRPr="004A3662">
              <w:rPr>
                <w:rFonts w:ascii="Times New Roman" w:hAnsi="Times New Roman"/>
                <w:sz w:val="20"/>
                <w:szCs w:val="20"/>
              </w:rPr>
              <w:lastRenderedPageBreak/>
              <w:t>profesional y social.</w:t>
            </w:r>
          </w:p>
        </w:tc>
        <w:tc>
          <w:tcPr>
            <w:tcW w:w="1397" w:type="dxa"/>
            <w:tcBorders>
              <w:top w:val="single" w:sz="4" w:space="0" w:color="auto"/>
              <w:left w:val="single" w:sz="4" w:space="0" w:color="auto"/>
              <w:bottom w:val="single" w:sz="4" w:space="0" w:color="auto"/>
              <w:right w:val="single" w:sz="4" w:space="0" w:color="auto"/>
            </w:tcBorders>
          </w:tcPr>
          <w:p w14:paraId="0BD8AB44"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lastRenderedPageBreak/>
              <w:t xml:space="preserve">Asume con sensibilidad las múltiples dimensiones de su quehacer profesional. </w:t>
            </w:r>
          </w:p>
          <w:p w14:paraId="122F0BCC"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lastRenderedPageBreak/>
              <w:t>Ser consciente del compromiso de la arquitectura y del urbanismo con el ambiente.</w:t>
            </w:r>
          </w:p>
          <w:p w14:paraId="31E45E83"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Asume una postura crítica y participativa en la construcción de sociedades.</w:t>
            </w:r>
          </w:p>
          <w:p w14:paraId="210A936B"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Valora y Protege el ambiente, desde su disciplina es consciente de la importancia de la sostenibilidad y la sustentabilidad del entorno.</w:t>
            </w:r>
          </w:p>
          <w:p w14:paraId="2DC642D1"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Comprende la ciudad y entiende el valor del patrimonio arquitectónico y cultural como legado y huella de nuestra historia.</w:t>
            </w:r>
          </w:p>
          <w:p w14:paraId="29FE28B0" w14:textId="77777777" w:rsidR="007A390F" w:rsidRPr="004A3662" w:rsidRDefault="007A390F" w:rsidP="003E24AA">
            <w:pPr>
              <w:spacing w:after="0" w:line="240" w:lineRule="auto"/>
              <w:jc w:val="both"/>
              <w:rPr>
                <w:rFonts w:ascii="Times New Roman" w:hAnsi="Times New Roman"/>
                <w:sz w:val="20"/>
                <w:szCs w:val="20"/>
                <w:lang w:val="es-MX"/>
              </w:rPr>
            </w:pPr>
          </w:p>
        </w:tc>
        <w:tc>
          <w:tcPr>
            <w:tcW w:w="1510" w:type="dxa"/>
            <w:gridSpan w:val="2"/>
            <w:tcBorders>
              <w:top w:val="single" w:sz="4" w:space="0" w:color="auto"/>
              <w:left w:val="single" w:sz="4" w:space="0" w:color="auto"/>
              <w:bottom w:val="single" w:sz="4" w:space="0" w:color="auto"/>
              <w:right w:val="single" w:sz="4" w:space="0" w:color="auto"/>
            </w:tcBorders>
          </w:tcPr>
          <w:p w14:paraId="166BBCD6"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lastRenderedPageBreak/>
              <w:t xml:space="preserve">Conoce los hechos históricos, referentes teóricos referidos a la arquitectura y </w:t>
            </w:r>
            <w:r w:rsidRPr="004A3662">
              <w:rPr>
                <w:rFonts w:ascii="Times New Roman" w:hAnsi="Times New Roman"/>
                <w:sz w:val="20"/>
                <w:szCs w:val="20"/>
              </w:rPr>
              <w:lastRenderedPageBreak/>
              <w:t>el urbanismo y aspectos artísticos para valorar, reflexionar e intervenir en la ciudad.</w:t>
            </w:r>
          </w:p>
          <w:p w14:paraId="3E380980"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Conoce el comportamiento y propiedades de los materiales, así como las técnicas e instrumentos que le permiten llevar a la realidad un proyecto urbano y arquitectónico.</w:t>
            </w:r>
          </w:p>
          <w:p w14:paraId="06D15057"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Reconoce y entiende las múltiples escalas de intervención en la ciudad a partir de la arquitectura.</w:t>
            </w:r>
          </w:p>
          <w:p w14:paraId="2703CF1B" w14:textId="77777777" w:rsidR="007A390F" w:rsidRPr="004A3662" w:rsidRDefault="007A390F" w:rsidP="003E24AA">
            <w:pPr>
              <w:spacing w:after="0" w:line="240" w:lineRule="auto"/>
              <w:jc w:val="both"/>
              <w:rPr>
                <w:rFonts w:ascii="Times New Roman" w:hAnsi="Times New Roman"/>
                <w:sz w:val="20"/>
                <w:szCs w:val="20"/>
              </w:rPr>
            </w:pPr>
            <w:r w:rsidRPr="004A3662">
              <w:rPr>
                <w:rFonts w:ascii="Times New Roman" w:hAnsi="Times New Roman"/>
                <w:sz w:val="20"/>
                <w:szCs w:val="20"/>
              </w:rPr>
              <w:t>Entiende la relación entre forma arquitectónica y espacio urbano que conforman el tejido de la ciudad.</w:t>
            </w:r>
          </w:p>
          <w:p w14:paraId="582D0CCF" w14:textId="77777777" w:rsidR="007A390F" w:rsidRPr="004A3662" w:rsidRDefault="007A390F" w:rsidP="003E24AA">
            <w:pPr>
              <w:spacing w:after="0" w:line="240" w:lineRule="auto"/>
              <w:jc w:val="both"/>
              <w:rPr>
                <w:rFonts w:ascii="Times New Roman" w:hAnsi="Times New Roman"/>
                <w:sz w:val="20"/>
                <w:szCs w:val="20"/>
              </w:rPr>
            </w:pPr>
          </w:p>
        </w:tc>
        <w:tc>
          <w:tcPr>
            <w:tcW w:w="1691" w:type="dxa"/>
            <w:gridSpan w:val="2"/>
            <w:tcBorders>
              <w:top w:val="single" w:sz="4" w:space="0" w:color="auto"/>
              <w:left w:val="single" w:sz="4" w:space="0" w:color="auto"/>
              <w:bottom w:val="single" w:sz="4" w:space="0" w:color="auto"/>
              <w:right w:val="single" w:sz="4" w:space="0" w:color="auto"/>
            </w:tcBorders>
          </w:tcPr>
          <w:p w14:paraId="53513E69"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lastRenderedPageBreak/>
              <w:t>.</w:t>
            </w:r>
          </w:p>
          <w:p w14:paraId="6ED41A7C"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 xml:space="preserve">Formula propuestas innovadoras frente al uso de materiales y técnicas de </w:t>
            </w:r>
            <w:r w:rsidRPr="004A3662">
              <w:rPr>
                <w:rFonts w:ascii="Times New Roman" w:hAnsi="Times New Roman"/>
                <w:sz w:val="20"/>
                <w:szCs w:val="20"/>
                <w:lang w:val="es-MX"/>
              </w:rPr>
              <w:lastRenderedPageBreak/>
              <w:t>construcción promoviendo la utilización de materiales propios de la región.</w:t>
            </w:r>
          </w:p>
          <w:p w14:paraId="5A08E6CE"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Conoce y aplica técnicas y tecnologías para el manejo y coordinación de obras que incluya todo lo referente a presupuestos, programación, gestión, control y administración.</w:t>
            </w:r>
          </w:p>
          <w:p w14:paraId="228B4C12"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Comunica por medio de técnicas gráficas las ideas, para la comprensión del volumen y el espacio.</w:t>
            </w:r>
          </w:p>
          <w:p w14:paraId="54F22335" w14:textId="77777777" w:rsidR="007A390F" w:rsidRPr="004A3662" w:rsidRDefault="007A390F" w:rsidP="003E24AA">
            <w:pPr>
              <w:spacing w:after="0" w:line="240" w:lineRule="auto"/>
              <w:jc w:val="both"/>
              <w:rPr>
                <w:rFonts w:ascii="Times New Roman" w:hAnsi="Times New Roman"/>
                <w:sz w:val="20"/>
                <w:szCs w:val="20"/>
                <w:lang w:val="es-MX"/>
              </w:rPr>
            </w:pPr>
            <w:r w:rsidRPr="004A3662">
              <w:rPr>
                <w:rFonts w:ascii="Times New Roman" w:hAnsi="Times New Roman"/>
                <w:sz w:val="20"/>
                <w:szCs w:val="20"/>
                <w:lang w:val="es-MX"/>
              </w:rPr>
              <w:t>Lidera grupos interdisciplinarios, se comunica fácilmente con urbanistas, constructores, ingenieros civiles, ambientales y cualquier profesional de áreas relacionadas con su disciplina.</w:t>
            </w:r>
          </w:p>
        </w:tc>
      </w:tr>
    </w:tbl>
    <w:p w14:paraId="1C2A5395" w14:textId="77777777" w:rsidR="0063639C" w:rsidRPr="004A3662" w:rsidRDefault="0063639C" w:rsidP="0063639C">
      <w:pPr>
        <w:spacing w:after="0" w:line="240" w:lineRule="auto"/>
        <w:jc w:val="both"/>
        <w:rPr>
          <w:rFonts w:ascii="Times New Roman" w:hAnsi="Times New Roman"/>
          <w:bCs/>
          <w:iCs/>
          <w:sz w:val="24"/>
          <w:lang w:val="es-ES"/>
        </w:rPr>
      </w:pPr>
    </w:p>
    <w:p w14:paraId="1ED52F82" w14:textId="77777777" w:rsidR="007A390F" w:rsidRPr="004A3662" w:rsidRDefault="007A390F" w:rsidP="00E130D1">
      <w:pPr>
        <w:spacing w:after="0" w:line="240" w:lineRule="auto"/>
        <w:jc w:val="center"/>
        <w:rPr>
          <w:rFonts w:ascii="Times New Roman" w:hAnsi="Times New Roman"/>
          <w:bCs/>
          <w:iCs/>
          <w:sz w:val="24"/>
          <w:lang w:val="es-ES"/>
        </w:rPr>
      </w:pPr>
      <w:r w:rsidRPr="004A3662">
        <w:rPr>
          <w:rFonts w:ascii="Times New Roman" w:hAnsi="Times New Roman"/>
          <w:bCs/>
          <w:iCs/>
          <w:sz w:val="24"/>
          <w:lang w:val="es-ES"/>
        </w:rPr>
        <w:t>Fuente: Elaboración Propia</w:t>
      </w:r>
    </w:p>
    <w:p w14:paraId="738C406D"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eastAsia="es-CO"/>
        </w:rPr>
      </w:pPr>
    </w:p>
    <w:p w14:paraId="66908A42"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eastAsia="es-CO"/>
        </w:rPr>
      </w:pPr>
      <w:r w:rsidRPr="004A3662">
        <w:rPr>
          <w:rFonts w:ascii="Times New Roman" w:hAnsi="Times New Roman"/>
          <w:sz w:val="24"/>
          <w:szCs w:val="24"/>
          <w:lang w:eastAsia="es-CO"/>
        </w:rPr>
        <w:t>Desde el enfoque por competencias el programa de arquitectura de la UFPS articula lo anterior con las competencias</w:t>
      </w:r>
      <w:r w:rsidRPr="004A3662">
        <w:rPr>
          <w:rFonts w:ascii="Times New Roman" w:hAnsi="Times New Roman"/>
          <w:sz w:val="24"/>
          <w:szCs w:val="24"/>
          <w:vertAlign w:val="superscript"/>
          <w:lang w:eastAsia="es-CO"/>
        </w:rPr>
        <w:footnoteReference w:id="35"/>
      </w:r>
      <w:r w:rsidRPr="004A3662">
        <w:rPr>
          <w:rFonts w:ascii="Times New Roman" w:hAnsi="Times New Roman"/>
          <w:sz w:val="24"/>
          <w:szCs w:val="24"/>
          <w:lang w:eastAsia="es-CO"/>
        </w:rPr>
        <w:t xml:space="preserve"> señaladas por la UNESCO, que contextualizadas en el programa son:</w:t>
      </w:r>
    </w:p>
    <w:p w14:paraId="0A8CB08B" w14:textId="0CE4F6C4" w:rsidR="007A390F" w:rsidRPr="004A3662" w:rsidRDefault="00592661" w:rsidP="003E24AA">
      <w:pPr>
        <w:autoSpaceDE w:val="0"/>
        <w:autoSpaceDN w:val="0"/>
        <w:adjustRightInd w:val="0"/>
        <w:spacing w:after="0" w:line="240" w:lineRule="auto"/>
        <w:jc w:val="both"/>
        <w:rPr>
          <w:rFonts w:ascii="Times New Roman" w:hAnsi="Times New Roman"/>
          <w:b/>
          <w:color w:val="000000"/>
          <w:sz w:val="24"/>
        </w:rPr>
      </w:pPr>
      <w:r>
        <w:rPr>
          <w:rFonts w:ascii="Times New Roman" w:hAnsi="Times New Roman"/>
          <w:b/>
          <w:color w:val="000000"/>
          <w:sz w:val="24"/>
        </w:rPr>
        <w:lastRenderedPageBreak/>
        <w:t xml:space="preserve">Cuadro </w:t>
      </w:r>
      <w:r w:rsidR="004A3662" w:rsidRPr="004A3662">
        <w:rPr>
          <w:rFonts w:ascii="Times New Roman" w:hAnsi="Times New Roman"/>
          <w:b/>
          <w:color w:val="000000"/>
          <w:sz w:val="24"/>
        </w:rPr>
        <w:t>5</w:t>
      </w:r>
      <w:r w:rsidR="007A390F" w:rsidRPr="004A3662">
        <w:rPr>
          <w:rFonts w:ascii="Times New Roman" w:hAnsi="Times New Roman"/>
          <w:b/>
          <w:color w:val="000000"/>
          <w:sz w:val="24"/>
        </w:rPr>
        <w:t>. Comparativo competencias del arquitecto UFPS contextualizadas desde la UNESCO</w:t>
      </w:r>
    </w:p>
    <w:p w14:paraId="525D7B45" w14:textId="77777777" w:rsidR="007A390F" w:rsidRPr="004A3662" w:rsidRDefault="007A390F" w:rsidP="003E24AA">
      <w:pPr>
        <w:autoSpaceDE w:val="0"/>
        <w:autoSpaceDN w:val="0"/>
        <w:adjustRightInd w:val="0"/>
        <w:spacing w:after="0" w:line="240" w:lineRule="auto"/>
        <w:jc w:val="both"/>
        <w:rPr>
          <w:rFonts w:ascii="Times New Roman" w:hAnsi="Times New Roman"/>
          <w:b/>
          <w:color w:val="000000"/>
          <w:sz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2001"/>
        <w:gridCol w:w="3156"/>
      </w:tblGrid>
      <w:tr w:rsidR="007A390F" w:rsidRPr="004A3662" w14:paraId="712D7437" w14:textId="77777777">
        <w:trPr>
          <w:jc w:val="center"/>
        </w:trPr>
        <w:tc>
          <w:tcPr>
            <w:tcW w:w="3615" w:type="dxa"/>
            <w:vMerge w:val="restart"/>
            <w:tcBorders>
              <w:top w:val="single" w:sz="4" w:space="0" w:color="auto"/>
              <w:left w:val="single" w:sz="4" w:space="0" w:color="auto"/>
              <w:bottom w:val="single" w:sz="4" w:space="0" w:color="auto"/>
              <w:right w:val="single" w:sz="4" w:space="0" w:color="auto"/>
            </w:tcBorders>
          </w:tcPr>
          <w:p w14:paraId="674ED770" w14:textId="77777777" w:rsidR="007A390F" w:rsidRPr="004A3662" w:rsidRDefault="007A390F" w:rsidP="003E24AA">
            <w:pPr>
              <w:autoSpaceDE w:val="0"/>
              <w:autoSpaceDN w:val="0"/>
              <w:adjustRightInd w:val="0"/>
              <w:spacing w:after="0" w:line="240" w:lineRule="auto"/>
              <w:jc w:val="both"/>
              <w:rPr>
                <w:rFonts w:ascii="Times New Roman" w:hAnsi="Times New Roman"/>
                <w:color w:val="0000FF"/>
                <w:lang w:val="es-ES"/>
              </w:rPr>
            </w:pPr>
            <w:r w:rsidRPr="004A3662">
              <w:rPr>
                <w:rFonts w:ascii="Times New Roman" w:hAnsi="Times New Roman"/>
                <w:b/>
                <w:color w:val="000000"/>
                <w:lang w:val="es-ES"/>
              </w:rPr>
              <w:t>COMPETENCIAS CONTEXTUALIZADAS EN LA UFPS DESDE LA UNESCO</w:t>
            </w:r>
          </w:p>
        </w:tc>
        <w:tc>
          <w:tcPr>
            <w:tcW w:w="2001" w:type="dxa"/>
            <w:tcBorders>
              <w:top w:val="single" w:sz="4" w:space="0" w:color="auto"/>
              <w:left w:val="single" w:sz="4" w:space="0" w:color="auto"/>
              <w:bottom w:val="single" w:sz="4" w:space="0" w:color="auto"/>
              <w:right w:val="single" w:sz="4" w:space="0" w:color="auto"/>
            </w:tcBorders>
            <w:vAlign w:val="center"/>
          </w:tcPr>
          <w:p w14:paraId="56ABC791" w14:textId="77777777" w:rsidR="007A390F" w:rsidRPr="004A3662" w:rsidRDefault="007A390F" w:rsidP="003E24AA">
            <w:pPr>
              <w:autoSpaceDE w:val="0"/>
              <w:autoSpaceDN w:val="0"/>
              <w:adjustRightInd w:val="0"/>
              <w:spacing w:after="0" w:line="240" w:lineRule="auto"/>
              <w:jc w:val="center"/>
              <w:rPr>
                <w:rFonts w:ascii="Times New Roman" w:hAnsi="Times New Roman"/>
                <w:color w:val="0000FF"/>
                <w:lang w:val="es-ES"/>
              </w:rPr>
            </w:pPr>
            <w:r w:rsidRPr="004A3662">
              <w:rPr>
                <w:rFonts w:ascii="Times New Roman" w:hAnsi="Times New Roman"/>
                <w:b/>
                <w:color w:val="000000"/>
                <w:lang w:val="es-ES"/>
              </w:rPr>
              <w:t>CLASIFICACIÓN COMPETENCIA</w:t>
            </w:r>
          </w:p>
        </w:tc>
        <w:tc>
          <w:tcPr>
            <w:tcW w:w="3564" w:type="dxa"/>
            <w:tcBorders>
              <w:top w:val="single" w:sz="4" w:space="0" w:color="auto"/>
              <w:left w:val="single" w:sz="4" w:space="0" w:color="auto"/>
              <w:bottom w:val="single" w:sz="4" w:space="0" w:color="auto"/>
              <w:right w:val="single" w:sz="4" w:space="0" w:color="auto"/>
            </w:tcBorders>
          </w:tcPr>
          <w:p w14:paraId="1713E463" w14:textId="77777777" w:rsidR="007A390F" w:rsidRPr="004A3662" w:rsidRDefault="007A390F" w:rsidP="003E24AA">
            <w:pPr>
              <w:autoSpaceDE w:val="0"/>
              <w:autoSpaceDN w:val="0"/>
              <w:adjustRightInd w:val="0"/>
              <w:spacing w:after="0" w:line="240" w:lineRule="auto"/>
              <w:jc w:val="both"/>
              <w:rPr>
                <w:rFonts w:ascii="Times New Roman" w:hAnsi="Times New Roman"/>
                <w:b/>
                <w:color w:val="000000"/>
                <w:lang w:val="es-ES"/>
              </w:rPr>
            </w:pPr>
            <w:r w:rsidRPr="004A3662">
              <w:rPr>
                <w:rFonts w:ascii="Times New Roman" w:hAnsi="Times New Roman"/>
                <w:b/>
                <w:color w:val="000000"/>
                <w:lang w:val="es-ES"/>
              </w:rPr>
              <w:t>COMPETENCIAS DEL ARQUITECTO UFPS</w:t>
            </w:r>
          </w:p>
        </w:tc>
      </w:tr>
      <w:tr w:rsidR="007A390F" w:rsidRPr="004A3662" w14:paraId="012582C8" w14:textId="77777777">
        <w:trPr>
          <w:jc w:val="center"/>
        </w:trPr>
        <w:tc>
          <w:tcPr>
            <w:tcW w:w="3615" w:type="dxa"/>
            <w:vMerge w:val="restart"/>
            <w:tcBorders>
              <w:top w:val="single" w:sz="4" w:space="0" w:color="auto"/>
              <w:left w:val="single" w:sz="4" w:space="0" w:color="auto"/>
              <w:bottom w:val="single" w:sz="4" w:space="0" w:color="auto"/>
              <w:right w:val="single" w:sz="4" w:space="0" w:color="auto"/>
            </w:tcBorders>
          </w:tcPr>
          <w:p w14:paraId="77D06268"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r w:rsidRPr="004A3662">
              <w:rPr>
                <w:rFonts w:ascii="Times New Roman" w:hAnsi="Times New Roman"/>
                <w:lang w:val="es-ES"/>
              </w:rPr>
              <w:t>El desarrollo de la capacidad creativa en los diseños propuestos, fundamentada en innovaciones espaciales que subvierten las tipologías tradicionales, basados en las lógicas interpretativas, que acercan el saber artístico (intuitivos y hermenéuticos, generados a partir de procesos no científicos), con el saber racional desde la  lógica descriptiva y de explicación.</w:t>
            </w:r>
          </w:p>
        </w:tc>
        <w:tc>
          <w:tcPr>
            <w:tcW w:w="2001" w:type="dxa"/>
            <w:tcBorders>
              <w:top w:val="single" w:sz="4" w:space="0" w:color="auto"/>
              <w:left w:val="single" w:sz="4" w:space="0" w:color="auto"/>
              <w:bottom w:val="single" w:sz="4" w:space="0" w:color="auto"/>
              <w:right w:val="single" w:sz="4" w:space="0" w:color="auto"/>
            </w:tcBorders>
            <w:vAlign w:val="center"/>
          </w:tcPr>
          <w:p w14:paraId="105C1683" w14:textId="77777777" w:rsidR="007A390F" w:rsidRPr="004A3662" w:rsidRDefault="007A390F" w:rsidP="003E24AA">
            <w:pPr>
              <w:autoSpaceDE w:val="0"/>
              <w:autoSpaceDN w:val="0"/>
              <w:adjustRightInd w:val="0"/>
              <w:spacing w:after="0" w:line="240" w:lineRule="auto"/>
              <w:jc w:val="center"/>
              <w:rPr>
                <w:rFonts w:ascii="Times New Roman" w:hAnsi="Times New Roman"/>
                <w:lang w:val="es-ES"/>
              </w:rPr>
            </w:pPr>
            <w:r w:rsidRPr="004A3662">
              <w:rPr>
                <w:rFonts w:ascii="Times New Roman" w:hAnsi="Times New Roman"/>
                <w:lang w:val="es-ES"/>
              </w:rPr>
              <w:t>Ambientales</w:t>
            </w:r>
          </w:p>
        </w:tc>
        <w:tc>
          <w:tcPr>
            <w:tcW w:w="3564" w:type="dxa"/>
            <w:tcBorders>
              <w:top w:val="single" w:sz="4" w:space="0" w:color="auto"/>
              <w:left w:val="single" w:sz="4" w:space="0" w:color="auto"/>
              <w:bottom w:val="single" w:sz="4" w:space="0" w:color="auto"/>
              <w:right w:val="single" w:sz="4" w:space="0" w:color="auto"/>
            </w:tcBorders>
          </w:tcPr>
          <w:p w14:paraId="37D85444"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r w:rsidRPr="004A3662">
              <w:rPr>
                <w:rFonts w:ascii="Times New Roman" w:hAnsi="Times New Roman"/>
                <w:lang w:val="es-ES"/>
              </w:rPr>
              <w:t>Valora los componentes ambientales del lugar como condición indispensable de punto de partida en la proyección urbano arquitectónica.</w:t>
            </w:r>
          </w:p>
        </w:tc>
      </w:tr>
      <w:tr w:rsidR="007A390F" w:rsidRPr="004A3662" w14:paraId="143157A5" w14:textId="77777777">
        <w:trPr>
          <w:jc w:val="center"/>
        </w:trPr>
        <w:tc>
          <w:tcPr>
            <w:tcW w:w="3615" w:type="dxa"/>
            <w:vMerge/>
            <w:tcBorders>
              <w:top w:val="single" w:sz="4" w:space="0" w:color="auto"/>
              <w:left w:val="single" w:sz="4" w:space="0" w:color="auto"/>
              <w:bottom w:val="single" w:sz="4" w:space="0" w:color="auto"/>
              <w:right w:val="single" w:sz="4" w:space="0" w:color="auto"/>
            </w:tcBorders>
          </w:tcPr>
          <w:p w14:paraId="1716F07A"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p>
        </w:tc>
        <w:tc>
          <w:tcPr>
            <w:tcW w:w="2001" w:type="dxa"/>
            <w:tcBorders>
              <w:top w:val="single" w:sz="4" w:space="0" w:color="auto"/>
              <w:left w:val="single" w:sz="4" w:space="0" w:color="auto"/>
              <w:bottom w:val="single" w:sz="4" w:space="0" w:color="auto"/>
              <w:right w:val="single" w:sz="4" w:space="0" w:color="auto"/>
            </w:tcBorders>
            <w:vAlign w:val="center"/>
          </w:tcPr>
          <w:p w14:paraId="6614262D" w14:textId="77777777" w:rsidR="007A390F" w:rsidRPr="004A3662" w:rsidRDefault="007A390F" w:rsidP="003E24AA">
            <w:pPr>
              <w:autoSpaceDE w:val="0"/>
              <w:autoSpaceDN w:val="0"/>
              <w:adjustRightInd w:val="0"/>
              <w:spacing w:after="0" w:line="240" w:lineRule="auto"/>
              <w:jc w:val="center"/>
              <w:rPr>
                <w:rFonts w:ascii="Times New Roman" w:hAnsi="Times New Roman"/>
                <w:lang w:val="es-ES"/>
              </w:rPr>
            </w:pPr>
            <w:r w:rsidRPr="004A3662">
              <w:rPr>
                <w:rFonts w:ascii="Times New Roman" w:hAnsi="Times New Roman"/>
                <w:lang w:val="es-ES"/>
              </w:rPr>
              <w:t>Ambiente y Ecología</w:t>
            </w:r>
          </w:p>
        </w:tc>
        <w:tc>
          <w:tcPr>
            <w:tcW w:w="3564" w:type="dxa"/>
            <w:tcBorders>
              <w:top w:val="single" w:sz="4" w:space="0" w:color="auto"/>
              <w:left w:val="single" w:sz="4" w:space="0" w:color="auto"/>
              <w:bottom w:val="single" w:sz="4" w:space="0" w:color="auto"/>
              <w:right w:val="single" w:sz="4" w:space="0" w:color="auto"/>
            </w:tcBorders>
          </w:tcPr>
          <w:p w14:paraId="2E0977FC"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r w:rsidRPr="004A3662">
              <w:rPr>
                <w:rFonts w:ascii="Times New Roman" w:hAnsi="Times New Roman"/>
                <w:lang w:val="es-ES"/>
              </w:rPr>
              <w:t>Formula planes de intervención en el territorio con compromiso de responsabilidad ecológico – ambiental</w:t>
            </w:r>
          </w:p>
          <w:p w14:paraId="3C4CC26F"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p>
          <w:p w14:paraId="67CBE587"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p>
        </w:tc>
      </w:tr>
      <w:tr w:rsidR="007A390F" w:rsidRPr="004A3662" w14:paraId="6FD3ACA8" w14:textId="77777777">
        <w:trPr>
          <w:jc w:val="center"/>
        </w:trPr>
        <w:tc>
          <w:tcPr>
            <w:tcW w:w="3615" w:type="dxa"/>
            <w:vMerge/>
            <w:tcBorders>
              <w:top w:val="single" w:sz="4" w:space="0" w:color="auto"/>
              <w:left w:val="single" w:sz="4" w:space="0" w:color="auto"/>
              <w:bottom w:val="single" w:sz="4" w:space="0" w:color="auto"/>
              <w:right w:val="single" w:sz="4" w:space="0" w:color="auto"/>
            </w:tcBorders>
          </w:tcPr>
          <w:p w14:paraId="43FC0220"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p>
        </w:tc>
        <w:tc>
          <w:tcPr>
            <w:tcW w:w="2001" w:type="dxa"/>
            <w:tcBorders>
              <w:top w:val="single" w:sz="4" w:space="0" w:color="auto"/>
              <w:left w:val="single" w:sz="4" w:space="0" w:color="auto"/>
              <w:bottom w:val="single" w:sz="4" w:space="0" w:color="auto"/>
              <w:right w:val="single" w:sz="4" w:space="0" w:color="auto"/>
            </w:tcBorders>
            <w:vAlign w:val="center"/>
          </w:tcPr>
          <w:p w14:paraId="35EA4D68" w14:textId="77777777" w:rsidR="007A390F" w:rsidRPr="004A3662" w:rsidRDefault="007A390F" w:rsidP="003E24AA">
            <w:pPr>
              <w:autoSpaceDE w:val="0"/>
              <w:autoSpaceDN w:val="0"/>
              <w:adjustRightInd w:val="0"/>
              <w:spacing w:after="0" w:line="240" w:lineRule="auto"/>
              <w:jc w:val="center"/>
              <w:rPr>
                <w:rFonts w:ascii="Times New Roman" w:hAnsi="Times New Roman"/>
                <w:lang w:val="es-ES"/>
              </w:rPr>
            </w:pPr>
            <w:r w:rsidRPr="004A3662">
              <w:rPr>
                <w:rFonts w:ascii="Times New Roman" w:hAnsi="Times New Roman"/>
                <w:lang w:val="es-ES"/>
              </w:rPr>
              <w:t>Globalización</w:t>
            </w:r>
          </w:p>
        </w:tc>
        <w:tc>
          <w:tcPr>
            <w:tcW w:w="3564" w:type="dxa"/>
            <w:tcBorders>
              <w:top w:val="single" w:sz="4" w:space="0" w:color="auto"/>
              <w:left w:val="single" w:sz="4" w:space="0" w:color="auto"/>
              <w:bottom w:val="single" w:sz="4" w:space="0" w:color="auto"/>
              <w:right w:val="single" w:sz="4" w:space="0" w:color="auto"/>
            </w:tcBorders>
          </w:tcPr>
          <w:p w14:paraId="78A86911"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r w:rsidRPr="004A3662">
              <w:rPr>
                <w:rFonts w:ascii="Times New Roman" w:hAnsi="Times New Roman"/>
                <w:lang w:val="es-ES"/>
              </w:rPr>
              <w:t>Capacidad para crear empresas competitivas que promuevan los productos vernáculos de nuestra región, que sean abiertas a las nuevas tecnologías y retos y dinámicas del mercado, hacia un mundo globalizado.</w:t>
            </w:r>
          </w:p>
        </w:tc>
      </w:tr>
      <w:tr w:rsidR="007A390F" w:rsidRPr="004A3662" w14:paraId="3DAA40E7" w14:textId="77777777">
        <w:trPr>
          <w:jc w:val="center"/>
        </w:trPr>
        <w:tc>
          <w:tcPr>
            <w:tcW w:w="3615" w:type="dxa"/>
            <w:tcBorders>
              <w:top w:val="single" w:sz="4" w:space="0" w:color="auto"/>
              <w:left w:val="single" w:sz="4" w:space="0" w:color="auto"/>
              <w:bottom w:val="single" w:sz="4" w:space="0" w:color="auto"/>
              <w:right w:val="single" w:sz="4" w:space="0" w:color="auto"/>
            </w:tcBorders>
          </w:tcPr>
          <w:p w14:paraId="2693900F"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r w:rsidRPr="004A3662">
              <w:rPr>
                <w:rFonts w:ascii="Times New Roman" w:hAnsi="Times New Roman"/>
                <w:lang w:val="es-ES"/>
              </w:rPr>
              <w:t>el desarrollo de competencias implica el contexto, considerando el carácter indispensable de las condiciones éticas, estéticas, culturales, sociopolíticas, religiosas y económicas de cada lugar, así como los esquemas de comprensión y practica heredados en las instituciones educativas desde donde se jalonan los procesos formativos que, con sus estructuras y espacialidades, repercuten, en gran parte, en el ejercicio profesional del futuro arquitecto.</w:t>
            </w:r>
          </w:p>
        </w:tc>
        <w:tc>
          <w:tcPr>
            <w:tcW w:w="2001" w:type="dxa"/>
            <w:tcBorders>
              <w:top w:val="single" w:sz="4" w:space="0" w:color="auto"/>
              <w:left w:val="single" w:sz="4" w:space="0" w:color="auto"/>
              <w:bottom w:val="single" w:sz="4" w:space="0" w:color="auto"/>
              <w:right w:val="single" w:sz="4" w:space="0" w:color="auto"/>
            </w:tcBorders>
            <w:vAlign w:val="center"/>
          </w:tcPr>
          <w:p w14:paraId="060A6000" w14:textId="77777777" w:rsidR="007A390F" w:rsidRPr="004A3662" w:rsidRDefault="007A390F" w:rsidP="003E24AA">
            <w:pPr>
              <w:autoSpaceDE w:val="0"/>
              <w:autoSpaceDN w:val="0"/>
              <w:adjustRightInd w:val="0"/>
              <w:spacing w:after="0" w:line="240" w:lineRule="auto"/>
              <w:jc w:val="center"/>
              <w:rPr>
                <w:rFonts w:ascii="Times New Roman" w:hAnsi="Times New Roman"/>
                <w:lang w:val="es-ES"/>
              </w:rPr>
            </w:pPr>
            <w:r w:rsidRPr="004A3662">
              <w:rPr>
                <w:rFonts w:ascii="Times New Roman" w:hAnsi="Times New Roman"/>
                <w:lang w:val="es-ES"/>
              </w:rPr>
              <w:t>Competencias en Contexto</w:t>
            </w:r>
          </w:p>
        </w:tc>
        <w:tc>
          <w:tcPr>
            <w:tcW w:w="3564" w:type="dxa"/>
            <w:tcBorders>
              <w:top w:val="single" w:sz="4" w:space="0" w:color="auto"/>
              <w:left w:val="single" w:sz="4" w:space="0" w:color="auto"/>
              <w:bottom w:val="single" w:sz="4" w:space="0" w:color="auto"/>
              <w:right w:val="single" w:sz="4" w:space="0" w:color="auto"/>
            </w:tcBorders>
          </w:tcPr>
          <w:p w14:paraId="57119D97"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p>
          <w:p w14:paraId="59D78F88" w14:textId="77777777" w:rsidR="007A390F" w:rsidRPr="004A3662" w:rsidRDefault="007A390F" w:rsidP="003E24AA">
            <w:pPr>
              <w:autoSpaceDE w:val="0"/>
              <w:autoSpaceDN w:val="0"/>
              <w:adjustRightInd w:val="0"/>
              <w:spacing w:after="0" w:line="240" w:lineRule="auto"/>
              <w:jc w:val="both"/>
              <w:rPr>
                <w:rFonts w:ascii="Times New Roman" w:hAnsi="Times New Roman"/>
                <w:lang w:val="es-ES"/>
              </w:rPr>
            </w:pPr>
          </w:p>
        </w:tc>
      </w:tr>
    </w:tbl>
    <w:p w14:paraId="433FAA6F" w14:textId="77777777" w:rsidR="00AF6B7E" w:rsidRDefault="00AF6B7E" w:rsidP="00E130D1">
      <w:pPr>
        <w:tabs>
          <w:tab w:val="right" w:pos="8820"/>
        </w:tabs>
        <w:spacing w:after="0" w:line="240" w:lineRule="auto"/>
        <w:jc w:val="center"/>
        <w:rPr>
          <w:rFonts w:ascii="Times New Roman" w:hAnsi="Times New Roman"/>
          <w:color w:val="000000"/>
        </w:rPr>
      </w:pPr>
    </w:p>
    <w:p w14:paraId="4788B85B" w14:textId="55053143" w:rsidR="007A390F" w:rsidRDefault="007A390F" w:rsidP="00E130D1">
      <w:pPr>
        <w:tabs>
          <w:tab w:val="right" w:pos="8820"/>
        </w:tabs>
        <w:spacing w:after="0" w:line="240" w:lineRule="auto"/>
        <w:jc w:val="center"/>
        <w:rPr>
          <w:rFonts w:ascii="Times New Roman" w:hAnsi="Times New Roman"/>
          <w:color w:val="000000"/>
        </w:rPr>
      </w:pPr>
      <w:r w:rsidRPr="004A3662">
        <w:rPr>
          <w:rFonts w:ascii="Times New Roman" w:hAnsi="Times New Roman"/>
          <w:color w:val="000000"/>
        </w:rPr>
        <w:t>Fuente: Departamento de Arquitectura UFPS. Elaboración Propia</w:t>
      </w:r>
    </w:p>
    <w:p w14:paraId="526FD88A" w14:textId="77777777" w:rsidR="006B7B9D" w:rsidRDefault="006B7B9D" w:rsidP="00E130D1">
      <w:pPr>
        <w:tabs>
          <w:tab w:val="right" w:pos="8820"/>
        </w:tabs>
        <w:spacing w:after="0" w:line="240" w:lineRule="auto"/>
        <w:jc w:val="center"/>
        <w:rPr>
          <w:rFonts w:ascii="Times New Roman" w:hAnsi="Times New Roman"/>
          <w:color w:val="000000"/>
        </w:rPr>
      </w:pPr>
    </w:p>
    <w:p w14:paraId="27D3110F" w14:textId="77777777" w:rsidR="006B7B9D" w:rsidRDefault="006B7B9D" w:rsidP="00E130D1">
      <w:pPr>
        <w:tabs>
          <w:tab w:val="right" w:pos="8820"/>
        </w:tabs>
        <w:spacing w:after="0" w:line="240" w:lineRule="auto"/>
        <w:jc w:val="center"/>
        <w:rPr>
          <w:rFonts w:ascii="Times New Roman" w:hAnsi="Times New Roman"/>
          <w:color w:val="000000"/>
        </w:rPr>
      </w:pPr>
    </w:p>
    <w:p w14:paraId="674227A4" w14:textId="77777777" w:rsidR="006B7B9D" w:rsidRDefault="006B7B9D" w:rsidP="00E130D1">
      <w:pPr>
        <w:tabs>
          <w:tab w:val="right" w:pos="8820"/>
        </w:tabs>
        <w:spacing w:after="0" w:line="240" w:lineRule="auto"/>
        <w:jc w:val="center"/>
        <w:rPr>
          <w:rFonts w:ascii="Times New Roman" w:hAnsi="Times New Roman"/>
          <w:color w:val="000000"/>
        </w:rPr>
      </w:pPr>
    </w:p>
    <w:p w14:paraId="6FF7AB72" w14:textId="77777777" w:rsidR="006B7B9D" w:rsidRDefault="006B7B9D" w:rsidP="00E130D1">
      <w:pPr>
        <w:tabs>
          <w:tab w:val="right" w:pos="8820"/>
        </w:tabs>
        <w:spacing w:after="0" w:line="240" w:lineRule="auto"/>
        <w:jc w:val="center"/>
        <w:rPr>
          <w:rFonts w:ascii="Times New Roman" w:hAnsi="Times New Roman"/>
          <w:color w:val="000000"/>
        </w:rPr>
      </w:pPr>
    </w:p>
    <w:p w14:paraId="0B7931B3" w14:textId="77777777" w:rsidR="006B7B9D" w:rsidRDefault="006B7B9D" w:rsidP="00E130D1">
      <w:pPr>
        <w:tabs>
          <w:tab w:val="right" w:pos="8820"/>
        </w:tabs>
        <w:spacing w:after="0" w:line="240" w:lineRule="auto"/>
        <w:jc w:val="center"/>
        <w:rPr>
          <w:rFonts w:ascii="Times New Roman" w:hAnsi="Times New Roman"/>
          <w:color w:val="000000"/>
        </w:rPr>
      </w:pPr>
    </w:p>
    <w:p w14:paraId="4374481D" w14:textId="77777777" w:rsidR="006B7B9D" w:rsidRPr="004A3662" w:rsidRDefault="006B7B9D" w:rsidP="00E130D1">
      <w:pPr>
        <w:tabs>
          <w:tab w:val="right" w:pos="8820"/>
        </w:tabs>
        <w:spacing w:after="0" w:line="240" w:lineRule="auto"/>
        <w:jc w:val="center"/>
        <w:rPr>
          <w:rFonts w:ascii="Times New Roman" w:hAnsi="Times New Roman"/>
          <w:color w:val="000000"/>
        </w:rPr>
      </w:pPr>
    </w:p>
    <w:p w14:paraId="63155E1D" w14:textId="3CCBCDC2" w:rsidR="007A390F" w:rsidRPr="00877FFC" w:rsidRDefault="00A81889" w:rsidP="00877FFC">
      <w:pPr>
        <w:pStyle w:val="Ttulo2"/>
        <w:rPr>
          <w:rFonts w:ascii="Times New Roman" w:hAnsi="Times New Roman"/>
          <w:color w:val="000000" w:themeColor="text1"/>
          <w:sz w:val="24"/>
        </w:rPr>
      </w:pPr>
      <w:bookmarkStart w:id="180" w:name="_Toc511765533"/>
      <w:bookmarkStart w:id="181" w:name="_Toc511765794"/>
      <w:bookmarkStart w:id="182" w:name="_Toc511766293"/>
      <w:bookmarkStart w:id="183" w:name="_Toc511766424"/>
      <w:bookmarkStart w:id="184" w:name="_Toc511766487"/>
      <w:bookmarkStart w:id="185" w:name="_Toc511766549"/>
      <w:bookmarkStart w:id="186" w:name="_Toc511850399"/>
      <w:bookmarkStart w:id="187" w:name="_Toc517798681"/>
      <w:r w:rsidRPr="00877FFC">
        <w:rPr>
          <w:rFonts w:ascii="Times New Roman" w:hAnsi="Times New Roman"/>
          <w:color w:val="000000" w:themeColor="text1"/>
          <w:sz w:val="24"/>
        </w:rPr>
        <w:lastRenderedPageBreak/>
        <w:t>4.3 Á</w:t>
      </w:r>
      <w:r w:rsidR="00876E9B" w:rsidRPr="00877FFC">
        <w:rPr>
          <w:rFonts w:ascii="Times New Roman" w:hAnsi="Times New Roman"/>
          <w:color w:val="000000" w:themeColor="text1"/>
          <w:sz w:val="24"/>
        </w:rPr>
        <w:t>reas de formación</w:t>
      </w:r>
      <w:bookmarkEnd w:id="180"/>
      <w:bookmarkEnd w:id="181"/>
      <w:bookmarkEnd w:id="182"/>
      <w:bookmarkEnd w:id="183"/>
      <w:bookmarkEnd w:id="184"/>
      <w:bookmarkEnd w:id="185"/>
      <w:bookmarkEnd w:id="186"/>
      <w:bookmarkEnd w:id="187"/>
      <w:r w:rsidR="00876E9B" w:rsidRPr="00877FFC">
        <w:rPr>
          <w:rFonts w:ascii="Times New Roman" w:hAnsi="Times New Roman"/>
          <w:color w:val="000000" w:themeColor="text1"/>
          <w:sz w:val="24"/>
        </w:rPr>
        <w:t xml:space="preserve"> </w:t>
      </w:r>
    </w:p>
    <w:p w14:paraId="45C85D52" w14:textId="77777777" w:rsidR="007A390F" w:rsidRPr="004A3662" w:rsidRDefault="007A390F" w:rsidP="003E24AA">
      <w:pPr>
        <w:tabs>
          <w:tab w:val="right" w:pos="8820"/>
        </w:tabs>
        <w:spacing w:after="0" w:line="240" w:lineRule="auto"/>
        <w:rPr>
          <w:rFonts w:ascii="Arial" w:hAnsi="Arial" w:cs="Arial"/>
          <w:color w:val="000000"/>
          <w:sz w:val="20"/>
          <w:szCs w:val="20"/>
        </w:rPr>
      </w:pPr>
    </w:p>
    <w:p w14:paraId="32B0E403" w14:textId="6DBD7B04" w:rsidR="007A390F" w:rsidRPr="004A3662" w:rsidRDefault="00592661" w:rsidP="003E24AA">
      <w:pPr>
        <w:spacing w:after="0" w:line="240" w:lineRule="auto"/>
        <w:rPr>
          <w:rFonts w:ascii="Times New Roman" w:hAnsi="Times New Roman"/>
          <w:b/>
          <w:color w:val="000000"/>
          <w:sz w:val="24"/>
        </w:rPr>
      </w:pPr>
      <w:r>
        <w:rPr>
          <w:rFonts w:ascii="Times New Roman" w:hAnsi="Times New Roman"/>
          <w:b/>
          <w:color w:val="000000"/>
          <w:sz w:val="24"/>
        </w:rPr>
        <w:t xml:space="preserve">Cuadro </w:t>
      </w:r>
      <w:r w:rsidR="004A3662" w:rsidRPr="004A3662">
        <w:rPr>
          <w:rFonts w:ascii="Times New Roman" w:hAnsi="Times New Roman"/>
          <w:b/>
          <w:color w:val="000000"/>
          <w:sz w:val="24"/>
        </w:rPr>
        <w:t>6</w:t>
      </w:r>
      <w:r w:rsidR="007A390F" w:rsidRPr="004A3662">
        <w:rPr>
          <w:rFonts w:ascii="Times New Roman" w:hAnsi="Times New Roman"/>
          <w:b/>
          <w:color w:val="000000"/>
          <w:sz w:val="24"/>
        </w:rPr>
        <w:t>. Distribución de áreas de formación por créditos académicos</w:t>
      </w:r>
    </w:p>
    <w:p w14:paraId="47281D08" w14:textId="77777777" w:rsidR="00A81889" w:rsidRPr="004A3662" w:rsidRDefault="00A81889" w:rsidP="003E24AA">
      <w:pPr>
        <w:spacing w:after="0" w:line="240" w:lineRule="auto"/>
        <w:rPr>
          <w:rFonts w:ascii="Times New Roman" w:hAnsi="Times New Roman"/>
          <w:b/>
          <w:color w:val="000000"/>
          <w:sz w:val="24"/>
        </w:rPr>
      </w:pPr>
    </w:p>
    <w:tbl>
      <w:tblPr>
        <w:tblW w:w="0" w:type="auto"/>
        <w:jc w:val="center"/>
        <w:tblLayout w:type="fixed"/>
        <w:tblCellMar>
          <w:left w:w="0" w:type="dxa"/>
          <w:right w:w="0" w:type="dxa"/>
        </w:tblCellMar>
        <w:tblLook w:val="0000" w:firstRow="0" w:lastRow="0" w:firstColumn="0" w:lastColumn="0" w:noHBand="0" w:noVBand="0"/>
      </w:tblPr>
      <w:tblGrid>
        <w:gridCol w:w="4962"/>
        <w:gridCol w:w="1578"/>
        <w:gridCol w:w="1824"/>
      </w:tblGrid>
      <w:tr w:rsidR="007A390F" w:rsidRPr="004A3662" w14:paraId="696B33D0" w14:textId="77777777">
        <w:trPr>
          <w:trHeight w:val="364"/>
          <w:tblHeader/>
          <w:jc w:val="center"/>
        </w:trPr>
        <w:tc>
          <w:tcPr>
            <w:tcW w:w="4962" w:type="dxa"/>
            <w:tcBorders>
              <w:top w:val="single" w:sz="2" w:space="0" w:color="000000"/>
              <w:left w:val="single" w:sz="2" w:space="0" w:color="000000"/>
              <w:bottom w:val="single" w:sz="2" w:space="0" w:color="000000"/>
            </w:tcBorders>
          </w:tcPr>
          <w:p w14:paraId="68EEA2DB" w14:textId="77777777" w:rsidR="007A390F" w:rsidRPr="004A3662" w:rsidRDefault="007A390F" w:rsidP="003E24AA">
            <w:pPr>
              <w:spacing w:after="0" w:line="240" w:lineRule="auto"/>
              <w:jc w:val="center"/>
              <w:rPr>
                <w:rFonts w:ascii="Times New Roman" w:hAnsi="Times New Roman"/>
                <w:color w:val="0000FF"/>
                <w:sz w:val="24"/>
                <w:szCs w:val="24"/>
                <w:lang w:val="es-ES"/>
              </w:rPr>
            </w:pPr>
            <w:r w:rsidRPr="004A3662">
              <w:rPr>
                <w:rFonts w:ascii="Times New Roman" w:hAnsi="Times New Roman"/>
                <w:b/>
                <w:color w:val="000000"/>
                <w:sz w:val="24"/>
                <w:szCs w:val="24"/>
                <w:lang w:val="es-ES"/>
              </w:rPr>
              <w:t>ÁREAS DE FORMACIÓN</w:t>
            </w:r>
          </w:p>
        </w:tc>
        <w:tc>
          <w:tcPr>
            <w:tcW w:w="1578" w:type="dxa"/>
            <w:tcBorders>
              <w:top w:val="single" w:sz="2" w:space="0" w:color="000000"/>
              <w:left w:val="single" w:sz="2" w:space="0" w:color="000000"/>
              <w:bottom w:val="single" w:sz="2" w:space="0" w:color="000000"/>
            </w:tcBorders>
          </w:tcPr>
          <w:p w14:paraId="25EA9B6E" w14:textId="77777777" w:rsidR="007A390F" w:rsidRPr="004A3662" w:rsidRDefault="007A390F" w:rsidP="003E24AA">
            <w:pPr>
              <w:spacing w:after="0" w:line="240" w:lineRule="auto"/>
              <w:jc w:val="center"/>
              <w:rPr>
                <w:rFonts w:ascii="Times New Roman" w:hAnsi="Times New Roman"/>
                <w:color w:val="0000FF"/>
                <w:sz w:val="24"/>
                <w:szCs w:val="24"/>
                <w:lang w:val="es-ES"/>
              </w:rPr>
            </w:pPr>
            <w:r w:rsidRPr="004A3662">
              <w:rPr>
                <w:rFonts w:ascii="Times New Roman" w:hAnsi="Times New Roman"/>
                <w:b/>
                <w:color w:val="000000"/>
                <w:sz w:val="24"/>
                <w:szCs w:val="24"/>
                <w:lang w:val="es-ES"/>
              </w:rPr>
              <w:t>CRÉDITOS</w:t>
            </w:r>
          </w:p>
        </w:tc>
        <w:tc>
          <w:tcPr>
            <w:tcW w:w="1824" w:type="dxa"/>
            <w:tcBorders>
              <w:top w:val="single" w:sz="2" w:space="0" w:color="000000"/>
              <w:left w:val="single" w:sz="2" w:space="0" w:color="000000"/>
              <w:bottom w:val="single" w:sz="2" w:space="0" w:color="000000"/>
              <w:right w:val="single" w:sz="2" w:space="0" w:color="000000"/>
            </w:tcBorders>
          </w:tcPr>
          <w:p w14:paraId="345985B5" w14:textId="77777777" w:rsidR="007A390F" w:rsidRPr="004A3662" w:rsidRDefault="007A390F" w:rsidP="003E24AA">
            <w:pPr>
              <w:spacing w:after="0" w:line="240" w:lineRule="auto"/>
              <w:jc w:val="center"/>
              <w:rPr>
                <w:rFonts w:ascii="Times New Roman" w:hAnsi="Times New Roman"/>
                <w:b/>
                <w:color w:val="000000"/>
                <w:sz w:val="24"/>
                <w:szCs w:val="24"/>
                <w:lang w:val="es-ES"/>
              </w:rPr>
            </w:pPr>
            <w:r w:rsidRPr="004A3662">
              <w:rPr>
                <w:rFonts w:ascii="Times New Roman" w:hAnsi="Times New Roman"/>
                <w:b/>
                <w:color w:val="000000"/>
                <w:sz w:val="24"/>
                <w:szCs w:val="24"/>
                <w:lang w:val="es-ES"/>
              </w:rPr>
              <w:t>PORCENTAJE</w:t>
            </w:r>
          </w:p>
        </w:tc>
      </w:tr>
      <w:tr w:rsidR="007A390F" w:rsidRPr="004A3662" w14:paraId="5BEF9C9E" w14:textId="77777777">
        <w:trPr>
          <w:trHeight w:val="316"/>
          <w:jc w:val="center"/>
        </w:trPr>
        <w:tc>
          <w:tcPr>
            <w:tcW w:w="4962" w:type="dxa"/>
            <w:tcBorders>
              <w:left w:val="single" w:sz="2" w:space="0" w:color="000000"/>
              <w:bottom w:val="single" w:sz="2" w:space="0" w:color="000000"/>
            </w:tcBorders>
          </w:tcPr>
          <w:p w14:paraId="50AFA234"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Área de Formación Básica</w:t>
            </w:r>
          </w:p>
        </w:tc>
        <w:tc>
          <w:tcPr>
            <w:tcW w:w="1578" w:type="dxa"/>
            <w:tcBorders>
              <w:left w:val="single" w:sz="2" w:space="0" w:color="000000"/>
              <w:bottom w:val="single" w:sz="2" w:space="0" w:color="000000"/>
            </w:tcBorders>
          </w:tcPr>
          <w:p w14:paraId="7CEE9774" w14:textId="77777777" w:rsidR="007A390F" w:rsidRPr="004A3662" w:rsidRDefault="007A390F" w:rsidP="003E24AA">
            <w:pPr>
              <w:spacing w:after="0" w:line="240" w:lineRule="auto"/>
              <w:jc w:val="center"/>
              <w:rPr>
                <w:rFonts w:ascii="Times New Roman" w:hAnsi="Times New Roman"/>
                <w:sz w:val="24"/>
                <w:szCs w:val="24"/>
                <w:lang w:val="es-ES"/>
              </w:rPr>
            </w:pPr>
            <w:r w:rsidRPr="004A3662">
              <w:rPr>
                <w:rFonts w:ascii="Times New Roman" w:hAnsi="Times New Roman"/>
                <w:sz w:val="24"/>
                <w:szCs w:val="24"/>
                <w:lang w:val="es-ES"/>
              </w:rPr>
              <w:t>22</w:t>
            </w:r>
          </w:p>
        </w:tc>
        <w:tc>
          <w:tcPr>
            <w:tcW w:w="1824" w:type="dxa"/>
            <w:tcBorders>
              <w:left w:val="single" w:sz="2" w:space="0" w:color="000000"/>
              <w:bottom w:val="single" w:sz="2" w:space="0" w:color="000000"/>
              <w:right w:val="single" w:sz="2" w:space="0" w:color="000000"/>
            </w:tcBorders>
          </w:tcPr>
          <w:p w14:paraId="683532ED" w14:textId="77777777" w:rsidR="007A390F" w:rsidRPr="004A3662" w:rsidRDefault="007A390F" w:rsidP="003E24AA">
            <w:pPr>
              <w:spacing w:after="0" w:line="240" w:lineRule="auto"/>
              <w:jc w:val="center"/>
              <w:rPr>
                <w:rFonts w:ascii="Times New Roman" w:hAnsi="Times New Roman"/>
                <w:sz w:val="24"/>
                <w:szCs w:val="24"/>
                <w:lang w:val="es-ES"/>
              </w:rPr>
            </w:pPr>
            <w:r w:rsidRPr="004A3662">
              <w:rPr>
                <w:rFonts w:ascii="Times New Roman" w:hAnsi="Times New Roman"/>
                <w:sz w:val="24"/>
                <w:szCs w:val="24"/>
                <w:lang w:val="es-ES"/>
              </w:rPr>
              <w:t>13.50 %</w:t>
            </w:r>
          </w:p>
        </w:tc>
      </w:tr>
      <w:tr w:rsidR="007A390F" w:rsidRPr="004A3662" w14:paraId="29FC0B7B" w14:textId="77777777">
        <w:trPr>
          <w:jc w:val="center"/>
        </w:trPr>
        <w:tc>
          <w:tcPr>
            <w:tcW w:w="4962" w:type="dxa"/>
            <w:tcBorders>
              <w:left w:val="single" w:sz="2" w:space="0" w:color="000000"/>
              <w:bottom w:val="single" w:sz="2" w:space="0" w:color="000000"/>
            </w:tcBorders>
          </w:tcPr>
          <w:p w14:paraId="1258302B"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Área de Formación Profesional </w:t>
            </w:r>
          </w:p>
        </w:tc>
        <w:tc>
          <w:tcPr>
            <w:tcW w:w="1578" w:type="dxa"/>
            <w:tcBorders>
              <w:left w:val="single" w:sz="2" w:space="0" w:color="000000"/>
              <w:bottom w:val="single" w:sz="2" w:space="0" w:color="000000"/>
            </w:tcBorders>
          </w:tcPr>
          <w:p w14:paraId="5C3CA222" w14:textId="77777777" w:rsidR="007A390F" w:rsidRPr="004A3662" w:rsidRDefault="007A390F" w:rsidP="003E24AA">
            <w:pPr>
              <w:spacing w:after="0" w:line="240" w:lineRule="auto"/>
              <w:jc w:val="center"/>
              <w:rPr>
                <w:rFonts w:ascii="Times New Roman" w:hAnsi="Times New Roman"/>
                <w:sz w:val="24"/>
                <w:szCs w:val="24"/>
                <w:lang w:val="es-ES"/>
              </w:rPr>
            </w:pPr>
            <w:r w:rsidRPr="004A3662">
              <w:rPr>
                <w:rFonts w:ascii="Times New Roman" w:hAnsi="Times New Roman"/>
                <w:sz w:val="24"/>
                <w:szCs w:val="24"/>
                <w:lang w:val="es-ES"/>
              </w:rPr>
              <w:t>114</w:t>
            </w:r>
          </w:p>
        </w:tc>
        <w:tc>
          <w:tcPr>
            <w:tcW w:w="1824" w:type="dxa"/>
            <w:tcBorders>
              <w:left w:val="single" w:sz="2" w:space="0" w:color="000000"/>
              <w:bottom w:val="single" w:sz="2" w:space="0" w:color="000000"/>
              <w:right w:val="single" w:sz="2" w:space="0" w:color="000000"/>
            </w:tcBorders>
          </w:tcPr>
          <w:p w14:paraId="1D24DB41" w14:textId="77777777" w:rsidR="007A390F" w:rsidRPr="004A3662" w:rsidRDefault="007A390F" w:rsidP="003E24AA">
            <w:pPr>
              <w:spacing w:after="0" w:line="240" w:lineRule="auto"/>
              <w:jc w:val="center"/>
              <w:rPr>
                <w:rFonts w:ascii="Times New Roman" w:hAnsi="Times New Roman"/>
                <w:sz w:val="24"/>
                <w:szCs w:val="24"/>
                <w:lang w:val="es-ES"/>
              </w:rPr>
            </w:pPr>
            <w:r w:rsidRPr="004A3662">
              <w:rPr>
                <w:rFonts w:ascii="Times New Roman" w:hAnsi="Times New Roman"/>
                <w:sz w:val="24"/>
                <w:szCs w:val="24"/>
                <w:lang w:val="es-ES"/>
              </w:rPr>
              <w:t>70.00 %</w:t>
            </w:r>
          </w:p>
        </w:tc>
      </w:tr>
      <w:tr w:rsidR="007A390F" w:rsidRPr="004A3662" w14:paraId="70F9828F" w14:textId="77777777">
        <w:trPr>
          <w:jc w:val="center"/>
        </w:trPr>
        <w:tc>
          <w:tcPr>
            <w:tcW w:w="4962" w:type="dxa"/>
            <w:tcBorders>
              <w:left w:val="single" w:sz="2" w:space="0" w:color="000000"/>
              <w:bottom w:val="single" w:sz="2" w:space="0" w:color="000000"/>
            </w:tcBorders>
          </w:tcPr>
          <w:p w14:paraId="4551305F"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Área de Formación Socio Humanista</w:t>
            </w:r>
          </w:p>
        </w:tc>
        <w:tc>
          <w:tcPr>
            <w:tcW w:w="1578" w:type="dxa"/>
            <w:tcBorders>
              <w:left w:val="single" w:sz="2" w:space="0" w:color="000000"/>
              <w:bottom w:val="single" w:sz="2" w:space="0" w:color="000000"/>
            </w:tcBorders>
          </w:tcPr>
          <w:p w14:paraId="56B97950" w14:textId="77777777" w:rsidR="007A390F" w:rsidRPr="004A3662" w:rsidRDefault="007A390F" w:rsidP="003E24AA">
            <w:pPr>
              <w:spacing w:after="0" w:line="240" w:lineRule="auto"/>
              <w:jc w:val="center"/>
              <w:rPr>
                <w:rFonts w:ascii="Times New Roman" w:hAnsi="Times New Roman"/>
                <w:sz w:val="24"/>
                <w:szCs w:val="24"/>
                <w:lang w:val="es-ES"/>
              </w:rPr>
            </w:pPr>
            <w:r w:rsidRPr="004A3662">
              <w:rPr>
                <w:rFonts w:ascii="Times New Roman" w:hAnsi="Times New Roman"/>
                <w:sz w:val="24"/>
                <w:szCs w:val="24"/>
                <w:lang w:val="es-ES"/>
              </w:rPr>
              <w:t>17</w:t>
            </w:r>
          </w:p>
        </w:tc>
        <w:tc>
          <w:tcPr>
            <w:tcW w:w="1824" w:type="dxa"/>
            <w:tcBorders>
              <w:left w:val="single" w:sz="2" w:space="0" w:color="000000"/>
              <w:bottom w:val="single" w:sz="2" w:space="0" w:color="000000"/>
              <w:right w:val="single" w:sz="2" w:space="0" w:color="000000"/>
            </w:tcBorders>
          </w:tcPr>
          <w:p w14:paraId="246FD2DF" w14:textId="77777777" w:rsidR="007A390F" w:rsidRPr="004A3662" w:rsidRDefault="007A390F" w:rsidP="003E24AA">
            <w:pPr>
              <w:spacing w:after="0" w:line="240" w:lineRule="auto"/>
              <w:jc w:val="center"/>
              <w:rPr>
                <w:rFonts w:ascii="Times New Roman" w:hAnsi="Times New Roman"/>
                <w:sz w:val="24"/>
                <w:szCs w:val="24"/>
                <w:lang w:val="es-ES"/>
              </w:rPr>
            </w:pPr>
            <w:r w:rsidRPr="004A3662">
              <w:rPr>
                <w:rFonts w:ascii="Times New Roman" w:hAnsi="Times New Roman"/>
                <w:sz w:val="24"/>
                <w:szCs w:val="24"/>
                <w:lang w:val="es-ES"/>
              </w:rPr>
              <w:t>10.40 %</w:t>
            </w:r>
          </w:p>
        </w:tc>
      </w:tr>
      <w:tr w:rsidR="007A390F" w:rsidRPr="004A3662" w14:paraId="1A4E8018" w14:textId="77777777">
        <w:trPr>
          <w:jc w:val="center"/>
        </w:trPr>
        <w:tc>
          <w:tcPr>
            <w:tcW w:w="4962" w:type="dxa"/>
            <w:tcBorders>
              <w:left w:val="single" w:sz="2" w:space="0" w:color="000000"/>
              <w:bottom w:val="single" w:sz="2" w:space="0" w:color="000000"/>
            </w:tcBorders>
          </w:tcPr>
          <w:p w14:paraId="2F12A814"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Área de Formación Investigativa</w:t>
            </w:r>
          </w:p>
        </w:tc>
        <w:tc>
          <w:tcPr>
            <w:tcW w:w="1578" w:type="dxa"/>
            <w:tcBorders>
              <w:left w:val="single" w:sz="2" w:space="0" w:color="000000"/>
              <w:bottom w:val="single" w:sz="2" w:space="0" w:color="000000"/>
            </w:tcBorders>
          </w:tcPr>
          <w:p w14:paraId="79C6D21E" w14:textId="77777777" w:rsidR="007A390F" w:rsidRPr="004A3662" w:rsidRDefault="007A390F" w:rsidP="003E24AA">
            <w:pPr>
              <w:spacing w:after="0" w:line="240" w:lineRule="auto"/>
              <w:jc w:val="center"/>
              <w:rPr>
                <w:rFonts w:ascii="Times New Roman" w:hAnsi="Times New Roman"/>
                <w:sz w:val="24"/>
                <w:szCs w:val="24"/>
                <w:lang w:val="es-ES"/>
              </w:rPr>
            </w:pPr>
            <w:r w:rsidRPr="004A3662">
              <w:rPr>
                <w:rFonts w:ascii="Times New Roman" w:hAnsi="Times New Roman"/>
                <w:sz w:val="24"/>
                <w:szCs w:val="24"/>
                <w:lang w:val="es-ES"/>
              </w:rPr>
              <w:t>10</w:t>
            </w:r>
          </w:p>
        </w:tc>
        <w:tc>
          <w:tcPr>
            <w:tcW w:w="1824" w:type="dxa"/>
            <w:tcBorders>
              <w:left w:val="single" w:sz="2" w:space="0" w:color="000000"/>
              <w:bottom w:val="single" w:sz="2" w:space="0" w:color="000000"/>
              <w:right w:val="single" w:sz="2" w:space="0" w:color="000000"/>
            </w:tcBorders>
          </w:tcPr>
          <w:p w14:paraId="5B77B458" w14:textId="77777777" w:rsidR="007A390F" w:rsidRPr="004A3662" w:rsidRDefault="007A390F" w:rsidP="003E24AA">
            <w:pPr>
              <w:spacing w:after="0" w:line="240" w:lineRule="auto"/>
              <w:jc w:val="center"/>
              <w:rPr>
                <w:rFonts w:ascii="Times New Roman" w:hAnsi="Times New Roman"/>
                <w:sz w:val="24"/>
                <w:szCs w:val="24"/>
                <w:lang w:val="es-ES"/>
              </w:rPr>
            </w:pPr>
            <w:r w:rsidRPr="004A3662">
              <w:rPr>
                <w:rFonts w:ascii="Times New Roman" w:hAnsi="Times New Roman"/>
                <w:sz w:val="24"/>
                <w:szCs w:val="24"/>
                <w:lang w:val="es-ES"/>
              </w:rPr>
              <w:t>6.10 %</w:t>
            </w:r>
          </w:p>
        </w:tc>
      </w:tr>
      <w:tr w:rsidR="007A390F" w:rsidRPr="004A3662" w14:paraId="033783BC" w14:textId="77777777">
        <w:trPr>
          <w:trHeight w:val="245"/>
          <w:jc w:val="center"/>
        </w:trPr>
        <w:tc>
          <w:tcPr>
            <w:tcW w:w="4962" w:type="dxa"/>
            <w:tcBorders>
              <w:left w:val="single" w:sz="2" w:space="0" w:color="000000"/>
              <w:bottom w:val="single" w:sz="2" w:space="0" w:color="000000"/>
            </w:tcBorders>
          </w:tcPr>
          <w:p w14:paraId="5094D051" w14:textId="77777777" w:rsidR="007A390F" w:rsidRPr="004A3662" w:rsidRDefault="007A390F" w:rsidP="003E24AA">
            <w:pPr>
              <w:spacing w:after="0" w:line="240" w:lineRule="auto"/>
              <w:jc w:val="both"/>
              <w:rPr>
                <w:rFonts w:ascii="Times New Roman" w:hAnsi="Times New Roman"/>
                <w:color w:val="0000FF"/>
                <w:sz w:val="24"/>
                <w:szCs w:val="24"/>
                <w:lang w:val="es-ES"/>
              </w:rPr>
            </w:pPr>
            <w:r w:rsidRPr="004A3662">
              <w:rPr>
                <w:rFonts w:ascii="Times New Roman" w:hAnsi="Times New Roman"/>
                <w:b/>
                <w:color w:val="000000"/>
                <w:sz w:val="24"/>
                <w:szCs w:val="24"/>
                <w:lang w:val="es-ES"/>
              </w:rPr>
              <w:t>TOTAL</w:t>
            </w:r>
          </w:p>
        </w:tc>
        <w:tc>
          <w:tcPr>
            <w:tcW w:w="1578" w:type="dxa"/>
            <w:tcBorders>
              <w:left w:val="single" w:sz="2" w:space="0" w:color="000000"/>
              <w:bottom w:val="single" w:sz="2" w:space="0" w:color="000000"/>
            </w:tcBorders>
          </w:tcPr>
          <w:p w14:paraId="780884B8" w14:textId="77777777" w:rsidR="007A390F" w:rsidRPr="004A3662" w:rsidRDefault="007A390F" w:rsidP="003E24AA">
            <w:pPr>
              <w:spacing w:after="0" w:line="240" w:lineRule="auto"/>
              <w:jc w:val="center"/>
              <w:rPr>
                <w:rFonts w:ascii="Times New Roman" w:hAnsi="Times New Roman"/>
                <w:color w:val="0000FF"/>
                <w:sz w:val="24"/>
                <w:szCs w:val="24"/>
                <w:lang w:val="es-ES"/>
              </w:rPr>
            </w:pPr>
            <w:r w:rsidRPr="004A3662">
              <w:rPr>
                <w:rFonts w:ascii="Times New Roman" w:hAnsi="Times New Roman"/>
                <w:b/>
                <w:color w:val="000000"/>
                <w:sz w:val="24"/>
                <w:szCs w:val="24"/>
                <w:lang w:val="es-ES"/>
              </w:rPr>
              <w:t>163</w:t>
            </w:r>
          </w:p>
        </w:tc>
        <w:tc>
          <w:tcPr>
            <w:tcW w:w="1824" w:type="dxa"/>
            <w:tcBorders>
              <w:left w:val="single" w:sz="2" w:space="0" w:color="000000"/>
              <w:bottom w:val="single" w:sz="2" w:space="0" w:color="000000"/>
              <w:right w:val="single" w:sz="2" w:space="0" w:color="000000"/>
            </w:tcBorders>
          </w:tcPr>
          <w:p w14:paraId="79D88A1D" w14:textId="77777777" w:rsidR="007A390F" w:rsidRPr="004A3662" w:rsidRDefault="007A390F" w:rsidP="003E24AA">
            <w:pPr>
              <w:spacing w:after="0" w:line="240" w:lineRule="auto"/>
              <w:jc w:val="center"/>
              <w:rPr>
                <w:rFonts w:ascii="Times New Roman" w:hAnsi="Times New Roman"/>
                <w:b/>
                <w:color w:val="000000"/>
                <w:sz w:val="24"/>
                <w:szCs w:val="24"/>
                <w:lang w:val="es-ES"/>
              </w:rPr>
            </w:pPr>
            <w:r w:rsidRPr="004A3662">
              <w:rPr>
                <w:rFonts w:ascii="Times New Roman" w:hAnsi="Times New Roman"/>
                <w:b/>
                <w:color w:val="000000"/>
                <w:sz w:val="24"/>
                <w:szCs w:val="24"/>
                <w:lang w:val="es-ES"/>
              </w:rPr>
              <w:t>100 %</w:t>
            </w:r>
          </w:p>
        </w:tc>
      </w:tr>
    </w:tbl>
    <w:p w14:paraId="03C566E4" w14:textId="77777777" w:rsidR="00A81889" w:rsidRPr="004A3662" w:rsidRDefault="00A81889" w:rsidP="003E24AA">
      <w:pPr>
        <w:tabs>
          <w:tab w:val="right" w:pos="8820"/>
        </w:tabs>
        <w:spacing w:after="0" w:line="240" w:lineRule="auto"/>
        <w:rPr>
          <w:rFonts w:ascii="Times New Roman" w:hAnsi="Times New Roman"/>
          <w:color w:val="000000"/>
          <w:sz w:val="24"/>
          <w:szCs w:val="24"/>
        </w:rPr>
      </w:pPr>
    </w:p>
    <w:p w14:paraId="4708F705" w14:textId="5FB1BD45" w:rsidR="007A390F" w:rsidRPr="004A3662" w:rsidRDefault="007A390F" w:rsidP="00E130D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sidR="00592661">
        <w:rPr>
          <w:rFonts w:ascii="Times New Roman" w:hAnsi="Times New Roman"/>
          <w:color w:val="000000"/>
          <w:sz w:val="24"/>
          <w:szCs w:val="24"/>
        </w:rPr>
        <w:t>Tomado del documento maestro de renovación de registro calificado 2012.</w:t>
      </w:r>
    </w:p>
    <w:p w14:paraId="3DF96282" w14:textId="77777777" w:rsidR="00A81889" w:rsidRPr="004A3662" w:rsidRDefault="00A81889" w:rsidP="003E24AA">
      <w:pPr>
        <w:tabs>
          <w:tab w:val="right" w:pos="8820"/>
        </w:tabs>
        <w:spacing w:after="0" w:line="240" w:lineRule="auto"/>
        <w:rPr>
          <w:rFonts w:ascii="Times New Roman" w:hAnsi="Times New Roman"/>
          <w:color w:val="000000"/>
          <w:sz w:val="24"/>
          <w:szCs w:val="24"/>
        </w:rPr>
      </w:pPr>
    </w:p>
    <w:p w14:paraId="2344EEC5" w14:textId="77777777" w:rsidR="007A390F" w:rsidRPr="004A3662" w:rsidRDefault="007A390F" w:rsidP="003E24AA">
      <w:pPr>
        <w:spacing w:after="0" w:line="240" w:lineRule="auto"/>
        <w:jc w:val="both"/>
        <w:rPr>
          <w:rFonts w:ascii="Times New Roman" w:hAnsi="Times New Roman"/>
          <w:sz w:val="24"/>
          <w:szCs w:val="24"/>
          <w:lang w:val="es-ES_tradnl"/>
        </w:rPr>
      </w:pPr>
      <w:r w:rsidRPr="004A3662">
        <w:rPr>
          <w:rFonts w:ascii="Times New Roman" w:hAnsi="Times New Roman"/>
          <w:sz w:val="24"/>
          <w:szCs w:val="24"/>
          <w:lang w:val="es-ES_tradnl"/>
        </w:rPr>
        <w:t xml:space="preserve">En este sentido, el Plan de Estudios de Arquitectura refleja la política curricular </w:t>
      </w:r>
      <w:proofErr w:type="gramStart"/>
      <w:r w:rsidRPr="004A3662">
        <w:rPr>
          <w:rFonts w:ascii="Times New Roman" w:hAnsi="Times New Roman"/>
          <w:sz w:val="24"/>
          <w:szCs w:val="24"/>
          <w:lang w:val="es-ES_tradnl"/>
        </w:rPr>
        <w:t>de  la</w:t>
      </w:r>
      <w:proofErr w:type="gramEnd"/>
      <w:r w:rsidRPr="004A3662">
        <w:rPr>
          <w:rFonts w:ascii="Times New Roman" w:hAnsi="Times New Roman"/>
          <w:sz w:val="24"/>
          <w:szCs w:val="24"/>
          <w:lang w:val="es-ES_tradnl"/>
        </w:rPr>
        <w:t xml:space="preserve"> UFPS, además de apuntar al propósito de formación propuesto, interrelacionando los saberes y las prácticas como elementos necesarios de la interdisciplinariedad y de la formación investigativa en el aula, a través de una estructura curricular de ciclos y áreas de formación con un total de 163 créditos académicos. Estos ciclos y áreas de formación están estructurados en el contexto de un currículo basado en competencias cuya meta final es la integralidad de la formación, atendiendo la ciencia, la tecnología, las artes, la historia, la investigación, los valores, los procedimientos y las actividades necesarias para desempeñarse dentro de un contexto específico.</w:t>
      </w:r>
    </w:p>
    <w:p w14:paraId="2688B15E" w14:textId="77777777" w:rsidR="007A390F" w:rsidRPr="004A3662" w:rsidRDefault="007A390F" w:rsidP="003E24AA">
      <w:pPr>
        <w:spacing w:after="0" w:line="240" w:lineRule="auto"/>
        <w:jc w:val="both"/>
        <w:rPr>
          <w:rFonts w:ascii="Times New Roman" w:hAnsi="Times New Roman"/>
          <w:sz w:val="24"/>
          <w:szCs w:val="24"/>
          <w:lang w:val="es-ES_tradnl"/>
        </w:rPr>
      </w:pPr>
    </w:p>
    <w:p w14:paraId="650926A8"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ES"/>
        </w:rPr>
        <w:t>El plan de estudios lo constituyen cuatro áreas de formación, a saber: Básica, profesional, socio-humanística e investigativa.</w:t>
      </w:r>
    </w:p>
    <w:p w14:paraId="2B1CEE1F" w14:textId="77777777" w:rsidR="007A390F" w:rsidRPr="004A3662" w:rsidRDefault="007A390F" w:rsidP="003E24AA">
      <w:pPr>
        <w:spacing w:after="0" w:line="240" w:lineRule="auto"/>
        <w:jc w:val="both"/>
        <w:rPr>
          <w:rFonts w:ascii="Times New Roman" w:hAnsi="Times New Roman"/>
          <w:b/>
          <w:color w:val="000000"/>
          <w:sz w:val="24"/>
        </w:rPr>
      </w:pPr>
    </w:p>
    <w:p w14:paraId="0FE7F51B" w14:textId="41D78702" w:rsidR="007A390F" w:rsidRPr="004A3662" w:rsidRDefault="007A390F" w:rsidP="003E24AA">
      <w:pPr>
        <w:spacing w:after="0" w:line="240" w:lineRule="auto"/>
        <w:jc w:val="both"/>
        <w:rPr>
          <w:rFonts w:ascii="Times New Roman" w:hAnsi="Times New Roman"/>
          <w:sz w:val="24"/>
          <w:szCs w:val="24"/>
          <w:lang w:val="es-ES_tradnl"/>
        </w:rPr>
      </w:pPr>
      <w:bookmarkStart w:id="188" w:name="_Toc511765534"/>
      <w:bookmarkStart w:id="189" w:name="_Toc511765795"/>
      <w:bookmarkStart w:id="190" w:name="_Toc511766294"/>
      <w:bookmarkStart w:id="191" w:name="_Toc511766425"/>
      <w:bookmarkStart w:id="192" w:name="_Toc511766488"/>
      <w:bookmarkStart w:id="193" w:name="_Toc511766550"/>
      <w:bookmarkStart w:id="194" w:name="_Toc511850400"/>
      <w:bookmarkStart w:id="195" w:name="_Toc517798682"/>
      <w:r w:rsidRPr="00877FFC">
        <w:rPr>
          <w:rStyle w:val="Ttulo3Car"/>
        </w:rPr>
        <w:t>4.3.1 Área Formación Básica</w:t>
      </w:r>
      <w:bookmarkEnd w:id="188"/>
      <w:bookmarkEnd w:id="189"/>
      <w:bookmarkEnd w:id="190"/>
      <w:bookmarkEnd w:id="191"/>
      <w:bookmarkEnd w:id="192"/>
      <w:bookmarkEnd w:id="193"/>
      <w:bookmarkEnd w:id="194"/>
      <w:bookmarkEnd w:id="195"/>
      <w:r w:rsidR="00877FFC">
        <w:rPr>
          <w:rFonts w:ascii="Times New Roman" w:hAnsi="Times New Roman"/>
          <w:sz w:val="24"/>
          <w:szCs w:val="24"/>
          <w:lang w:val="es-ES_tradnl"/>
        </w:rPr>
        <w:t xml:space="preserve"> </w:t>
      </w:r>
      <w:r w:rsidRPr="004A3662">
        <w:rPr>
          <w:rFonts w:ascii="Times New Roman" w:hAnsi="Times New Roman"/>
          <w:sz w:val="24"/>
          <w:szCs w:val="24"/>
          <w:lang w:val="es-ES_tradnl"/>
        </w:rPr>
        <w:t>Se establece como un núcleo de nociones básicas para la reflexión práctica y comprensión del entorno, del paisaje urbano, de la evolución de las manifestaciones artísticas y arquitectónicas; así como también la apreciación del espacio por medio de la geometría, la familiarización con las diferentes escalas, el razonamiento abstracto, el pensamiento lógico, lo cual facilitará los procesos de sensibilización, aprehensión y  práctica de los conocimientos adquiridos en el área disciplinar para la resolución de problemas, situando a la arquitectura en relación con aspectos fundamentales de la condición humana. Su organización para el cumplimiento de estos objetivos se llevará a cabo para visualizar las características sociales y subjetivas por medio de cursos que constituyen subáreas del saber cómo matemáticas, geometría e historia, transversales a la formación general del arquitecto. En consecuencia y a afectos de establecer su organización curricular se ha divi</w:t>
      </w:r>
      <w:r w:rsidR="00E130D1">
        <w:rPr>
          <w:rFonts w:ascii="Times New Roman" w:hAnsi="Times New Roman"/>
          <w:sz w:val="24"/>
          <w:szCs w:val="24"/>
          <w:lang w:val="es-ES_tradnl"/>
        </w:rPr>
        <w:t>dido en subáreas: (Ver cuadro 27</w:t>
      </w:r>
      <w:r w:rsidRPr="004A3662">
        <w:rPr>
          <w:rFonts w:ascii="Times New Roman" w:hAnsi="Times New Roman"/>
          <w:sz w:val="24"/>
          <w:szCs w:val="24"/>
          <w:lang w:val="es-ES_tradnl"/>
        </w:rPr>
        <w:t>)</w:t>
      </w:r>
    </w:p>
    <w:p w14:paraId="50B2B81E" w14:textId="77777777" w:rsidR="007A390F" w:rsidRPr="004A3662" w:rsidRDefault="007A390F" w:rsidP="003E24AA">
      <w:pPr>
        <w:spacing w:after="0" w:line="240" w:lineRule="auto"/>
        <w:jc w:val="both"/>
        <w:rPr>
          <w:rFonts w:ascii="Times New Roman" w:hAnsi="Times New Roman"/>
          <w:sz w:val="24"/>
          <w:szCs w:val="24"/>
          <w:lang w:val="es-ES_tradnl"/>
        </w:rPr>
      </w:pPr>
    </w:p>
    <w:p w14:paraId="7252EE6B" w14:textId="04632E1F" w:rsidR="00E130D1" w:rsidRDefault="007A390F" w:rsidP="00E130D1">
      <w:pPr>
        <w:spacing w:after="0" w:line="240" w:lineRule="auto"/>
        <w:jc w:val="both"/>
        <w:rPr>
          <w:rFonts w:ascii="Times New Roman" w:hAnsi="Times New Roman"/>
          <w:sz w:val="24"/>
          <w:szCs w:val="24"/>
          <w:lang w:val="es-MX"/>
        </w:rPr>
      </w:pPr>
      <w:bookmarkStart w:id="196" w:name="_Toc511765535"/>
      <w:bookmarkStart w:id="197" w:name="_Toc511765796"/>
      <w:bookmarkStart w:id="198" w:name="_Toc511766295"/>
      <w:bookmarkStart w:id="199" w:name="_Toc511766426"/>
      <w:bookmarkStart w:id="200" w:name="_Toc511766489"/>
      <w:bookmarkStart w:id="201" w:name="_Toc511766551"/>
      <w:bookmarkStart w:id="202" w:name="_Toc511850401"/>
      <w:bookmarkStart w:id="203" w:name="_Toc517798683"/>
      <w:r w:rsidRPr="00877FFC">
        <w:rPr>
          <w:rStyle w:val="Ttulo3Car"/>
        </w:rPr>
        <w:t>4.3.1.1 Componentes de la formación básica</w:t>
      </w:r>
      <w:bookmarkEnd w:id="196"/>
      <w:bookmarkEnd w:id="197"/>
      <w:bookmarkEnd w:id="198"/>
      <w:bookmarkEnd w:id="199"/>
      <w:bookmarkEnd w:id="200"/>
      <w:bookmarkEnd w:id="201"/>
      <w:bookmarkEnd w:id="202"/>
      <w:bookmarkEnd w:id="203"/>
      <w:r w:rsidRPr="004A3662">
        <w:rPr>
          <w:rFonts w:ascii="Times New Roman" w:hAnsi="Times New Roman"/>
          <w:b/>
          <w:color w:val="000000"/>
          <w:sz w:val="24"/>
        </w:rPr>
        <w:t xml:space="preserve"> </w:t>
      </w:r>
      <w:r w:rsidRPr="004A3662">
        <w:rPr>
          <w:rFonts w:ascii="Times New Roman" w:hAnsi="Times New Roman"/>
          <w:sz w:val="24"/>
          <w:szCs w:val="24"/>
          <w:lang w:val="es-MX"/>
        </w:rPr>
        <w:t xml:space="preserve">Matemáticas: </w:t>
      </w:r>
      <w:r w:rsidR="00833636" w:rsidRPr="004A3662">
        <w:rPr>
          <w:rFonts w:ascii="Times New Roman" w:hAnsi="Times New Roman"/>
          <w:sz w:val="24"/>
          <w:szCs w:val="24"/>
          <w:lang w:val="es-MX"/>
        </w:rPr>
        <w:t xml:space="preserve">Geometría </w:t>
      </w:r>
      <w:r w:rsidRPr="004A3662">
        <w:rPr>
          <w:rFonts w:ascii="Times New Roman" w:hAnsi="Times New Roman"/>
          <w:sz w:val="24"/>
          <w:szCs w:val="24"/>
          <w:lang w:val="es-MX"/>
        </w:rPr>
        <w:t xml:space="preserve">y Arquitectura.  Esta subárea del saber hace evidente   el paralelismo entre la concepción matemática y el pensamiento complejo que opera en la construcción del espacio. Las diferentes prácticas entre el espacio geométrico y arquitectónico, la simetría, los movimientos en el plano, la proporción, la sección aurea, los módulos entre otras han establecido la adquisición de </w:t>
      </w:r>
      <w:r w:rsidRPr="004A3662">
        <w:rPr>
          <w:rFonts w:ascii="Times New Roman" w:hAnsi="Times New Roman"/>
          <w:sz w:val="24"/>
          <w:szCs w:val="24"/>
          <w:lang w:val="es-MX"/>
        </w:rPr>
        <w:lastRenderedPageBreak/>
        <w:t xml:space="preserve">herramientas fundamentales para las diferentes propuestas artísticas, estéticas y técnicas, así como también han configurado un ser sensible a sus dimensiones. Esta subárea está conformada por los cursos de Matemáticas: </w:t>
      </w:r>
      <w:r w:rsidR="00833636" w:rsidRPr="004A3662">
        <w:rPr>
          <w:rFonts w:ascii="Times New Roman" w:hAnsi="Times New Roman"/>
          <w:sz w:val="24"/>
          <w:szCs w:val="24"/>
          <w:lang w:val="es-MX"/>
        </w:rPr>
        <w:t xml:space="preserve">Geometría </w:t>
      </w:r>
      <w:r w:rsidRPr="004A3662">
        <w:rPr>
          <w:rFonts w:ascii="Times New Roman" w:hAnsi="Times New Roman"/>
          <w:sz w:val="24"/>
          <w:szCs w:val="24"/>
          <w:lang w:val="es-MX"/>
        </w:rPr>
        <w:t>y arquitectura, y Geometría descriptiva.</w:t>
      </w:r>
    </w:p>
    <w:p w14:paraId="53BC0287" w14:textId="77777777" w:rsidR="00E130D1" w:rsidRDefault="00E130D1" w:rsidP="00E130D1">
      <w:pPr>
        <w:spacing w:after="0" w:line="240" w:lineRule="auto"/>
        <w:jc w:val="both"/>
        <w:rPr>
          <w:rFonts w:ascii="Times New Roman" w:hAnsi="Times New Roman"/>
          <w:sz w:val="24"/>
          <w:szCs w:val="24"/>
          <w:lang w:val="es-MX"/>
        </w:rPr>
      </w:pPr>
    </w:p>
    <w:p w14:paraId="199F551C" w14:textId="41960DAB" w:rsidR="007A390F" w:rsidRPr="004A3662" w:rsidRDefault="00592661" w:rsidP="00E130D1">
      <w:pPr>
        <w:spacing w:after="0" w:line="240" w:lineRule="auto"/>
        <w:jc w:val="both"/>
        <w:rPr>
          <w:rFonts w:ascii="Times New Roman" w:hAnsi="Times New Roman"/>
          <w:b/>
          <w:color w:val="000000"/>
          <w:sz w:val="24"/>
        </w:rPr>
      </w:pPr>
      <w:r>
        <w:rPr>
          <w:rFonts w:ascii="Times New Roman" w:hAnsi="Times New Roman"/>
          <w:b/>
          <w:color w:val="000000"/>
          <w:sz w:val="24"/>
        </w:rPr>
        <w:t xml:space="preserve">Cuadro </w:t>
      </w:r>
      <w:r w:rsidR="004A3662" w:rsidRPr="004A3662">
        <w:rPr>
          <w:rFonts w:ascii="Times New Roman" w:hAnsi="Times New Roman"/>
          <w:b/>
          <w:color w:val="000000"/>
          <w:sz w:val="24"/>
        </w:rPr>
        <w:t>7</w:t>
      </w:r>
      <w:r w:rsidR="007A390F" w:rsidRPr="004A3662">
        <w:rPr>
          <w:rFonts w:ascii="Times New Roman" w:hAnsi="Times New Roman"/>
          <w:b/>
          <w:color w:val="000000"/>
          <w:sz w:val="24"/>
        </w:rPr>
        <w:t>. Distribución de subáreas: Formación básica</w:t>
      </w:r>
    </w:p>
    <w:tbl>
      <w:tblPr>
        <w:tblW w:w="8861" w:type="dxa"/>
        <w:jc w:val="center"/>
        <w:tblCellMar>
          <w:left w:w="70" w:type="dxa"/>
          <w:right w:w="70" w:type="dxa"/>
        </w:tblCellMar>
        <w:tblLook w:val="00A0" w:firstRow="1" w:lastRow="0" w:firstColumn="1" w:lastColumn="0" w:noHBand="0" w:noVBand="0"/>
      </w:tblPr>
      <w:tblGrid>
        <w:gridCol w:w="1405"/>
        <w:gridCol w:w="563"/>
        <w:gridCol w:w="3283"/>
        <w:gridCol w:w="508"/>
        <w:gridCol w:w="508"/>
        <w:gridCol w:w="640"/>
        <w:gridCol w:w="640"/>
        <w:gridCol w:w="1314"/>
      </w:tblGrid>
      <w:tr w:rsidR="007A390F" w:rsidRPr="004A3662" w14:paraId="3A3B0F01" w14:textId="77777777">
        <w:trPr>
          <w:trHeight w:val="300"/>
          <w:jc w:val="center"/>
        </w:trPr>
        <w:tc>
          <w:tcPr>
            <w:tcW w:w="1405" w:type="dxa"/>
            <w:vMerge w:val="restart"/>
            <w:tcBorders>
              <w:top w:val="single" w:sz="8" w:space="0" w:color="auto"/>
              <w:left w:val="single" w:sz="8" w:space="0" w:color="auto"/>
              <w:bottom w:val="single" w:sz="8" w:space="0" w:color="000000"/>
              <w:right w:val="single" w:sz="4" w:space="0" w:color="auto"/>
            </w:tcBorders>
            <w:vAlign w:val="center"/>
          </w:tcPr>
          <w:p w14:paraId="1090DEED"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ÁREA</w:t>
            </w:r>
          </w:p>
        </w:tc>
        <w:tc>
          <w:tcPr>
            <w:tcW w:w="563" w:type="dxa"/>
            <w:vMerge w:val="restart"/>
            <w:tcBorders>
              <w:top w:val="single" w:sz="8" w:space="0" w:color="auto"/>
              <w:left w:val="single" w:sz="4" w:space="0" w:color="auto"/>
              <w:bottom w:val="single" w:sz="8" w:space="0" w:color="000000"/>
              <w:right w:val="single" w:sz="4" w:space="0" w:color="auto"/>
            </w:tcBorders>
            <w:noWrap/>
            <w:vAlign w:val="center"/>
          </w:tcPr>
          <w:p w14:paraId="20C4F614"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proofErr w:type="spellStart"/>
            <w:r w:rsidRPr="004A3662">
              <w:rPr>
                <w:rFonts w:ascii="Times New Roman" w:hAnsi="Times New Roman"/>
                <w:b/>
                <w:bCs/>
                <w:color w:val="000000"/>
                <w:sz w:val="20"/>
                <w:szCs w:val="20"/>
                <w:lang w:val="es-ES" w:eastAsia="es-CO"/>
              </w:rPr>
              <w:t>Sem</w:t>
            </w:r>
            <w:proofErr w:type="spellEnd"/>
          </w:p>
        </w:tc>
        <w:tc>
          <w:tcPr>
            <w:tcW w:w="3283" w:type="dxa"/>
            <w:vMerge w:val="restart"/>
            <w:tcBorders>
              <w:top w:val="single" w:sz="8" w:space="0" w:color="auto"/>
              <w:left w:val="single" w:sz="4" w:space="0" w:color="auto"/>
              <w:bottom w:val="single" w:sz="8" w:space="0" w:color="000000"/>
              <w:right w:val="single" w:sz="4" w:space="0" w:color="auto"/>
            </w:tcBorders>
            <w:vAlign w:val="center"/>
          </w:tcPr>
          <w:p w14:paraId="3F2117C9"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Materia</w:t>
            </w:r>
          </w:p>
        </w:tc>
        <w:tc>
          <w:tcPr>
            <w:tcW w:w="508" w:type="dxa"/>
            <w:vMerge w:val="restart"/>
            <w:tcBorders>
              <w:top w:val="single" w:sz="8" w:space="0" w:color="auto"/>
              <w:left w:val="single" w:sz="4" w:space="0" w:color="auto"/>
              <w:bottom w:val="single" w:sz="8" w:space="0" w:color="000000"/>
              <w:right w:val="single" w:sz="4" w:space="0" w:color="auto"/>
            </w:tcBorders>
            <w:noWrap/>
            <w:vAlign w:val="center"/>
          </w:tcPr>
          <w:p w14:paraId="739A4E89"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TP</w:t>
            </w:r>
          </w:p>
        </w:tc>
        <w:tc>
          <w:tcPr>
            <w:tcW w:w="508" w:type="dxa"/>
            <w:vMerge w:val="restart"/>
            <w:tcBorders>
              <w:top w:val="single" w:sz="8" w:space="0" w:color="auto"/>
              <w:left w:val="single" w:sz="4" w:space="0" w:color="auto"/>
              <w:bottom w:val="single" w:sz="8" w:space="0" w:color="000000"/>
              <w:right w:val="single" w:sz="4" w:space="0" w:color="auto"/>
            </w:tcBorders>
            <w:noWrap/>
            <w:vAlign w:val="center"/>
          </w:tcPr>
          <w:p w14:paraId="01C3D9C8"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TI</w:t>
            </w:r>
          </w:p>
        </w:tc>
        <w:tc>
          <w:tcPr>
            <w:tcW w:w="1280" w:type="dxa"/>
            <w:gridSpan w:val="2"/>
            <w:tcBorders>
              <w:top w:val="single" w:sz="8" w:space="0" w:color="auto"/>
              <w:left w:val="nil"/>
              <w:right w:val="single" w:sz="4" w:space="0" w:color="000000"/>
            </w:tcBorders>
            <w:noWrap/>
            <w:vAlign w:val="center"/>
          </w:tcPr>
          <w:p w14:paraId="51867272"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Créditos</w:t>
            </w:r>
          </w:p>
        </w:tc>
        <w:tc>
          <w:tcPr>
            <w:tcW w:w="1314" w:type="dxa"/>
            <w:vMerge w:val="restart"/>
            <w:tcBorders>
              <w:top w:val="single" w:sz="8" w:space="0" w:color="auto"/>
              <w:left w:val="single" w:sz="4" w:space="0" w:color="auto"/>
              <w:bottom w:val="single" w:sz="8" w:space="0" w:color="000000"/>
              <w:right w:val="single" w:sz="8" w:space="0" w:color="auto"/>
            </w:tcBorders>
            <w:noWrap/>
            <w:vAlign w:val="center"/>
          </w:tcPr>
          <w:p w14:paraId="2DE1606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w:t>
            </w:r>
          </w:p>
        </w:tc>
      </w:tr>
      <w:tr w:rsidR="007A390F" w:rsidRPr="004A3662" w14:paraId="1805D709" w14:textId="77777777">
        <w:trPr>
          <w:trHeight w:val="129"/>
          <w:jc w:val="center"/>
        </w:trPr>
        <w:tc>
          <w:tcPr>
            <w:tcW w:w="1405" w:type="dxa"/>
            <w:vMerge/>
            <w:tcBorders>
              <w:top w:val="single" w:sz="8" w:space="0" w:color="auto"/>
              <w:left w:val="single" w:sz="8" w:space="0" w:color="auto"/>
              <w:bottom w:val="single" w:sz="8" w:space="0" w:color="000000"/>
              <w:right w:val="single" w:sz="4" w:space="0" w:color="auto"/>
            </w:tcBorders>
            <w:vAlign w:val="center"/>
          </w:tcPr>
          <w:p w14:paraId="06BB61D3"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vMerge/>
            <w:tcBorders>
              <w:top w:val="single" w:sz="8" w:space="0" w:color="auto"/>
              <w:left w:val="single" w:sz="4" w:space="0" w:color="auto"/>
              <w:bottom w:val="single" w:sz="8" w:space="0" w:color="000000"/>
              <w:right w:val="single" w:sz="4" w:space="0" w:color="auto"/>
            </w:tcBorders>
            <w:vAlign w:val="center"/>
          </w:tcPr>
          <w:p w14:paraId="5DA48191"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3283" w:type="dxa"/>
            <w:vMerge/>
            <w:tcBorders>
              <w:top w:val="single" w:sz="8" w:space="0" w:color="auto"/>
              <w:left w:val="single" w:sz="4" w:space="0" w:color="auto"/>
              <w:bottom w:val="single" w:sz="8" w:space="0" w:color="000000"/>
              <w:right w:val="single" w:sz="4" w:space="0" w:color="auto"/>
            </w:tcBorders>
            <w:vAlign w:val="center"/>
          </w:tcPr>
          <w:p w14:paraId="0B0B6E12"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08" w:type="dxa"/>
            <w:vMerge/>
            <w:tcBorders>
              <w:top w:val="single" w:sz="8" w:space="0" w:color="auto"/>
              <w:left w:val="single" w:sz="4" w:space="0" w:color="auto"/>
              <w:bottom w:val="single" w:sz="8" w:space="0" w:color="000000"/>
              <w:right w:val="single" w:sz="4" w:space="0" w:color="auto"/>
            </w:tcBorders>
            <w:vAlign w:val="center"/>
          </w:tcPr>
          <w:p w14:paraId="508A6C93"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08" w:type="dxa"/>
            <w:vMerge/>
            <w:tcBorders>
              <w:top w:val="single" w:sz="8" w:space="0" w:color="auto"/>
              <w:left w:val="single" w:sz="4" w:space="0" w:color="auto"/>
              <w:bottom w:val="single" w:sz="8" w:space="0" w:color="000000"/>
              <w:right w:val="single" w:sz="4" w:space="0" w:color="auto"/>
            </w:tcBorders>
            <w:vAlign w:val="center"/>
          </w:tcPr>
          <w:p w14:paraId="69741A8B"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640" w:type="dxa"/>
            <w:tcBorders>
              <w:top w:val="nil"/>
              <w:left w:val="nil"/>
              <w:bottom w:val="single" w:sz="8" w:space="0" w:color="auto"/>
              <w:right w:val="nil"/>
            </w:tcBorders>
            <w:noWrap/>
            <w:vAlign w:val="center"/>
          </w:tcPr>
          <w:p w14:paraId="262B29DA"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w:t>
            </w:r>
          </w:p>
        </w:tc>
        <w:tc>
          <w:tcPr>
            <w:tcW w:w="640" w:type="dxa"/>
            <w:tcBorders>
              <w:top w:val="nil"/>
              <w:left w:val="nil"/>
              <w:bottom w:val="single" w:sz="4" w:space="0" w:color="auto"/>
              <w:right w:val="single" w:sz="4" w:space="0" w:color="auto"/>
            </w:tcBorders>
            <w:noWrap/>
            <w:vAlign w:val="center"/>
          </w:tcPr>
          <w:p w14:paraId="60F1647D"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Total</w:t>
            </w:r>
          </w:p>
        </w:tc>
        <w:tc>
          <w:tcPr>
            <w:tcW w:w="1314" w:type="dxa"/>
            <w:vMerge/>
            <w:tcBorders>
              <w:top w:val="single" w:sz="8" w:space="0" w:color="auto"/>
              <w:left w:val="single" w:sz="4" w:space="0" w:color="auto"/>
              <w:bottom w:val="single" w:sz="8" w:space="0" w:color="000000"/>
              <w:right w:val="single" w:sz="8" w:space="0" w:color="auto"/>
            </w:tcBorders>
            <w:vAlign w:val="center"/>
          </w:tcPr>
          <w:p w14:paraId="27A8F683"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556BEC14" w14:textId="77777777">
        <w:trPr>
          <w:trHeight w:val="129"/>
          <w:jc w:val="center"/>
        </w:trPr>
        <w:tc>
          <w:tcPr>
            <w:tcW w:w="1405" w:type="dxa"/>
            <w:vMerge w:val="restart"/>
            <w:tcBorders>
              <w:top w:val="single" w:sz="8" w:space="0" w:color="auto"/>
              <w:left w:val="single" w:sz="8" w:space="0" w:color="auto"/>
              <w:right w:val="single" w:sz="4" w:space="0" w:color="auto"/>
            </w:tcBorders>
            <w:vAlign w:val="center"/>
          </w:tcPr>
          <w:p w14:paraId="331726C6"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Básica</w:t>
            </w:r>
          </w:p>
        </w:tc>
        <w:tc>
          <w:tcPr>
            <w:tcW w:w="563" w:type="dxa"/>
            <w:vMerge w:val="restart"/>
            <w:tcBorders>
              <w:top w:val="single" w:sz="8" w:space="0" w:color="auto"/>
              <w:left w:val="single" w:sz="4" w:space="0" w:color="auto"/>
              <w:right w:val="single" w:sz="4" w:space="0" w:color="auto"/>
            </w:tcBorders>
            <w:vAlign w:val="center"/>
          </w:tcPr>
          <w:p w14:paraId="1A373DB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1</w:t>
            </w:r>
          </w:p>
        </w:tc>
        <w:tc>
          <w:tcPr>
            <w:tcW w:w="3283" w:type="dxa"/>
            <w:tcBorders>
              <w:top w:val="single" w:sz="8" w:space="0" w:color="auto"/>
              <w:left w:val="single" w:sz="4" w:space="0" w:color="auto"/>
              <w:bottom w:val="single" w:sz="8" w:space="0" w:color="000000"/>
              <w:right w:val="single" w:sz="4" w:space="0" w:color="auto"/>
            </w:tcBorders>
          </w:tcPr>
          <w:p w14:paraId="54486442"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Historia del Arte y la Arq. Antigua</w:t>
            </w:r>
          </w:p>
        </w:tc>
        <w:tc>
          <w:tcPr>
            <w:tcW w:w="508" w:type="dxa"/>
            <w:tcBorders>
              <w:top w:val="single" w:sz="8" w:space="0" w:color="auto"/>
              <w:left w:val="single" w:sz="4" w:space="0" w:color="auto"/>
              <w:bottom w:val="single" w:sz="8" w:space="0" w:color="000000"/>
              <w:right w:val="single" w:sz="4" w:space="0" w:color="auto"/>
            </w:tcBorders>
            <w:vAlign w:val="bottom"/>
          </w:tcPr>
          <w:p w14:paraId="783B27B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08" w:type="dxa"/>
            <w:tcBorders>
              <w:top w:val="single" w:sz="8" w:space="0" w:color="auto"/>
              <w:left w:val="single" w:sz="4" w:space="0" w:color="auto"/>
              <w:bottom w:val="single" w:sz="8" w:space="0" w:color="000000"/>
              <w:right w:val="single" w:sz="4" w:space="0" w:color="auto"/>
            </w:tcBorders>
            <w:vAlign w:val="bottom"/>
          </w:tcPr>
          <w:p w14:paraId="106EAAD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640" w:type="dxa"/>
            <w:tcBorders>
              <w:top w:val="nil"/>
              <w:left w:val="nil"/>
              <w:bottom w:val="single" w:sz="8" w:space="0" w:color="auto"/>
              <w:right w:val="single" w:sz="4" w:space="0" w:color="auto"/>
            </w:tcBorders>
            <w:noWrap/>
            <w:vAlign w:val="bottom"/>
          </w:tcPr>
          <w:p w14:paraId="009C9F33"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3</w:t>
            </w:r>
          </w:p>
        </w:tc>
        <w:tc>
          <w:tcPr>
            <w:tcW w:w="640" w:type="dxa"/>
            <w:vMerge w:val="restart"/>
            <w:tcBorders>
              <w:top w:val="single" w:sz="4" w:space="0" w:color="auto"/>
              <w:left w:val="single" w:sz="4" w:space="0" w:color="auto"/>
              <w:right w:val="single" w:sz="4" w:space="0" w:color="auto"/>
            </w:tcBorders>
            <w:noWrap/>
            <w:vAlign w:val="center"/>
          </w:tcPr>
          <w:p w14:paraId="139417A2"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22</w:t>
            </w:r>
          </w:p>
        </w:tc>
        <w:tc>
          <w:tcPr>
            <w:tcW w:w="1314" w:type="dxa"/>
            <w:vMerge w:val="restart"/>
            <w:tcBorders>
              <w:top w:val="single" w:sz="8" w:space="0" w:color="auto"/>
              <w:left w:val="single" w:sz="4" w:space="0" w:color="auto"/>
              <w:right w:val="single" w:sz="8" w:space="0" w:color="auto"/>
            </w:tcBorders>
            <w:vAlign w:val="center"/>
          </w:tcPr>
          <w:p w14:paraId="335B6CD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13.5%</w:t>
            </w:r>
          </w:p>
        </w:tc>
      </w:tr>
      <w:tr w:rsidR="007A390F" w:rsidRPr="004A3662" w14:paraId="0FC623A9" w14:textId="77777777">
        <w:trPr>
          <w:trHeight w:val="129"/>
          <w:jc w:val="center"/>
        </w:trPr>
        <w:tc>
          <w:tcPr>
            <w:tcW w:w="1405" w:type="dxa"/>
            <w:vMerge/>
            <w:tcBorders>
              <w:left w:val="single" w:sz="8" w:space="0" w:color="auto"/>
              <w:right w:val="single" w:sz="4" w:space="0" w:color="auto"/>
            </w:tcBorders>
            <w:vAlign w:val="center"/>
          </w:tcPr>
          <w:p w14:paraId="284CADA5" w14:textId="77777777" w:rsidR="007A390F" w:rsidRPr="004A3662" w:rsidRDefault="007A390F" w:rsidP="003E24AA">
            <w:pPr>
              <w:spacing w:after="0" w:line="240" w:lineRule="auto"/>
              <w:rPr>
                <w:rFonts w:ascii="Times New Roman" w:hAnsi="Times New Roman"/>
                <w:bCs/>
                <w:color w:val="000000"/>
                <w:sz w:val="20"/>
                <w:szCs w:val="20"/>
                <w:lang w:val="es-ES" w:eastAsia="es-CO"/>
              </w:rPr>
            </w:pPr>
          </w:p>
        </w:tc>
        <w:tc>
          <w:tcPr>
            <w:tcW w:w="563" w:type="dxa"/>
            <w:vMerge/>
            <w:tcBorders>
              <w:left w:val="single" w:sz="4" w:space="0" w:color="auto"/>
              <w:bottom w:val="single" w:sz="8" w:space="0" w:color="000000"/>
              <w:right w:val="single" w:sz="4" w:space="0" w:color="auto"/>
            </w:tcBorders>
            <w:vAlign w:val="center"/>
          </w:tcPr>
          <w:p w14:paraId="20AE642A"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3283" w:type="dxa"/>
            <w:tcBorders>
              <w:top w:val="single" w:sz="8" w:space="0" w:color="auto"/>
              <w:left w:val="single" w:sz="4" w:space="0" w:color="auto"/>
              <w:bottom w:val="single" w:sz="8" w:space="0" w:color="000000"/>
              <w:right w:val="single" w:sz="4" w:space="0" w:color="auto"/>
            </w:tcBorders>
          </w:tcPr>
          <w:p w14:paraId="5D457533" w14:textId="77777777" w:rsidR="007A390F" w:rsidRPr="004A3662" w:rsidRDefault="007A390F" w:rsidP="003E24AA">
            <w:pPr>
              <w:spacing w:after="0" w:line="240" w:lineRule="auto"/>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Matemática</w:t>
            </w:r>
          </w:p>
        </w:tc>
        <w:tc>
          <w:tcPr>
            <w:tcW w:w="508" w:type="dxa"/>
            <w:tcBorders>
              <w:top w:val="single" w:sz="8" w:space="0" w:color="auto"/>
              <w:left w:val="single" w:sz="4" w:space="0" w:color="auto"/>
              <w:bottom w:val="single" w:sz="8" w:space="0" w:color="000000"/>
              <w:right w:val="single" w:sz="4" w:space="0" w:color="auto"/>
            </w:tcBorders>
            <w:vAlign w:val="bottom"/>
          </w:tcPr>
          <w:p w14:paraId="4CAE0C7A"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8" w:space="0" w:color="auto"/>
              <w:left w:val="single" w:sz="4" w:space="0" w:color="auto"/>
              <w:bottom w:val="single" w:sz="8" w:space="0" w:color="000000"/>
              <w:right w:val="single" w:sz="4" w:space="0" w:color="auto"/>
            </w:tcBorders>
            <w:vAlign w:val="bottom"/>
          </w:tcPr>
          <w:p w14:paraId="4C219430"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nil"/>
              <w:left w:val="nil"/>
              <w:bottom w:val="single" w:sz="8" w:space="0" w:color="auto"/>
              <w:right w:val="single" w:sz="4" w:space="0" w:color="auto"/>
            </w:tcBorders>
            <w:noWrap/>
            <w:vAlign w:val="bottom"/>
          </w:tcPr>
          <w:p w14:paraId="3F3ED68C"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left w:val="single" w:sz="4" w:space="0" w:color="auto"/>
              <w:right w:val="single" w:sz="4" w:space="0" w:color="auto"/>
            </w:tcBorders>
            <w:noWrap/>
            <w:vAlign w:val="center"/>
          </w:tcPr>
          <w:p w14:paraId="68B97BEB"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1314" w:type="dxa"/>
            <w:vMerge/>
            <w:tcBorders>
              <w:left w:val="single" w:sz="4" w:space="0" w:color="auto"/>
              <w:right w:val="single" w:sz="8" w:space="0" w:color="auto"/>
            </w:tcBorders>
            <w:vAlign w:val="center"/>
          </w:tcPr>
          <w:p w14:paraId="2ED3D604"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1169FAA2" w14:textId="77777777">
        <w:trPr>
          <w:trHeight w:val="129"/>
          <w:jc w:val="center"/>
        </w:trPr>
        <w:tc>
          <w:tcPr>
            <w:tcW w:w="1405" w:type="dxa"/>
            <w:vMerge/>
            <w:tcBorders>
              <w:left w:val="single" w:sz="8" w:space="0" w:color="auto"/>
              <w:right w:val="single" w:sz="4" w:space="0" w:color="auto"/>
            </w:tcBorders>
            <w:vAlign w:val="center"/>
          </w:tcPr>
          <w:p w14:paraId="3F52B375" w14:textId="77777777" w:rsidR="007A390F" w:rsidRPr="004A3662" w:rsidRDefault="007A390F" w:rsidP="003E24AA">
            <w:pPr>
              <w:spacing w:after="0" w:line="240" w:lineRule="auto"/>
              <w:rPr>
                <w:rFonts w:ascii="Times New Roman" w:hAnsi="Times New Roman"/>
                <w:bCs/>
                <w:color w:val="000000"/>
                <w:sz w:val="20"/>
                <w:szCs w:val="20"/>
                <w:lang w:val="es-ES" w:eastAsia="es-CO"/>
              </w:rPr>
            </w:pPr>
          </w:p>
        </w:tc>
        <w:tc>
          <w:tcPr>
            <w:tcW w:w="563" w:type="dxa"/>
            <w:vMerge w:val="restart"/>
            <w:tcBorders>
              <w:top w:val="single" w:sz="8" w:space="0" w:color="auto"/>
              <w:left w:val="single" w:sz="4" w:space="0" w:color="auto"/>
              <w:right w:val="single" w:sz="4" w:space="0" w:color="auto"/>
            </w:tcBorders>
            <w:vAlign w:val="center"/>
          </w:tcPr>
          <w:p w14:paraId="62BB57A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p>
          <w:p w14:paraId="481EC529"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2</w:t>
            </w:r>
          </w:p>
          <w:p w14:paraId="5F7E9CC5"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3283" w:type="dxa"/>
            <w:tcBorders>
              <w:top w:val="single" w:sz="8" w:space="0" w:color="auto"/>
              <w:left w:val="single" w:sz="4" w:space="0" w:color="auto"/>
              <w:bottom w:val="single" w:sz="8" w:space="0" w:color="000000"/>
              <w:right w:val="single" w:sz="4" w:space="0" w:color="auto"/>
            </w:tcBorders>
          </w:tcPr>
          <w:p w14:paraId="17511A78"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Historia del Arte y la Arq. Medieval</w:t>
            </w:r>
          </w:p>
        </w:tc>
        <w:tc>
          <w:tcPr>
            <w:tcW w:w="508" w:type="dxa"/>
            <w:tcBorders>
              <w:top w:val="single" w:sz="8" w:space="0" w:color="auto"/>
              <w:left w:val="single" w:sz="4" w:space="0" w:color="auto"/>
              <w:bottom w:val="single" w:sz="8" w:space="0" w:color="000000"/>
              <w:right w:val="single" w:sz="4" w:space="0" w:color="auto"/>
            </w:tcBorders>
          </w:tcPr>
          <w:p w14:paraId="1D712C7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p>
          <w:p w14:paraId="19C36D8E"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4</w:t>
            </w:r>
          </w:p>
        </w:tc>
        <w:tc>
          <w:tcPr>
            <w:tcW w:w="508" w:type="dxa"/>
            <w:tcBorders>
              <w:top w:val="single" w:sz="8" w:space="0" w:color="auto"/>
              <w:left w:val="single" w:sz="4" w:space="0" w:color="auto"/>
              <w:bottom w:val="single" w:sz="8" w:space="0" w:color="000000"/>
              <w:right w:val="single" w:sz="4" w:space="0" w:color="auto"/>
            </w:tcBorders>
            <w:vAlign w:val="bottom"/>
          </w:tcPr>
          <w:p w14:paraId="794EAD62"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5</w:t>
            </w:r>
          </w:p>
        </w:tc>
        <w:tc>
          <w:tcPr>
            <w:tcW w:w="640" w:type="dxa"/>
            <w:tcBorders>
              <w:top w:val="nil"/>
              <w:left w:val="nil"/>
              <w:bottom w:val="single" w:sz="8" w:space="0" w:color="auto"/>
              <w:right w:val="single" w:sz="4" w:space="0" w:color="auto"/>
            </w:tcBorders>
            <w:noWrap/>
            <w:vAlign w:val="bottom"/>
          </w:tcPr>
          <w:p w14:paraId="5A5E8FC5"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3</w:t>
            </w:r>
          </w:p>
        </w:tc>
        <w:tc>
          <w:tcPr>
            <w:tcW w:w="640" w:type="dxa"/>
            <w:vMerge/>
            <w:tcBorders>
              <w:left w:val="single" w:sz="4" w:space="0" w:color="auto"/>
              <w:right w:val="single" w:sz="4" w:space="0" w:color="auto"/>
            </w:tcBorders>
            <w:noWrap/>
            <w:vAlign w:val="center"/>
          </w:tcPr>
          <w:p w14:paraId="78BE6C7A"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1314" w:type="dxa"/>
            <w:vMerge/>
            <w:tcBorders>
              <w:left w:val="single" w:sz="4" w:space="0" w:color="auto"/>
              <w:right w:val="single" w:sz="8" w:space="0" w:color="auto"/>
            </w:tcBorders>
            <w:vAlign w:val="center"/>
          </w:tcPr>
          <w:p w14:paraId="3C548473"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5D7381A2" w14:textId="77777777">
        <w:trPr>
          <w:trHeight w:val="281"/>
          <w:jc w:val="center"/>
        </w:trPr>
        <w:tc>
          <w:tcPr>
            <w:tcW w:w="1405" w:type="dxa"/>
            <w:vMerge/>
            <w:tcBorders>
              <w:left w:val="single" w:sz="8" w:space="0" w:color="auto"/>
              <w:right w:val="single" w:sz="4" w:space="0" w:color="auto"/>
            </w:tcBorders>
            <w:vAlign w:val="center"/>
          </w:tcPr>
          <w:p w14:paraId="29C0DDF0" w14:textId="77777777" w:rsidR="007A390F" w:rsidRPr="004A3662" w:rsidRDefault="007A390F" w:rsidP="003E24AA">
            <w:pPr>
              <w:spacing w:after="0" w:line="240" w:lineRule="auto"/>
              <w:rPr>
                <w:rFonts w:ascii="Times New Roman" w:hAnsi="Times New Roman"/>
                <w:bCs/>
                <w:color w:val="000000"/>
                <w:sz w:val="20"/>
                <w:szCs w:val="20"/>
                <w:lang w:val="es-ES" w:eastAsia="es-CO"/>
              </w:rPr>
            </w:pPr>
          </w:p>
        </w:tc>
        <w:tc>
          <w:tcPr>
            <w:tcW w:w="563" w:type="dxa"/>
            <w:vMerge/>
            <w:tcBorders>
              <w:left w:val="single" w:sz="4" w:space="0" w:color="auto"/>
              <w:bottom w:val="single" w:sz="8" w:space="0" w:color="000000"/>
              <w:right w:val="single" w:sz="4" w:space="0" w:color="auto"/>
            </w:tcBorders>
            <w:vAlign w:val="center"/>
          </w:tcPr>
          <w:p w14:paraId="670F05CB"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3283" w:type="dxa"/>
            <w:tcBorders>
              <w:top w:val="single" w:sz="8" w:space="0" w:color="auto"/>
              <w:left w:val="single" w:sz="4" w:space="0" w:color="auto"/>
              <w:bottom w:val="single" w:sz="8" w:space="0" w:color="000000"/>
              <w:right w:val="single" w:sz="4" w:space="0" w:color="auto"/>
            </w:tcBorders>
          </w:tcPr>
          <w:p w14:paraId="465E3322"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 xml:space="preserve">Geometría Descriptiva </w:t>
            </w:r>
          </w:p>
        </w:tc>
        <w:tc>
          <w:tcPr>
            <w:tcW w:w="508" w:type="dxa"/>
            <w:tcBorders>
              <w:top w:val="single" w:sz="8" w:space="0" w:color="auto"/>
              <w:left w:val="single" w:sz="4" w:space="0" w:color="auto"/>
              <w:bottom w:val="single" w:sz="8" w:space="0" w:color="000000"/>
              <w:right w:val="single" w:sz="4" w:space="0" w:color="auto"/>
            </w:tcBorders>
          </w:tcPr>
          <w:p w14:paraId="26DC78E5"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8" w:space="0" w:color="auto"/>
              <w:left w:val="single" w:sz="4" w:space="0" w:color="auto"/>
              <w:bottom w:val="single" w:sz="8" w:space="0" w:color="000000"/>
              <w:right w:val="single" w:sz="4" w:space="0" w:color="auto"/>
            </w:tcBorders>
          </w:tcPr>
          <w:p w14:paraId="73169EFD"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nil"/>
              <w:left w:val="nil"/>
              <w:bottom w:val="single" w:sz="8" w:space="0" w:color="auto"/>
              <w:right w:val="single" w:sz="4" w:space="0" w:color="auto"/>
            </w:tcBorders>
            <w:noWrap/>
            <w:vAlign w:val="bottom"/>
          </w:tcPr>
          <w:p w14:paraId="45DE39C9"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left w:val="single" w:sz="4" w:space="0" w:color="auto"/>
              <w:right w:val="single" w:sz="4" w:space="0" w:color="auto"/>
            </w:tcBorders>
            <w:noWrap/>
            <w:vAlign w:val="center"/>
          </w:tcPr>
          <w:p w14:paraId="795BA0D1"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1314" w:type="dxa"/>
            <w:vMerge/>
            <w:tcBorders>
              <w:left w:val="single" w:sz="4" w:space="0" w:color="auto"/>
              <w:right w:val="single" w:sz="8" w:space="0" w:color="auto"/>
            </w:tcBorders>
            <w:vAlign w:val="center"/>
          </w:tcPr>
          <w:p w14:paraId="4B357919"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0FBC635A" w14:textId="77777777">
        <w:trPr>
          <w:trHeight w:val="129"/>
          <w:jc w:val="center"/>
        </w:trPr>
        <w:tc>
          <w:tcPr>
            <w:tcW w:w="1405" w:type="dxa"/>
            <w:vMerge/>
            <w:tcBorders>
              <w:left w:val="single" w:sz="8" w:space="0" w:color="auto"/>
              <w:right w:val="single" w:sz="4" w:space="0" w:color="auto"/>
            </w:tcBorders>
            <w:vAlign w:val="center"/>
          </w:tcPr>
          <w:p w14:paraId="3340FD9E" w14:textId="77777777" w:rsidR="007A390F" w:rsidRPr="004A3662" w:rsidRDefault="007A390F" w:rsidP="003E24AA">
            <w:pPr>
              <w:spacing w:after="0" w:line="240" w:lineRule="auto"/>
              <w:rPr>
                <w:rFonts w:ascii="Times New Roman" w:hAnsi="Times New Roman"/>
                <w:bCs/>
                <w:color w:val="000000"/>
                <w:sz w:val="20"/>
                <w:szCs w:val="20"/>
                <w:lang w:val="es-ES" w:eastAsia="es-CO"/>
              </w:rPr>
            </w:pPr>
          </w:p>
        </w:tc>
        <w:tc>
          <w:tcPr>
            <w:tcW w:w="563" w:type="dxa"/>
            <w:tcBorders>
              <w:top w:val="single" w:sz="8" w:space="0" w:color="auto"/>
              <w:left w:val="single" w:sz="4" w:space="0" w:color="auto"/>
              <w:bottom w:val="single" w:sz="8" w:space="0" w:color="000000"/>
              <w:right w:val="single" w:sz="4" w:space="0" w:color="auto"/>
            </w:tcBorders>
            <w:vAlign w:val="center"/>
          </w:tcPr>
          <w:p w14:paraId="5F4E611A"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3</w:t>
            </w:r>
          </w:p>
        </w:tc>
        <w:tc>
          <w:tcPr>
            <w:tcW w:w="3283" w:type="dxa"/>
            <w:tcBorders>
              <w:top w:val="single" w:sz="8" w:space="0" w:color="auto"/>
              <w:left w:val="single" w:sz="4" w:space="0" w:color="auto"/>
              <w:bottom w:val="single" w:sz="8" w:space="0" w:color="000000"/>
              <w:right w:val="single" w:sz="4" w:space="0" w:color="auto"/>
            </w:tcBorders>
          </w:tcPr>
          <w:p w14:paraId="5CEFFFF4"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Historia del Arte y la Arq. Principios de la Modernidad</w:t>
            </w:r>
          </w:p>
        </w:tc>
        <w:tc>
          <w:tcPr>
            <w:tcW w:w="508" w:type="dxa"/>
            <w:tcBorders>
              <w:top w:val="single" w:sz="8" w:space="0" w:color="auto"/>
              <w:left w:val="single" w:sz="4" w:space="0" w:color="auto"/>
              <w:bottom w:val="single" w:sz="8" w:space="0" w:color="000000"/>
              <w:right w:val="single" w:sz="4" w:space="0" w:color="auto"/>
            </w:tcBorders>
          </w:tcPr>
          <w:p w14:paraId="7E3B27DA"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4</w:t>
            </w:r>
          </w:p>
        </w:tc>
        <w:tc>
          <w:tcPr>
            <w:tcW w:w="508" w:type="dxa"/>
            <w:tcBorders>
              <w:top w:val="single" w:sz="8" w:space="0" w:color="auto"/>
              <w:left w:val="single" w:sz="4" w:space="0" w:color="auto"/>
              <w:bottom w:val="single" w:sz="8" w:space="0" w:color="000000"/>
              <w:right w:val="single" w:sz="4" w:space="0" w:color="auto"/>
            </w:tcBorders>
            <w:vAlign w:val="bottom"/>
          </w:tcPr>
          <w:p w14:paraId="3E74CBD5"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5</w:t>
            </w:r>
          </w:p>
        </w:tc>
        <w:tc>
          <w:tcPr>
            <w:tcW w:w="640" w:type="dxa"/>
            <w:tcBorders>
              <w:top w:val="nil"/>
              <w:left w:val="nil"/>
              <w:bottom w:val="single" w:sz="8" w:space="0" w:color="auto"/>
              <w:right w:val="single" w:sz="4" w:space="0" w:color="auto"/>
            </w:tcBorders>
            <w:noWrap/>
            <w:vAlign w:val="bottom"/>
          </w:tcPr>
          <w:p w14:paraId="21BC8B1D"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3</w:t>
            </w:r>
          </w:p>
        </w:tc>
        <w:tc>
          <w:tcPr>
            <w:tcW w:w="640" w:type="dxa"/>
            <w:vMerge/>
            <w:tcBorders>
              <w:left w:val="single" w:sz="4" w:space="0" w:color="auto"/>
              <w:right w:val="single" w:sz="4" w:space="0" w:color="auto"/>
            </w:tcBorders>
            <w:noWrap/>
            <w:vAlign w:val="center"/>
          </w:tcPr>
          <w:p w14:paraId="59319E1E"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1314" w:type="dxa"/>
            <w:vMerge/>
            <w:tcBorders>
              <w:left w:val="single" w:sz="4" w:space="0" w:color="auto"/>
              <w:right w:val="single" w:sz="8" w:space="0" w:color="auto"/>
            </w:tcBorders>
            <w:vAlign w:val="center"/>
          </w:tcPr>
          <w:p w14:paraId="5F8BC2C8"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761042CC" w14:textId="77777777">
        <w:trPr>
          <w:trHeight w:val="129"/>
          <w:jc w:val="center"/>
        </w:trPr>
        <w:tc>
          <w:tcPr>
            <w:tcW w:w="1405" w:type="dxa"/>
            <w:vMerge/>
            <w:tcBorders>
              <w:left w:val="single" w:sz="8" w:space="0" w:color="auto"/>
              <w:right w:val="single" w:sz="4" w:space="0" w:color="auto"/>
            </w:tcBorders>
            <w:vAlign w:val="center"/>
          </w:tcPr>
          <w:p w14:paraId="493C2E5D" w14:textId="77777777" w:rsidR="007A390F" w:rsidRPr="004A3662" w:rsidRDefault="007A390F" w:rsidP="003E24AA">
            <w:pPr>
              <w:spacing w:after="0" w:line="240" w:lineRule="auto"/>
              <w:rPr>
                <w:rFonts w:ascii="Times New Roman" w:hAnsi="Times New Roman"/>
                <w:bCs/>
                <w:color w:val="000000"/>
                <w:sz w:val="20"/>
                <w:szCs w:val="20"/>
                <w:lang w:val="es-ES" w:eastAsia="es-CO"/>
              </w:rPr>
            </w:pPr>
          </w:p>
        </w:tc>
        <w:tc>
          <w:tcPr>
            <w:tcW w:w="563" w:type="dxa"/>
            <w:tcBorders>
              <w:top w:val="single" w:sz="8" w:space="0" w:color="auto"/>
              <w:left w:val="single" w:sz="4" w:space="0" w:color="auto"/>
              <w:bottom w:val="single" w:sz="8" w:space="0" w:color="000000"/>
              <w:right w:val="single" w:sz="4" w:space="0" w:color="auto"/>
            </w:tcBorders>
            <w:vAlign w:val="center"/>
          </w:tcPr>
          <w:p w14:paraId="24CB883E"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4</w:t>
            </w:r>
          </w:p>
        </w:tc>
        <w:tc>
          <w:tcPr>
            <w:tcW w:w="3283" w:type="dxa"/>
            <w:tcBorders>
              <w:top w:val="single" w:sz="8" w:space="0" w:color="auto"/>
              <w:left w:val="single" w:sz="4" w:space="0" w:color="auto"/>
              <w:bottom w:val="single" w:sz="8" w:space="0" w:color="000000"/>
              <w:right w:val="single" w:sz="4" w:space="0" w:color="auto"/>
            </w:tcBorders>
          </w:tcPr>
          <w:p w14:paraId="2F367FED"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Historia del Arte y la Arq. Moderna</w:t>
            </w:r>
          </w:p>
        </w:tc>
        <w:tc>
          <w:tcPr>
            <w:tcW w:w="508" w:type="dxa"/>
            <w:tcBorders>
              <w:top w:val="single" w:sz="8" w:space="0" w:color="auto"/>
              <w:left w:val="single" w:sz="4" w:space="0" w:color="auto"/>
              <w:bottom w:val="single" w:sz="8" w:space="0" w:color="000000"/>
              <w:right w:val="single" w:sz="4" w:space="0" w:color="auto"/>
            </w:tcBorders>
          </w:tcPr>
          <w:p w14:paraId="58D672ED"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p>
          <w:p w14:paraId="3603C10B"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4</w:t>
            </w:r>
          </w:p>
        </w:tc>
        <w:tc>
          <w:tcPr>
            <w:tcW w:w="508" w:type="dxa"/>
            <w:tcBorders>
              <w:top w:val="single" w:sz="8" w:space="0" w:color="auto"/>
              <w:left w:val="single" w:sz="4" w:space="0" w:color="auto"/>
              <w:bottom w:val="single" w:sz="8" w:space="0" w:color="000000"/>
              <w:right w:val="single" w:sz="4" w:space="0" w:color="auto"/>
            </w:tcBorders>
            <w:vAlign w:val="bottom"/>
          </w:tcPr>
          <w:p w14:paraId="49119FC2"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5</w:t>
            </w:r>
          </w:p>
        </w:tc>
        <w:tc>
          <w:tcPr>
            <w:tcW w:w="640" w:type="dxa"/>
            <w:tcBorders>
              <w:top w:val="nil"/>
              <w:left w:val="nil"/>
              <w:bottom w:val="single" w:sz="8" w:space="0" w:color="auto"/>
              <w:right w:val="single" w:sz="4" w:space="0" w:color="auto"/>
            </w:tcBorders>
            <w:noWrap/>
            <w:vAlign w:val="bottom"/>
          </w:tcPr>
          <w:p w14:paraId="442AAA5F"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3</w:t>
            </w:r>
          </w:p>
        </w:tc>
        <w:tc>
          <w:tcPr>
            <w:tcW w:w="640" w:type="dxa"/>
            <w:vMerge/>
            <w:tcBorders>
              <w:left w:val="single" w:sz="4" w:space="0" w:color="auto"/>
              <w:right w:val="single" w:sz="4" w:space="0" w:color="auto"/>
            </w:tcBorders>
            <w:noWrap/>
            <w:vAlign w:val="center"/>
          </w:tcPr>
          <w:p w14:paraId="33D6D0A2"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1314" w:type="dxa"/>
            <w:vMerge/>
            <w:tcBorders>
              <w:left w:val="single" w:sz="4" w:space="0" w:color="auto"/>
              <w:right w:val="single" w:sz="8" w:space="0" w:color="auto"/>
            </w:tcBorders>
            <w:vAlign w:val="center"/>
          </w:tcPr>
          <w:p w14:paraId="530EB3B0"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28BA216D" w14:textId="77777777">
        <w:trPr>
          <w:trHeight w:val="129"/>
          <w:jc w:val="center"/>
        </w:trPr>
        <w:tc>
          <w:tcPr>
            <w:tcW w:w="1405" w:type="dxa"/>
            <w:vMerge/>
            <w:tcBorders>
              <w:left w:val="single" w:sz="8" w:space="0" w:color="auto"/>
              <w:right w:val="single" w:sz="4" w:space="0" w:color="auto"/>
            </w:tcBorders>
            <w:vAlign w:val="center"/>
          </w:tcPr>
          <w:p w14:paraId="68DF8079" w14:textId="77777777" w:rsidR="007A390F" w:rsidRPr="004A3662" w:rsidRDefault="007A390F" w:rsidP="003E24AA">
            <w:pPr>
              <w:spacing w:after="0" w:line="240" w:lineRule="auto"/>
              <w:rPr>
                <w:rFonts w:ascii="Times New Roman" w:hAnsi="Times New Roman"/>
                <w:bCs/>
                <w:color w:val="000000"/>
                <w:sz w:val="20"/>
                <w:szCs w:val="20"/>
                <w:lang w:val="es-ES" w:eastAsia="es-CO"/>
              </w:rPr>
            </w:pPr>
          </w:p>
        </w:tc>
        <w:tc>
          <w:tcPr>
            <w:tcW w:w="563" w:type="dxa"/>
            <w:tcBorders>
              <w:top w:val="single" w:sz="8" w:space="0" w:color="auto"/>
              <w:left w:val="single" w:sz="4" w:space="0" w:color="auto"/>
              <w:bottom w:val="single" w:sz="8" w:space="0" w:color="000000"/>
              <w:right w:val="single" w:sz="4" w:space="0" w:color="auto"/>
            </w:tcBorders>
            <w:vAlign w:val="center"/>
          </w:tcPr>
          <w:p w14:paraId="61507F3E"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5</w:t>
            </w:r>
          </w:p>
        </w:tc>
        <w:tc>
          <w:tcPr>
            <w:tcW w:w="3283" w:type="dxa"/>
            <w:tcBorders>
              <w:top w:val="single" w:sz="8" w:space="0" w:color="auto"/>
              <w:left w:val="single" w:sz="4" w:space="0" w:color="auto"/>
              <w:bottom w:val="single" w:sz="8" w:space="0" w:color="000000"/>
              <w:right w:val="single" w:sz="4" w:space="0" w:color="auto"/>
            </w:tcBorders>
          </w:tcPr>
          <w:p w14:paraId="682E4CD5"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Historia del Arte y la Arq. Contemporánea</w:t>
            </w:r>
          </w:p>
        </w:tc>
        <w:tc>
          <w:tcPr>
            <w:tcW w:w="508" w:type="dxa"/>
            <w:tcBorders>
              <w:top w:val="single" w:sz="8" w:space="0" w:color="auto"/>
              <w:left w:val="single" w:sz="4" w:space="0" w:color="auto"/>
              <w:bottom w:val="single" w:sz="8" w:space="0" w:color="000000"/>
              <w:right w:val="single" w:sz="4" w:space="0" w:color="auto"/>
            </w:tcBorders>
          </w:tcPr>
          <w:p w14:paraId="53466304"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p>
          <w:p w14:paraId="4E516FE9"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4</w:t>
            </w:r>
          </w:p>
        </w:tc>
        <w:tc>
          <w:tcPr>
            <w:tcW w:w="508" w:type="dxa"/>
            <w:tcBorders>
              <w:top w:val="single" w:sz="8" w:space="0" w:color="auto"/>
              <w:left w:val="single" w:sz="4" w:space="0" w:color="auto"/>
              <w:bottom w:val="single" w:sz="8" w:space="0" w:color="000000"/>
              <w:right w:val="single" w:sz="4" w:space="0" w:color="auto"/>
            </w:tcBorders>
            <w:vAlign w:val="bottom"/>
          </w:tcPr>
          <w:p w14:paraId="253F2738"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5</w:t>
            </w:r>
          </w:p>
        </w:tc>
        <w:tc>
          <w:tcPr>
            <w:tcW w:w="640" w:type="dxa"/>
            <w:tcBorders>
              <w:top w:val="nil"/>
              <w:left w:val="nil"/>
              <w:bottom w:val="single" w:sz="8" w:space="0" w:color="auto"/>
              <w:right w:val="single" w:sz="4" w:space="0" w:color="auto"/>
            </w:tcBorders>
            <w:noWrap/>
            <w:vAlign w:val="bottom"/>
          </w:tcPr>
          <w:p w14:paraId="02D06690"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3</w:t>
            </w:r>
          </w:p>
        </w:tc>
        <w:tc>
          <w:tcPr>
            <w:tcW w:w="640" w:type="dxa"/>
            <w:vMerge/>
            <w:tcBorders>
              <w:left w:val="single" w:sz="4" w:space="0" w:color="auto"/>
              <w:right w:val="single" w:sz="4" w:space="0" w:color="auto"/>
            </w:tcBorders>
            <w:noWrap/>
            <w:vAlign w:val="center"/>
          </w:tcPr>
          <w:p w14:paraId="0FFB6647"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1314" w:type="dxa"/>
            <w:vMerge/>
            <w:tcBorders>
              <w:left w:val="single" w:sz="4" w:space="0" w:color="auto"/>
              <w:right w:val="single" w:sz="8" w:space="0" w:color="auto"/>
            </w:tcBorders>
            <w:vAlign w:val="center"/>
          </w:tcPr>
          <w:p w14:paraId="3A8F5B9B"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26C6DD8C" w14:textId="77777777">
        <w:trPr>
          <w:trHeight w:val="129"/>
          <w:jc w:val="center"/>
        </w:trPr>
        <w:tc>
          <w:tcPr>
            <w:tcW w:w="1405" w:type="dxa"/>
            <w:vMerge/>
            <w:tcBorders>
              <w:left w:val="single" w:sz="8" w:space="0" w:color="auto"/>
              <w:bottom w:val="single" w:sz="8" w:space="0" w:color="000000"/>
              <w:right w:val="single" w:sz="4" w:space="0" w:color="auto"/>
            </w:tcBorders>
            <w:vAlign w:val="center"/>
          </w:tcPr>
          <w:p w14:paraId="07A11D74" w14:textId="77777777" w:rsidR="007A390F" w:rsidRPr="004A3662" w:rsidRDefault="007A390F" w:rsidP="003E24AA">
            <w:pPr>
              <w:spacing w:after="0" w:line="240" w:lineRule="auto"/>
              <w:rPr>
                <w:rFonts w:ascii="Times New Roman" w:hAnsi="Times New Roman"/>
                <w:bCs/>
                <w:color w:val="000000"/>
                <w:sz w:val="20"/>
                <w:szCs w:val="20"/>
                <w:lang w:val="es-ES" w:eastAsia="es-CO"/>
              </w:rPr>
            </w:pPr>
          </w:p>
        </w:tc>
        <w:tc>
          <w:tcPr>
            <w:tcW w:w="563" w:type="dxa"/>
            <w:tcBorders>
              <w:top w:val="single" w:sz="8" w:space="0" w:color="auto"/>
              <w:left w:val="single" w:sz="4" w:space="0" w:color="auto"/>
              <w:bottom w:val="single" w:sz="8" w:space="0" w:color="000000"/>
              <w:right w:val="single" w:sz="4" w:space="0" w:color="auto"/>
            </w:tcBorders>
            <w:vAlign w:val="center"/>
          </w:tcPr>
          <w:p w14:paraId="4AF3B039"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6</w:t>
            </w:r>
          </w:p>
        </w:tc>
        <w:tc>
          <w:tcPr>
            <w:tcW w:w="3283" w:type="dxa"/>
            <w:tcBorders>
              <w:top w:val="single" w:sz="8" w:space="0" w:color="auto"/>
              <w:left w:val="single" w:sz="4" w:space="0" w:color="auto"/>
              <w:bottom w:val="single" w:sz="8" w:space="0" w:color="000000"/>
              <w:right w:val="single" w:sz="4" w:space="0" w:color="auto"/>
            </w:tcBorders>
          </w:tcPr>
          <w:p w14:paraId="01BC66AF"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Historia del arte y la Arq. Latinoamericana Colombiana</w:t>
            </w:r>
          </w:p>
        </w:tc>
        <w:tc>
          <w:tcPr>
            <w:tcW w:w="508" w:type="dxa"/>
            <w:tcBorders>
              <w:top w:val="single" w:sz="8" w:space="0" w:color="auto"/>
              <w:left w:val="single" w:sz="4" w:space="0" w:color="auto"/>
              <w:bottom w:val="single" w:sz="8" w:space="0" w:color="000000"/>
              <w:right w:val="single" w:sz="4" w:space="0" w:color="auto"/>
            </w:tcBorders>
            <w:vAlign w:val="bottom"/>
          </w:tcPr>
          <w:p w14:paraId="33BBF13C"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4</w:t>
            </w:r>
          </w:p>
        </w:tc>
        <w:tc>
          <w:tcPr>
            <w:tcW w:w="508" w:type="dxa"/>
            <w:tcBorders>
              <w:top w:val="single" w:sz="8" w:space="0" w:color="auto"/>
              <w:left w:val="single" w:sz="4" w:space="0" w:color="auto"/>
              <w:bottom w:val="single" w:sz="8" w:space="0" w:color="000000"/>
              <w:right w:val="single" w:sz="4" w:space="0" w:color="auto"/>
            </w:tcBorders>
            <w:vAlign w:val="bottom"/>
          </w:tcPr>
          <w:p w14:paraId="4C226457"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5</w:t>
            </w:r>
          </w:p>
        </w:tc>
        <w:tc>
          <w:tcPr>
            <w:tcW w:w="640" w:type="dxa"/>
            <w:tcBorders>
              <w:top w:val="nil"/>
              <w:left w:val="nil"/>
              <w:bottom w:val="single" w:sz="8" w:space="0" w:color="auto"/>
              <w:right w:val="single" w:sz="4" w:space="0" w:color="auto"/>
            </w:tcBorders>
            <w:noWrap/>
            <w:vAlign w:val="bottom"/>
          </w:tcPr>
          <w:p w14:paraId="5E702A68"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r w:rsidRPr="004A3662">
              <w:rPr>
                <w:rFonts w:ascii="Times New Roman" w:hAnsi="Times New Roman"/>
                <w:color w:val="000000"/>
                <w:sz w:val="20"/>
                <w:szCs w:val="20"/>
                <w:lang w:val="es-ES" w:eastAsia="es-CO"/>
              </w:rPr>
              <w:t>3</w:t>
            </w:r>
          </w:p>
        </w:tc>
        <w:tc>
          <w:tcPr>
            <w:tcW w:w="640" w:type="dxa"/>
            <w:vMerge/>
            <w:tcBorders>
              <w:left w:val="single" w:sz="4" w:space="0" w:color="auto"/>
              <w:bottom w:val="single" w:sz="4" w:space="0" w:color="auto"/>
              <w:right w:val="single" w:sz="4" w:space="0" w:color="auto"/>
            </w:tcBorders>
            <w:noWrap/>
            <w:vAlign w:val="center"/>
          </w:tcPr>
          <w:p w14:paraId="1017B898" w14:textId="77777777" w:rsidR="007A390F" w:rsidRPr="004A3662" w:rsidRDefault="007A390F" w:rsidP="003E24AA">
            <w:pPr>
              <w:spacing w:after="0" w:line="240" w:lineRule="auto"/>
              <w:jc w:val="center"/>
              <w:rPr>
                <w:rFonts w:ascii="Times New Roman" w:hAnsi="Times New Roman"/>
                <w:bCs/>
                <w:color w:val="000000"/>
                <w:sz w:val="20"/>
                <w:szCs w:val="20"/>
                <w:lang w:val="es-ES" w:eastAsia="es-CO"/>
              </w:rPr>
            </w:pPr>
          </w:p>
        </w:tc>
        <w:tc>
          <w:tcPr>
            <w:tcW w:w="1314" w:type="dxa"/>
            <w:vMerge/>
            <w:tcBorders>
              <w:left w:val="single" w:sz="4" w:space="0" w:color="auto"/>
              <w:bottom w:val="single" w:sz="8" w:space="0" w:color="000000"/>
              <w:right w:val="single" w:sz="8" w:space="0" w:color="auto"/>
            </w:tcBorders>
            <w:vAlign w:val="center"/>
          </w:tcPr>
          <w:p w14:paraId="79114667"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bl>
    <w:p w14:paraId="362E0EB7" w14:textId="77777777" w:rsidR="00A81889" w:rsidRPr="004A3662" w:rsidRDefault="00A81889" w:rsidP="003E24AA">
      <w:pPr>
        <w:spacing w:after="0" w:line="240" w:lineRule="auto"/>
        <w:jc w:val="both"/>
        <w:rPr>
          <w:rFonts w:ascii="Times New Roman" w:hAnsi="Times New Roman"/>
          <w:sz w:val="20"/>
          <w:szCs w:val="20"/>
          <w:lang w:val="es-ES_tradnl"/>
        </w:rPr>
      </w:pPr>
    </w:p>
    <w:p w14:paraId="6D16E25A"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6C814B48" w14:textId="77777777" w:rsidR="007A390F" w:rsidRPr="004A3662" w:rsidRDefault="007A390F" w:rsidP="003E24AA">
      <w:pPr>
        <w:spacing w:after="0" w:line="240" w:lineRule="auto"/>
        <w:jc w:val="both"/>
        <w:rPr>
          <w:rFonts w:ascii="Times New Roman" w:hAnsi="Times New Roman"/>
          <w:sz w:val="20"/>
          <w:szCs w:val="20"/>
          <w:lang w:val="es-ES_tradnl"/>
        </w:rPr>
      </w:pPr>
    </w:p>
    <w:p w14:paraId="3731FF8B" w14:textId="77777777" w:rsidR="007A390F" w:rsidRPr="004A3662" w:rsidRDefault="007A390F" w:rsidP="003E24AA">
      <w:pPr>
        <w:spacing w:after="0" w:line="240" w:lineRule="auto"/>
        <w:jc w:val="both"/>
        <w:rPr>
          <w:rFonts w:ascii="Times New Roman" w:hAnsi="Times New Roman"/>
          <w:sz w:val="24"/>
          <w:szCs w:val="24"/>
          <w:lang w:val="es-ES_tradnl"/>
        </w:rPr>
      </w:pPr>
      <w:r w:rsidRPr="004A3662">
        <w:rPr>
          <w:rFonts w:ascii="Times New Roman" w:hAnsi="Times New Roman"/>
          <w:sz w:val="24"/>
          <w:szCs w:val="24"/>
          <w:lang w:val="es-ES_tradnl"/>
        </w:rPr>
        <w:t xml:space="preserve">Historia del arte y la arquitectura: Esta asignatura contextualiza al estudiante en el reconocimiento de su entorno inmediato, universal  a través de la evolución en el tiempo, en la comprensión del fenómeno arquitectónico, urbanístico y artístico como un lenguaje inherente a las manifestaciones culturales del hombre, con la finalidad de permitir </w:t>
      </w:r>
      <w:r w:rsidRPr="004A3662">
        <w:rPr>
          <w:rFonts w:ascii="Times New Roman" w:hAnsi="Times New Roman"/>
          <w:sz w:val="24"/>
          <w:szCs w:val="24"/>
          <w:lang w:val="es-ES"/>
        </w:rPr>
        <w:t xml:space="preserve">mediante el conocimiento de la historia, reconocer el devenir histórico en las expresiones urbano-arquitectónicas, mediante la práctica crítica y reflexiva en contexto temporal, con sentido de sensibilización y apreciación cultural y patrimonial, en la interrelación de las dinámicas sociales, su aplicabilidad y pertinencia en la realidad donde ejercerá su oficio. </w:t>
      </w:r>
      <w:r w:rsidRPr="004A3662">
        <w:rPr>
          <w:rFonts w:ascii="Times New Roman" w:hAnsi="Times New Roman"/>
          <w:sz w:val="24"/>
          <w:szCs w:val="24"/>
          <w:lang w:val="es-ES_tradnl"/>
        </w:rPr>
        <w:t>Para lograr estos objetivos se desarrollarán los siguientes cursos: Historia del arte y la arquitectura antigua, Historia del arte y la arquitectura medieval, Historia del arte y la arquitectura. Introducción a la modernidad, Historia del arte y la arquitectura. El auge de la modernidad, Historia del arte y la arquitectura Contemporánea, Historia del arte y la arquitectura latinoamericana.</w:t>
      </w:r>
    </w:p>
    <w:p w14:paraId="1425510A" w14:textId="77777777" w:rsidR="007A390F" w:rsidRPr="004A3662" w:rsidRDefault="007A390F" w:rsidP="003E24AA">
      <w:pPr>
        <w:spacing w:after="0" w:line="240" w:lineRule="auto"/>
        <w:jc w:val="both"/>
        <w:rPr>
          <w:rFonts w:ascii="Arial" w:hAnsi="Arial" w:cs="Arial"/>
          <w:sz w:val="24"/>
          <w:szCs w:val="24"/>
          <w:lang w:val="es-ES_tradnl"/>
        </w:rPr>
      </w:pPr>
    </w:p>
    <w:p w14:paraId="76A2A26E" w14:textId="6BED1F4B" w:rsidR="007A390F" w:rsidRPr="004A3662" w:rsidRDefault="007A390F" w:rsidP="003E24AA">
      <w:pPr>
        <w:spacing w:after="0" w:line="240" w:lineRule="auto"/>
        <w:jc w:val="both"/>
        <w:rPr>
          <w:rFonts w:ascii="Times New Roman" w:hAnsi="Times New Roman"/>
          <w:sz w:val="24"/>
          <w:szCs w:val="24"/>
          <w:lang w:val="es-ES" w:eastAsia="es-CO"/>
        </w:rPr>
      </w:pPr>
      <w:bookmarkStart w:id="204" w:name="_Toc511765536"/>
      <w:bookmarkStart w:id="205" w:name="_Toc511765797"/>
      <w:bookmarkStart w:id="206" w:name="_Toc511766296"/>
      <w:bookmarkStart w:id="207" w:name="_Toc511766427"/>
      <w:bookmarkStart w:id="208" w:name="_Toc511766490"/>
      <w:bookmarkStart w:id="209" w:name="_Toc511766552"/>
      <w:bookmarkStart w:id="210" w:name="_Toc511850402"/>
      <w:bookmarkStart w:id="211" w:name="_Toc517798684"/>
      <w:r w:rsidRPr="00877FFC">
        <w:rPr>
          <w:rStyle w:val="Ttulo3Car"/>
        </w:rPr>
        <w:t xml:space="preserve">4.3.2 Área de </w:t>
      </w:r>
      <w:r w:rsidR="00A81889" w:rsidRPr="00877FFC">
        <w:rPr>
          <w:rStyle w:val="Ttulo3Car"/>
        </w:rPr>
        <w:t>formación profesional</w:t>
      </w:r>
      <w:r w:rsidRPr="00877FFC">
        <w:rPr>
          <w:rStyle w:val="Ttulo3Car"/>
        </w:rPr>
        <w:t>/</w:t>
      </w:r>
      <w:r w:rsidR="00A81889" w:rsidRPr="00877FFC">
        <w:rPr>
          <w:rStyle w:val="Ttulo3Car"/>
        </w:rPr>
        <w:t>disciplinar</w:t>
      </w:r>
      <w:bookmarkEnd w:id="204"/>
      <w:bookmarkEnd w:id="205"/>
      <w:bookmarkEnd w:id="206"/>
      <w:bookmarkEnd w:id="207"/>
      <w:bookmarkEnd w:id="208"/>
      <w:bookmarkEnd w:id="209"/>
      <w:bookmarkEnd w:id="210"/>
      <w:bookmarkEnd w:id="211"/>
      <w:r w:rsidRPr="004A3662">
        <w:rPr>
          <w:rFonts w:ascii="Times New Roman" w:hAnsi="Times New Roman"/>
          <w:sz w:val="24"/>
          <w:szCs w:val="24"/>
          <w:lang w:val="es-MX"/>
        </w:rPr>
        <w:t xml:space="preserve"> </w:t>
      </w:r>
      <w:r w:rsidRPr="004A3662">
        <w:rPr>
          <w:rFonts w:ascii="Times New Roman" w:hAnsi="Times New Roman"/>
          <w:sz w:val="24"/>
          <w:szCs w:val="24"/>
          <w:lang w:val="es-ES" w:eastAsia="es-CO"/>
        </w:rPr>
        <w:t xml:space="preserve">Para el desarrollo del área profesional se establecen 5 subáreas, siendo el taller de arquitectura el eje estructural de toda la malla curricular, junto a él se plantean áreas adicionales complementarias que enriquecen y fortalecen el quehacer del arquitecto y ayudan a su formación profesional integral. </w:t>
      </w:r>
    </w:p>
    <w:p w14:paraId="583E3FD5" w14:textId="77777777" w:rsidR="007A390F" w:rsidRPr="004A3662" w:rsidRDefault="007A390F" w:rsidP="003E24AA">
      <w:pPr>
        <w:spacing w:after="0" w:line="240" w:lineRule="auto"/>
        <w:rPr>
          <w:rFonts w:ascii="Times New Roman" w:hAnsi="Times New Roman"/>
          <w:b/>
          <w:color w:val="000000"/>
          <w:sz w:val="24"/>
        </w:rPr>
      </w:pPr>
    </w:p>
    <w:p w14:paraId="6723C18B" w14:textId="0B8F0CBD" w:rsidR="007A390F" w:rsidRPr="004A3662" w:rsidRDefault="00A81889" w:rsidP="003E24AA">
      <w:pPr>
        <w:spacing w:after="0" w:line="240" w:lineRule="auto"/>
        <w:rPr>
          <w:rFonts w:ascii="Times New Roman" w:hAnsi="Times New Roman"/>
          <w:b/>
          <w:color w:val="000000"/>
          <w:sz w:val="24"/>
        </w:rPr>
      </w:pPr>
      <w:r w:rsidRPr="004A3662">
        <w:rPr>
          <w:rFonts w:ascii="Times New Roman" w:hAnsi="Times New Roman"/>
          <w:b/>
          <w:color w:val="000000"/>
          <w:sz w:val="24"/>
        </w:rPr>
        <w:br w:type="page"/>
      </w:r>
      <w:r w:rsidR="00592661">
        <w:rPr>
          <w:rFonts w:ascii="Times New Roman" w:hAnsi="Times New Roman"/>
          <w:b/>
          <w:color w:val="000000"/>
          <w:sz w:val="24"/>
        </w:rPr>
        <w:lastRenderedPageBreak/>
        <w:t xml:space="preserve">Cuadro </w:t>
      </w:r>
      <w:r w:rsidR="004A3662" w:rsidRPr="004A3662">
        <w:rPr>
          <w:rFonts w:ascii="Times New Roman" w:hAnsi="Times New Roman"/>
          <w:b/>
          <w:color w:val="000000"/>
          <w:sz w:val="24"/>
        </w:rPr>
        <w:t>8</w:t>
      </w:r>
      <w:r w:rsidR="007A390F" w:rsidRPr="004A3662">
        <w:rPr>
          <w:rFonts w:ascii="Times New Roman" w:hAnsi="Times New Roman"/>
          <w:b/>
          <w:color w:val="000000"/>
          <w:sz w:val="24"/>
        </w:rPr>
        <w:t>. Distribución de subáreas: Formación profesional</w:t>
      </w:r>
    </w:p>
    <w:p w14:paraId="61C4D24D" w14:textId="77777777" w:rsidR="00A81889" w:rsidRPr="004A3662" w:rsidRDefault="00A81889" w:rsidP="003E24AA">
      <w:pPr>
        <w:spacing w:after="0" w:line="240" w:lineRule="auto"/>
        <w:rPr>
          <w:rFonts w:ascii="Times New Roman" w:hAnsi="Times New Roman"/>
          <w:b/>
          <w:color w:val="000000"/>
          <w:sz w:val="24"/>
        </w:rPr>
      </w:pPr>
    </w:p>
    <w:tbl>
      <w:tblPr>
        <w:tblW w:w="0" w:type="auto"/>
        <w:tblInd w:w="3" w:type="dxa"/>
        <w:tblLayout w:type="fixed"/>
        <w:tblCellMar>
          <w:left w:w="0" w:type="dxa"/>
          <w:right w:w="0" w:type="dxa"/>
        </w:tblCellMar>
        <w:tblLook w:val="0000" w:firstRow="0" w:lastRow="0" w:firstColumn="0" w:lastColumn="0" w:noHBand="0" w:noVBand="0"/>
      </w:tblPr>
      <w:tblGrid>
        <w:gridCol w:w="4395"/>
        <w:gridCol w:w="1559"/>
        <w:gridCol w:w="709"/>
        <w:gridCol w:w="567"/>
        <w:gridCol w:w="1605"/>
      </w:tblGrid>
      <w:tr w:rsidR="007A390F" w:rsidRPr="004A3662" w14:paraId="7F789201" w14:textId="77777777">
        <w:trPr>
          <w:tblHeader/>
        </w:trPr>
        <w:tc>
          <w:tcPr>
            <w:tcW w:w="4395" w:type="dxa"/>
            <w:tcBorders>
              <w:top w:val="single" w:sz="2" w:space="0" w:color="000000"/>
              <w:left w:val="single" w:sz="2" w:space="0" w:color="000000"/>
              <w:bottom w:val="single" w:sz="2" w:space="0" w:color="000000"/>
            </w:tcBorders>
            <w:shd w:val="clear" w:color="auto" w:fill="BFBFBF"/>
          </w:tcPr>
          <w:p w14:paraId="56C4C7E3" w14:textId="77777777" w:rsidR="007A390F" w:rsidRPr="004A3662" w:rsidRDefault="007A390F" w:rsidP="003E24AA">
            <w:pPr>
              <w:spacing w:after="0" w:line="240" w:lineRule="auto"/>
              <w:jc w:val="center"/>
              <w:rPr>
                <w:rFonts w:ascii="Times New Roman" w:hAnsi="Times New Roman"/>
                <w:i/>
                <w:color w:val="0000FF"/>
                <w:lang w:val="es-ES" w:eastAsia="es-CO"/>
              </w:rPr>
            </w:pPr>
            <w:r w:rsidRPr="004A3662">
              <w:rPr>
                <w:rFonts w:ascii="Times New Roman" w:hAnsi="Times New Roman"/>
                <w:b/>
                <w:i/>
                <w:color w:val="000000"/>
                <w:lang w:val="es-ES" w:eastAsia="es-CO"/>
              </w:rPr>
              <w:t>SUB-ÁREAS</w:t>
            </w:r>
          </w:p>
        </w:tc>
        <w:tc>
          <w:tcPr>
            <w:tcW w:w="1559" w:type="dxa"/>
            <w:tcBorders>
              <w:top w:val="single" w:sz="2" w:space="0" w:color="000000"/>
              <w:left w:val="single" w:sz="2" w:space="0" w:color="000000"/>
              <w:bottom w:val="single" w:sz="2" w:space="0" w:color="000000"/>
            </w:tcBorders>
            <w:shd w:val="clear" w:color="auto" w:fill="BFBFBF"/>
          </w:tcPr>
          <w:p w14:paraId="5635293A" w14:textId="77777777" w:rsidR="007A390F" w:rsidRPr="004A3662" w:rsidRDefault="007A390F" w:rsidP="003E24AA">
            <w:pPr>
              <w:spacing w:after="0" w:line="240" w:lineRule="auto"/>
              <w:jc w:val="center"/>
              <w:rPr>
                <w:rFonts w:ascii="Times New Roman" w:hAnsi="Times New Roman"/>
                <w:i/>
                <w:color w:val="0000FF"/>
                <w:lang w:val="es-ES" w:eastAsia="es-CO"/>
              </w:rPr>
            </w:pPr>
            <w:r w:rsidRPr="004A3662">
              <w:rPr>
                <w:rFonts w:ascii="Times New Roman" w:hAnsi="Times New Roman"/>
                <w:b/>
                <w:i/>
                <w:color w:val="000000"/>
                <w:lang w:val="es-ES" w:eastAsia="es-CO"/>
              </w:rPr>
              <w:t>CRÉDITOS</w:t>
            </w:r>
          </w:p>
        </w:tc>
        <w:tc>
          <w:tcPr>
            <w:tcW w:w="709" w:type="dxa"/>
            <w:tcBorders>
              <w:top w:val="single" w:sz="2" w:space="0" w:color="000000"/>
              <w:left w:val="single" w:sz="2" w:space="0" w:color="000000"/>
              <w:bottom w:val="single" w:sz="2" w:space="0" w:color="000000"/>
            </w:tcBorders>
            <w:shd w:val="clear" w:color="auto" w:fill="BFBFBF"/>
          </w:tcPr>
          <w:p w14:paraId="507B8723" w14:textId="77777777" w:rsidR="007A390F" w:rsidRPr="004A3662" w:rsidRDefault="007A390F" w:rsidP="003E24AA">
            <w:pPr>
              <w:spacing w:after="0" w:line="240" w:lineRule="auto"/>
              <w:jc w:val="center"/>
              <w:rPr>
                <w:rFonts w:ascii="Times New Roman" w:hAnsi="Times New Roman"/>
                <w:i/>
                <w:color w:val="0000FF"/>
                <w:lang w:val="es-ES" w:eastAsia="es-CO"/>
              </w:rPr>
            </w:pPr>
            <w:r w:rsidRPr="004A3662">
              <w:rPr>
                <w:rFonts w:ascii="Times New Roman" w:hAnsi="Times New Roman"/>
                <w:b/>
                <w:i/>
                <w:color w:val="000000"/>
                <w:lang w:val="es-ES" w:eastAsia="es-CO"/>
              </w:rPr>
              <w:t>T.P</w:t>
            </w:r>
          </w:p>
        </w:tc>
        <w:tc>
          <w:tcPr>
            <w:tcW w:w="567" w:type="dxa"/>
            <w:tcBorders>
              <w:top w:val="single" w:sz="2" w:space="0" w:color="000000"/>
              <w:left w:val="single" w:sz="2" w:space="0" w:color="000000"/>
              <w:bottom w:val="single" w:sz="2" w:space="0" w:color="000000"/>
            </w:tcBorders>
            <w:shd w:val="clear" w:color="auto" w:fill="BFBFBF"/>
          </w:tcPr>
          <w:p w14:paraId="2DFC273A" w14:textId="77777777" w:rsidR="007A390F" w:rsidRPr="004A3662" w:rsidRDefault="007A390F" w:rsidP="003E24AA">
            <w:pPr>
              <w:spacing w:after="0" w:line="240" w:lineRule="auto"/>
              <w:jc w:val="center"/>
              <w:rPr>
                <w:rFonts w:ascii="Times New Roman" w:hAnsi="Times New Roman"/>
                <w:i/>
                <w:color w:val="0000FF"/>
                <w:lang w:val="es-ES" w:eastAsia="es-CO"/>
              </w:rPr>
            </w:pPr>
            <w:r w:rsidRPr="004A3662">
              <w:rPr>
                <w:rFonts w:ascii="Times New Roman" w:hAnsi="Times New Roman"/>
                <w:b/>
                <w:i/>
                <w:color w:val="000000"/>
                <w:lang w:val="es-ES" w:eastAsia="es-CO"/>
              </w:rPr>
              <w:t>T.I</w:t>
            </w:r>
          </w:p>
        </w:tc>
        <w:tc>
          <w:tcPr>
            <w:tcW w:w="1605" w:type="dxa"/>
            <w:tcBorders>
              <w:top w:val="single" w:sz="2" w:space="0" w:color="000000"/>
              <w:left w:val="single" w:sz="2" w:space="0" w:color="000000"/>
              <w:bottom w:val="single" w:sz="2" w:space="0" w:color="000000"/>
              <w:right w:val="single" w:sz="2" w:space="0" w:color="000000"/>
            </w:tcBorders>
            <w:shd w:val="clear" w:color="auto" w:fill="BFBFBF"/>
          </w:tcPr>
          <w:p w14:paraId="3D79A9EC" w14:textId="77777777" w:rsidR="007A390F" w:rsidRPr="004A3662" w:rsidRDefault="007A390F" w:rsidP="003E24AA">
            <w:pPr>
              <w:spacing w:after="0" w:line="240" w:lineRule="auto"/>
              <w:jc w:val="center"/>
              <w:rPr>
                <w:rFonts w:ascii="Times New Roman" w:hAnsi="Times New Roman"/>
                <w:b/>
                <w:i/>
                <w:color w:val="000000"/>
                <w:lang w:val="es-ES" w:eastAsia="es-CO"/>
              </w:rPr>
            </w:pPr>
            <w:r w:rsidRPr="004A3662">
              <w:rPr>
                <w:rFonts w:ascii="Times New Roman" w:hAnsi="Times New Roman"/>
                <w:b/>
                <w:i/>
                <w:color w:val="000000"/>
                <w:lang w:val="es-ES" w:eastAsia="es-CO"/>
              </w:rPr>
              <w:t>PORCENTAJE</w:t>
            </w:r>
          </w:p>
        </w:tc>
      </w:tr>
      <w:tr w:rsidR="007A390F" w:rsidRPr="004A3662" w14:paraId="5663C431" w14:textId="77777777">
        <w:tc>
          <w:tcPr>
            <w:tcW w:w="4395" w:type="dxa"/>
            <w:tcBorders>
              <w:left w:val="single" w:sz="2" w:space="0" w:color="000000"/>
              <w:bottom w:val="single" w:sz="2" w:space="0" w:color="000000"/>
            </w:tcBorders>
          </w:tcPr>
          <w:p w14:paraId="4F86374F" w14:textId="77777777" w:rsidR="007A390F" w:rsidRPr="004A3662" w:rsidRDefault="007A390F" w:rsidP="003E24AA">
            <w:pPr>
              <w:spacing w:after="0" w:line="240" w:lineRule="auto"/>
              <w:rPr>
                <w:rFonts w:ascii="Times New Roman" w:hAnsi="Times New Roman"/>
                <w:sz w:val="24"/>
                <w:szCs w:val="24"/>
                <w:lang w:val="es-ES" w:eastAsia="es-CO"/>
              </w:rPr>
            </w:pPr>
            <w:r w:rsidRPr="004A3662">
              <w:rPr>
                <w:rFonts w:ascii="Times New Roman" w:hAnsi="Times New Roman"/>
                <w:sz w:val="24"/>
                <w:szCs w:val="24"/>
                <w:lang w:val="es-ES" w:eastAsia="es-CO"/>
              </w:rPr>
              <w:t>Sub área de Diseño Arquitectónico</w:t>
            </w:r>
          </w:p>
        </w:tc>
        <w:tc>
          <w:tcPr>
            <w:tcW w:w="1559" w:type="dxa"/>
            <w:tcBorders>
              <w:left w:val="single" w:sz="2" w:space="0" w:color="000000"/>
              <w:bottom w:val="single" w:sz="2" w:space="0" w:color="000000"/>
            </w:tcBorders>
          </w:tcPr>
          <w:p w14:paraId="6B04B0C8"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50</w:t>
            </w:r>
          </w:p>
        </w:tc>
        <w:tc>
          <w:tcPr>
            <w:tcW w:w="709" w:type="dxa"/>
            <w:tcBorders>
              <w:left w:val="single" w:sz="2" w:space="0" w:color="000000"/>
              <w:bottom w:val="single" w:sz="2" w:space="0" w:color="000000"/>
            </w:tcBorders>
          </w:tcPr>
          <w:p w14:paraId="2DFED5C1"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80</w:t>
            </w:r>
          </w:p>
        </w:tc>
        <w:tc>
          <w:tcPr>
            <w:tcW w:w="567" w:type="dxa"/>
            <w:tcBorders>
              <w:left w:val="single" w:sz="2" w:space="0" w:color="000000"/>
              <w:bottom w:val="single" w:sz="2" w:space="0" w:color="000000"/>
            </w:tcBorders>
          </w:tcPr>
          <w:p w14:paraId="245B1293"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80</w:t>
            </w:r>
          </w:p>
        </w:tc>
        <w:tc>
          <w:tcPr>
            <w:tcW w:w="1605" w:type="dxa"/>
            <w:tcBorders>
              <w:left w:val="single" w:sz="2" w:space="0" w:color="000000"/>
              <w:bottom w:val="single" w:sz="2" w:space="0" w:color="000000"/>
              <w:right w:val="single" w:sz="2" w:space="0" w:color="000000"/>
            </w:tcBorders>
          </w:tcPr>
          <w:p w14:paraId="54E4537D"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43.90 %</w:t>
            </w:r>
          </w:p>
        </w:tc>
      </w:tr>
      <w:tr w:rsidR="007A390F" w:rsidRPr="004A3662" w14:paraId="685EDABD" w14:textId="77777777">
        <w:tc>
          <w:tcPr>
            <w:tcW w:w="4395" w:type="dxa"/>
            <w:tcBorders>
              <w:left w:val="single" w:sz="2" w:space="0" w:color="000000"/>
              <w:bottom w:val="single" w:sz="2" w:space="0" w:color="000000"/>
            </w:tcBorders>
          </w:tcPr>
          <w:p w14:paraId="4C6A6736" w14:textId="77777777" w:rsidR="007A390F" w:rsidRPr="004A3662" w:rsidRDefault="007A390F" w:rsidP="003E24AA">
            <w:pPr>
              <w:spacing w:after="0" w:line="240" w:lineRule="auto"/>
              <w:rPr>
                <w:rFonts w:ascii="Times New Roman" w:hAnsi="Times New Roman"/>
                <w:sz w:val="24"/>
                <w:szCs w:val="24"/>
                <w:lang w:val="es-ES" w:eastAsia="es-CO"/>
              </w:rPr>
            </w:pPr>
            <w:r w:rsidRPr="004A3662">
              <w:rPr>
                <w:rFonts w:ascii="Times New Roman" w:hAnsi="Times New Roman"/>
                <w:sz w:val="24"/>
                <w:szCs w:val="24"/>
                <w:lang w:val="es-ES" w:eastAsia="es-CO"/>
              </w:rPr>
              <w:t>Sub área de Expresión Visual</w:t>
            </w:r>
          </w:p>
        </w:tc>
        <w:tc>
          <w:tcPr>
            <w:tcW w:w="1559" w:type="dxa"/>
            <w:tcBorders>
              <w:left w:val="single" w:sz="2" w:space="0" w:color="000000"/>
              <w:bottom w:val="single" w:sz="2" w:space="0" w:color="000000"/>
            </w:tcBorders>
          </w:tcPr>
          <w:p w14:paraId="29067389"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18</w:t>
            </w:r>
          </w:p>
        </w:tc>
        <w:tc>
          <w:tcPr>
            <w:tcW w:w="709" w:type="dxa"/>
            <w:tcBorders>
              <w:left w:val="single" w:sz="2" w:space="0" w:color="000000"/>
              <w:bottom w:val="single" w:sz="2" w:space="0" w:color="000000"/>
            </w:tcBorders>
          </w:tcPr>
          <w:p w14:paraId="778B1E57"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18</w:t>
            </w:r>
          </w:p>
        </w:tc>
        <w:tc>
          <w:tcPr>
            <w:tcW w:w="567" w:type="dxa"/>
            <w:tcBorders>
              <w:left w:val="single" w:sz="2" w:space="0" w:color="000000"/>
              <w:bottom w:val="single" w:sz="2" w:space="0" w:color="000000"/>
            </w:tcBorders>
          </w:tcPr>
          <w:p w14:paraId="2F17EC10"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36</w:t>
            </w:r>
          </w:p>
        </w:tc>
        <w:tc>
          <w:tcPr>
            <w:tcW w:w="1605" w:type="dxa"/>
            <w:tcBorders>
              <w:left w:val="single" w:sz="2" w:space="0" w:color="000000"/>
              <w:bottom w:val="single" w:sz="2" w:space="0" w:color="000000"/>
              <w:right w:val="single" w:sz="2" w:space="0" w:color="000000"/>
            </w:tcBorders>
          </w:tcPr>
          <w:p w14:paraId="43C7F06A"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15.80 %</w:t>
            </w:r>
          </w:p>
        </w:tc>
      </w:tr>
      <w:tr w:rsidR="007A390F" w:rsidRPr="004A3662" w14:paraId="375108A4" w14:textId="77777777">
        <w:tc>
          <w:tcPr>
            <w:tcW w:w="4395" w:type="dxa"/>
            <w:tcBorders>
              <w:left w:val="single" w:sz="2" w:space="0" w:color="000000"/>
              <w:bottom w:val="single" w:sz="2" w:space="0" w:color="000000"/>
            </w:tcBorders>
          </w:tcPr>
          <w:p w14:paraId="19FA6266" w14:textId="77777777" w:rsidR="007A390F" w:rsidRPr="004A3662" w:rsidRDefault="007A390F" w:rsidP="003E24AA">
            <w:pPr>
              <w:spacing w:after="0" w:line="240" w:lineRule="auto"/>
              <w:rPr>
                <w:rFonts w:ascii="Times New Roman" w:hAnsi="Times New Roman"/>
                <w:sz w:val="24"/>
                <w:szCs w:val="24"/>
                <w:lang w:val="es-ES" w:eastAsia="es-CO"/>
              </w:rPr>
            </w:pPr>
            <w:r w:rsidRPr="004A3662">
              <w:rPr>
                <w:rFonts w:ascii="Times New Roman" w:hAnsi="Times New Roman"/>
                <w:sz w:val="24"/>
                <w:szCs w:val="24"/>
                <w:lang w:val="es-ES" w:eastAsia="es-CO"/>
              </w:rPr>
              <w:t>Sub área Técnica</w:t>
            </w:r>
          </w:p>
        </w:tc>
        <w:tc>
          <w:tcPr>
            <w:tcW w:w="1559" w:type="dxa"/>
            <w:tcBorders>
              <w:left w:val="single" w:sz="2" w:space="0" w:color="000000"/>
              <w:bottom w:val="single" w:sz="2" w:space="0" w:color="000000"/>
            </w:tcBorders>
          </w:tcPr>
          <w:p w14:paraId="359D9F73"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18</w:t>
            </w:r>
          </w:p>
        </w:tc>
        <w:tc>
          <w:tcPr>
            <w:tcW w:w="709" w:type="dxa"/>
            <w:tcBorders>
              <w:left w:val="single" w:sz="2" w:space="0" w:color="000000"/>
              <w:bottom w:val="single" w:sz="2" w:space="0" w:color="000000"/>
            </w:tcBorders>
          </w:tcPr>
          <w:p w14:paraId="7AFAC1AF"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18</w:t>
            </w:r>
          </w:p>
        </w:tc>
        <w:tc>
          <w:tcPr>
            <w:tcW w:w="567" w:type="dxa"/>
            <w:tcBorders>
              <w:left w:val="single" w:sz="2" w:space="0" w:color="000000"/>
              <w:bottom w:val="single" w:sz="2" w:space="0" w:color="000000"/>
            </w:tcBorders>
          </w:tcPr>
          <w:p w14:paraId="00E55EA6"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36</w:t>
            </w:r>
          </w:p>
        </w:tc>
        <w:tc>
          <w:tcPr>
            <w:tcW w:w="1605" w:type="dxa"/>
            <w:tcBorders>
              <w:left w:val="single" w:sz="2" w:space="0" w:color="000000"/>
              <w:bottom w:val="single" w:sz="2" w:space="0" w:color="000000"/>
              <w:right w:val="single" w:sz="2" w:space="0" w:color="000000"/>
            </w:tcBorders>
          </w:tcPr>
          <w:p w14:paraId="7A6CB462"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15.80 %</w:t>
            </w:r>
          </w:p>
        </w:tc>
      </w:tr>
      <w:tr w:rsidR="007A390F" w:rsidRPr="004A3662" w14:paraId="4F4BBFF1" w14:textId="77777777">
        <w:tc>
          <w:tcPr>
            <w:tcW w:w="4395" w:type="dxa"/>
            <w:tcBorders>
              <w:left w:val="single" w:sz="2" w:space="0" w:color="000000"/>
              <w:bottom w:val="single" w:sz="2" w:space="0" w:color="000000"/>
            </w:tcBorders>
          </w:tcPr>
          <w:p w14:paraId="3AC55651" w14:textId="77777777" w:rsidR="007A390F" w:rsidRPr="004A3662" w:rsidRDefault="007A390F" w:rsidP="003E24AA">
            <w:pPr>
              <w:spacing w:after="0" w:line="240" w:lineRule="auto"/>
              <w:rPr>
                <w:rFonts w:ascii="Times New Roman" w:hAnsi="Times New Roman"/>
                <w:sz w:val="24"/>
                <w:szCs w:val="24"/>
                <w:lang w:val="es-ES" w:eastAsia="es-CO"/>
              </w:rPr>
            </w:pPr>
            <w:r w:rsidRPr="004A3662">
              <w:rPr>
                <w:rFonts w:ascii="Times New Roman" w:hAnsi="Times New Roman"/>
                <w:sz w:val="24"/>
                <w:szCs w:val="24"/>
                <w:lang w:val="es-ES" w:eastAsia="es-CO"/>
              </w:rPr>
              <w:t>Sub área de Urbanismo</w:t>
            </w:r>
          </w:p>
        </w:tc>
        <w:tc>
          <w:tcPr>
            <w:tcW w:w="1559" w:type="dxa"/>
            <w:tcBorders>
              <w:left w:val="single" w:sz="2" w:space="0" w:color="000000"/>
              <w:bottom w:val="single" w:sz="2" w:space="0" w:color="000000"/>
            </w:tcBorders>
          </w:tcPr>
          <w:p w14:paraId="3F8D39FE"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8</w:t>
            </w:r>
          </w:p>
        </w:tc>
        <w:tc>
          <w:tcPr>
            <w:tcW w:w="709" w:type="dxa"/>
            <w:tcBorders>
              <w:left w:val="single" w:sz="2" w:space="0" w:color="000000"/>
              <w:bottom w:val="single" w:sz="2" w:space="0" w:color="000000"/>
            </w:tcBorders>
          </w:tcPr>
          <w:p w14:paraId="27F69393"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8</w:t>
            </w:r>
          </w:p>
        </w:tc>
        <w:tc>
          <w:tcPr>
            <w:tcW w:w="567" w:type="dxa"/>
            <w:tcBorders>
              <w:left w:val="single" w:sz="2" w:space="0" w:color="000000"/>
              <w:bottom w:val="single" w:sz="2" w:space="0" w:color="000000"/>
            </w:tcBorders>
          </w:tcPr>
          <w:p w14:paraId="39884120"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16</w:t>
            </w:r>
          </w:p>
        </w:tc>
        <w:tc>
          <w:tcPr>
            <w:tcW w:w="1605" w:type="dxa"/>
            <w:tcBorders>
              <w:left w:val="single" w:sz="2" w:space="0" w:color="000000"/>
              <w:bottom w:val="single" w:sz="2" w:space="0" w:color="000000"/>
              <w:right w:val="single" w:sz="2" w:space="0" w:color="000000"/>
            </w:tcBorders>
          </w:tcPr>
          <w:p w14:paraId="3B37307B"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7.00 %</w:t>
            </w:r>
          </w:p>
        </w:tc>
      </w:tr>
      <w:tr w:rsidR="007A390F" w:rsidRPr="004A3662" w14:paraId="1D0FA684" w14:textId="77777777">
        <w:tc>
          <w:tcPr>
            <w:tcW w:w="4395" w:type="dxa"/>
            <w:tcBorders>
              <w:left w:val="single" w:sz="2" w:space="0" w:color="000000"/>
              <w:bottom w:val="single" w:sz="2" w:space="0" w:color="000000"/>
            </w:tcBorders>
          </w:tcPr>
          <w:p w14:paraId="280F518D" w14:textId="77777777" w:rsidR="007A390F" w:rsidRPr="004A3662" w:rsidRDefault="007A390F" w:rsidP="003E24AA">
            <w:pPr>
              <w:spacing w:after="0" w:line="240" w:lineRule="auto"/>
              <w:rPr>
                <w:rFonts w:ascii="Times New Roman" w:hAnsi="Times New Roman"/>
                <w:sz w:val="24"/>
                <w:szCs w:val="24"/>
                <w:lang w:val="es-ES" w:eastAsia="es-CO"/>
              </w:rPr>
            </w:pPr>
            <w:r w:rsidRPr="004A3662">
              <w:rPr>
                <w:rFonts w:ascii="Times New Roman" w:hAnsi="Times New Roman"/>
                <w:sz w:val="24"/>
                <w:szCs w:val="24"/>
                <w:lang w:val="es-ES" w:eastAsia="es-CO"/>
              </w:rPr>
              <w:t>Electivas</w:t>
            </w:r>
          </w:p>
        </w:tc>
        <w:tc>
          <w:tcPr>
            <w:tcW w:w="1559" w:type="dxa"/>
            <w:tcBorders>
              <w:left w:val="single" w:sz="2" w:space="0" w:color="000000"/>
              <w:bottom w:val="single" w:sz="2" w:space="0" w:color="000000"/>
            </w:tcBorders>
          </w:tcPr>
          <w:p w14:paraId="6EB84F42"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20</w:t>
            </w:r>
          </w:p>
        </w:tc>
        <w:tc>
          <w:tcPr>
            <w:tcW w:w="709" w:type="dxa"/>
            <w:tcBorders>
              <w:left w:val="single" w:sz="2" w:space="0" w:color="000000"/>
              <w:bottom w:val="single" w:sz="2" w:space="0" w:color="000000"/>
            </w:tcBorders>
          </w:tcPr>
          <w:p w14:paraId="2FC58A4B"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24</w:t>
            </w:r>
          </w:p>
        </w:tc>
        <w:tc>
          <w:tcPr>
            <w:tcW w:w="567" w:type="dxa"/>
            <w:tcBorders>
              <w:left w:val="single" w:sz="2" w:space="0" w:color="000000"/>
              <w:bottom w:val="single" w:sz="2" w:space="0" w:color="000000"/>
            </w:tcBorders>
          </w:tcPr>
          <w:p w14:paraId="485727B4"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36</w:t>
            </w:r>
          </w:p>
        </w:tc>
        <w:tc>
          <w:tcPr>
            <w:tcW w:w="1605" w:type="dxa"/>
            <w:tcBorders>
              <w:left w:val="single" w:sz="2" w:space="0" w:color="000000"/>
              <w:bottom w:val="single" w:sz="2" w:space="0" w:color="000000"/>
              <w:right w:val="single" w:sz="2" w:space="0" w:color="000000"/>
            </w:tcBorders>
          </w:tcPr>
          <w:p w14:paraId="529AF0AB" w14:textId="77777777" w:rsidR="007A390F" w:rsidRPr="004A3662" w:rsidRDefault="007A390F" w:rsidP="003E24AA">
            <w:pPr>
              <w:spacing w:after="0" w:line="240" w:lineRule="auto"/>
              <w:jc w:val="center"/>
              <w:rPr>
                <w:rFonts w:ascii="Times New Roman" w:hAnsi="Times New Roman"/>
                <w:sz w:val="24"/>
                <w:szCs w:val="24"/>
                <w:lang w:val="es-ES" w:eastAsia="es-CO"/>
              </w:rPr>
            </w:pPr>
            <w:r w:rsidRPr="004A3662">
              <w:rPr>
                <w:rFonts w:ascii="Times New Roman" w:hAnsi="Times New Roman"/>
                <w:sz w:val="24"/>
                <w:szCs w:val="24"/>
                <w:lang w:val="es-ES" w:eastAsia="es-CO"/>
              </w:rPr>
              <w:t>17.50 %</w:t>
            </w:r>
          </w:p>
        </w:tc>
      </w:tr>
      <w:tr w:rsidR="007A390F" w:rsidRPr="004A3662" w14:paraId="76D24A5D" w14:textId="77777777">
        <w:tc>
          <w:tcPr>
            <w:tcW w:w="4395" w:type="dxa"/>
            <w:tcBorders>
              <w:left w:val="single" w:sz="2" w:space="0" w:color="000000"/>
              <w:bottom w:val="single" w:sz="2" w:space="0" w:color="000000"/>
            </w:tcBorders>
          </w:tcPr>
          <w:p w14:paraId="7C73D9FC" w14:textId="77777777" w:rsidR="007A390F" w:rsidRPr="004A3662" w:rsidRDefault="007A390F" w:rsidP="003E24AA">
            <w:pPr>
              <w:spacing w:after="0" w:line="240" w:lineRule="auto"/>
              <w:rPr>
                <w:rFonts w:ascii="Times New Roman" w:hAnsi="Times New Roman"/>
                <w:color w:val="0000FF"/>
                <w:lang w:val="es-ES"/>
              </w:rPr>
            </w:pPr>
            <w:r w:rsidRPr="004A3662">
              <w:rPr>
                <w:rFonts w:ascii="Times New Roman" w:hAnsi="Times New Roman"/>
                <w:b/>
                <w:color w:val="000000"/>
                <w:lang w:val="es-ES"/>
              </w:rPr>
              <w:t>TOTAL</w:t>
            </w:r>
          </w:p>
        </w:tc>
        <w:tc>
          <w:tcPr>
            <w:tcW w:w="1559" w:type="dxa"/>
            <w:tcBorders>
              <w:left w:val="single" w:sz="2" w:space="0" w:color="000000"/>
              <w:bottom w:val="single" w:sz="2" w:space="0" w:color="000000"/>
            </w:tcBorders>
          </w:tcPr>
          <w:p w14:paraId="037E960E" w14:textId="77777777" w:rsidR="007A390F" w:rsidRPr="004A3662" w:rsidRDefault="007A390F" w:rsidP="003E24AA">
            <w:pPr>
              <w:spacing w:after="0" w:line="240" w:lineRule="auto"/>
              <w:jc w:val="center"/>
              <w:rPr>
                <w:rFonts w:ascii="Times New Roman" w:hAnsi="Times New Roman"/>
                <w:color w:val="0000FF"/>
                <w:lang w:val="es-ES"/>
              </w:rPr>
            </w:pPr>
            <w:r w:rsidRPr="004A3662">
              <w:rPr>
                <w:rFonts w:ascii="Times New Roman" w:hAnsi="Times New Roman"/>
                <w:b/>
                <w:color w:val="000000"/>
                <w:lang w:val="es-ES"/>
              </w:rPr>
              <w:t>114</w:t>
            </w:r>
          </w:p>
        </w:tc>
        <w:tc>
          <w:tcPr>
            <w:tcW w:w="709" w:type="dxa"/>
            <w:tcBorders>
              <w:left w:val="single" w:sz="2" w:space="0" w:color="000000"/>
              <w:bottom w:val="single" w:sz="2" w:space="0" w:color="000000"/>
            </w:tcBorders>
          </w:tcPr>
          <w:p w14:paraId="2A4F5427" w14:textId="77777777" w:rsidR="007A390F" w:rsidRPr="004A3662" w:rsidRDefault="007A390F" w:rsidP="003E24AA">
            <w:pPr>
              <w:spacing w:after="0" w:line="240" w:lineRule="auto"/>
              <w:jc w:val="center"/>
              <w:rPr>
                <w:rFonts w:ascii="Times New Roman" w:hAnsi="Times New Roman"/>
                <w:color w:val="0000FF"/>
                <w:lang w:val="es-ES"/>
              </w:rPr>
            </w:pPr>
            <w:r w:rsidRPr="004A3662">
              <w:rPr>
                <w:rFonts w:ascii="Times New Roman" w:hAnsi="Times New Roman"/>
                <w:b/>
                <w:color w:val="000000"/>
                <w:lang w:val="es-ES"/>
              </w:rPr>
              <w:t>148</w:t>
            </w:r>
          </w:p>
        </w:tc>
        <w:tc>
          <w:tcPr>
            <w:tcW w:w="567" w:type="dxa"/>
            <w:tcBorders>
              <w:left w:val="single" w:sz="2" w:space="0" w:color="000000"/>
              <w:bottom w:val="single" w:sz="2" w:space="0" w:color="000000"/>
            </w:tcBorders>
          </w:tcPr>
          <w:p w14:paraId="405C376E" w14:textId="77777777" w:rsidR="007A390F" w:rsidRPr="004A3662" w:rsidRDefault="007A390F" w:rsidP="003E24AA">
            <w:pPr>
              <w:spacing w:after="0" w:line="240" w:lineRule="auto"/>
              <w:jc w:val="center"/>
              <w:rPr>
                <w:rFonts w:ascii="Times New Roman" w:hAnsi="Times New Roman"/>
                <w:color w:val="0000FF"/>
                <w:lang w:val="es-ES"/>
              </w:rPr>
            </w:pPr>
            <w:r w:rsidRPr="004A3662">
              <w:rPr>
                <w:rFonts w:ascii="Times New Roman" w:hAnsi="Times New Roman"/>
                <w:b/>
                <w:color w:val="000000"/>
                <w:lang w:val="es-ES"/>
              </w:rPr>
              <w:t>204</w:t>
            </w:r>
          </w:p>
        </w:tc>
        <w:tc>
          <w:tcPr>
            <w:tcW w:w="1605" w:type="dxa"/>
            <w:tcBorders>
              <w:left w:val="single" w:sz="2" w:space="0" w:color="000000"/>
              <w:bottom w:val="single" w:sz="2" w:space="0" w:color="000000"/>
              <w:right w:val="single" w:sz="2" w:space="0" w:color="000000"/>
            </w:tcBorders>
          </w:tcPr>
          <w:p w14:paraId="2CC759F1" w14:textId="77777777" w:rsidR="007A390F" w:rsidRPr="004A3662" w:rsidRDefault="007A390F" w:rsidP="003E24AA">
            <w:pPr>
              <w:spacing w:after="0" w:line="240" w:lineRule="auto"/>
              <w:jc w:val="center"/>
              <w:rPr>
                <w:rFonts w:ascii="Times New Roman" w:hAnsi="Times New Roman"/>
                <w:b/>
                <w:color w:val="000000"/>
                <w:lang w:val="es-ES"/>
              </w:rPr>
            </w:pPr>
            <w:r w:rsidRPr="004A3662">
              <w:rPr>
                <w:rFonts w:ascii="Times New Roman" w:hAnsi="Times New Roman"/>
                <w:b/>
                <w:color w:val="000000"/>
                <w:lang w:val="es-ES"/>
              </w:rPr>
              <w:t>100 %</w:t>
            </w:r>
          </w:p>
        </w:tc>
      </w:tr>
    </w:tbl>
    <w:p w14:paraId="7C7BCD7D" w14:textId="77777777" w:rsidR="00A81889" w:rsidRPr="004A3662" w:rsidRDefault="00A81889" w:rsidP="00A81889">
      <w:pPr>
        <w:spacing w:after="0" w:line="240" w:lineRule="auto"/>
        <w:jc w:val="both"/>
        <w:rPr>
          <w:rFonts w:ascii="Times New Roman" w:hAnsi="Times New Roman"/>
          <w:bCs/>
          <w:iCs/>
          <w:sz w:val="24"/>
          <w:lang w:val="es-ES"/>
        </w:rPr>
      </w:pPr>
    </w:p>
    <w:p w14:paraId="09E855ED"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41594406" w14:textId="77777777" w:rsidR="007A390F" w:rsidRPr="004A3662" w:rsidRDefault="007A390F" w:rsidP="003E24AA">
      <w:pPr>
        <w:autoSpaceDE w:val="0"/>
        <w:autoSpaceDN w:val="0"/>
        <w:adjustRightInd w:val="0"/>
        <w:spacing w:after="0" w:line="240" w:lineRule="auto"/>
        <w:jc w:val="both"/>
        <w:rPr>
          <w:rFonts w:ascii="Arial" w:hAnsi="Arial" w:cs="Arial"/>
          <w:sz w:val="24"/>
          <w:szCs w:val="24"/>
          <w:lang w:val="es-ES" w:eastAsia="es-CO"/>
        </w:rPr>
      </w:pPr>
    </w:p>
    <w:p w14:paraId="18937B24" w14:textId="02D67DC1"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bookmarkStart w:id="212" w:name="_Toc511765537"/>
      <w:bookmarkStart w:id="213" w:name="_Toc511765798"/>
      <w:bookmarkStart w:id="214" w:name="_Toc511766297"/>
      <w:bookmarkStart w:id="215" w:name="_Toc511766428"/>
      <w:bookmarkStart w:id="216" w:name="_Toc511766491"/>
      <w:bookmarkStart w:id="217" w:name="_Toc511766553"/>
      <w:bookmarkStart w:id="218" w:name="_Toc511850403"/>
      <w:bookmarkStart w:id="219" w:name="_Toc517798685"/>
      <w:r w:rsidRPr="00877FFC">
        <w:rPr>
          <w:rStyle w:val="Ttulo3Car"/>
        </w:rPr>
        <w:t>4.3.2.1 Sub área de Diseño Arquitectónico</w:t>
      </w:r>
      <w:bookmarkEnd w:id="212"/>
      <w:bookmarkEnd w:id="213"/>
      <w:bookmarkEnd w:id="214"/>
      <w:bookmarkEnd w:id="215"/>
      <w:bookmarkEnd w:id="216"/>
      <w:bookmarkEnd w:id="217"/>
      <w:bookmarkEnd w:id="218"/>
      <w:bookmarkEnd w:id="219"/>
      <w:r w:rsidRPr="004A3662">
        <w:rPr>
          <w:rFonts w:ascii="Times New Roman" w:hAnsi="Times New Roman"/>
          <w:sz w:val="24"/>
          <w:szCs w:val="24"/>
          <w:lang w:val="es-ES" w:eastAsia="es-CO"/>
        </w:rPr>
        <w:t xml:space="preserve"> El taller de arquitectura más allá de una subárea es una estrategia pedagógica e interdisciplinaria que estructura el currículo, afianza el propósito de formación y consolida la formación investigativa del programa. El taller es el centro de la formación profesional está dividido como todo el programa en tres ciclos básicos de formación así:</w:t>
      </w:r>
    </w:p>
    <w:p w14:paraId="6CE7C933"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p>
    <w:p w14:paraId="131EA16A" w14:textId="77777777" w:rsidR="007A390F" w:rsidRPr="004A3662" w:rsidRDefault="007A390F" w:rsidP="00A81889">
      <w:pPr>
        <w:numPr>
          <w:ilvl w:val="0"/>
          <w:numId w:val="1"/>
        </w:numPr>
        <w:tabs>
          <w:tab w:val="clear" w:pos="720"/>
        </w:tabs>
        <w:spacing w:after="0" w:line="240" w:lineRule="auto"/>
        <w:ind w:left="360"/>
        <w:jc w:val="both"/>
        <w:rPr>
          <w:rFonts w:ascii="Times New Roman" w:hAnsi="Times New Roman"/>
          <w:sz w:val="24"/>
          <w:szCs w:val="24"/>
          <w:lang w:val="es-ES"/>
        </w:rPr>
      </w:pPr>
      <w:r w:rsidRPr="004A3662">
        <w:rPr>
          <w:rFonts w:ascii="Times New Roman" w:hAnsi="Times New Roman"/>
          <w:sz w:val="24"/>
          <w:szCs w:val="24"/>
          <w:lang w:val="es-ES"/>
        </w:rPr>
        <w:t>Ciclo Básico. Referido a los semestres 1, 2, 3</w:t>
      </w:r>
    </w:p>
    <w:p w14:paraId="7533F5D5" w14:textId="77777777" w:rsidR="007A390F" w:rsidRPr="004A3662" w:rsidRDefault="007A390F" w:rsidP="00A81889">
      <w:pPr>
        <w:numPr>
          <w:ilvl w:val="0"/>
          <w:numId w:val="1"/>
        </w:numPr>
        <w:tabs>
          <w:tab w:val="clear" w:pos="720"/>
        </w:tabs>
        <w:spacing w:after="0" w:line="240" w:lineRule="auto"/>
        <w:ind w:left="360"/>
        <w:jc w:val="both"/>
        <w:rPr>
          <w:rFonts w:ascii="Times New Roman" w:hAnsi="Times New Roman"/>
          <w:sz w:val="24"/>
          <w:szCs w:val="24"/>
          <w:lang w:val="es-ES"/>
        </w:rPr>
      </w:pPr>
      <w:r w:rsidRPr="004A3662">
        <w:rPr>
          <w:rFonts w:ascii="Times New Roman" w:hAnsi="Times New Roman"/>
          <w:sz w:val="24"/>
          <w:szCs w:val="24"/>
          <w:lang w:val="es-ES"/>
        </w:rPr>
        <w:t>Ciclo Profesional. Referido a los semestres 4, 5, 6</w:t>
      </w:r>
    </w:p>
    <w:p w14:paraId="4FC9BB7B" w14:textId="77777777" w:rsidR="007A390F" w:rsidRPr="004A3662" w:rsidRDefault="007A390F" w:rsidP="00A81889">
      <w:pPr>
        <w:numPr>
          <w:ilvl w:val="0"/>
          <w:numId w:val="1"/>
        </w:numPr>
        <w:tabs>
          <w:tab w:val="clear" w:pos="720"/>
        </w:tabs>
        <w:spacing w:after="0" w:line="240" w:lineRule="auto"/>
        <w:ind w:left="360"/>
        <w:jc w:val="both"/>
        <w:rPr>
          <w:rFonts w:ascii="Times New Roman" w:hAnsi="Times New Roman"/>
          <w:sz w:val="24"/>
          <w:szCs w:val="24"/>
          <w:lang w:val="es-ES"/>
        </w:rPr>
      </w:pPr>
      <w:r w:rsidRPr="004A3662">
        <w:rPr>
          <w:rFonts w:ascii="Times New Roman" w:hAnsi="Times New Roman"/>
          <w:sz w:val="24"/>
          <w:szCs w:val="24"/>
          <w:lang w:val="es-ES"/>
        </w:rPr>
        <w:t>Ciclo de profundización. Referido a los semestres 7, 8, 9 y 10</w:t>
      </w:r>
    </w:p>
    <w:p w14:paraId="092A4863"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p>
    <w:p w14:paraId="3627A441"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En el Ciclo Básico, se busca romper con los esquemas y estándares tipológicos que el estudiante trae consigo, son espacios altamente creativos e investigativos donde la intuición, la sorpresa y el asombro son protagonistas. Las respuestas preconcebidas son descartadas, el conocimiento se construye entre el alumno, el docente y el grupo en un permanente debate.</w:t>
      </w:r>
    </w:p>
    <w:p w14:paraId="29D5247C"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p>
    <w:p w14:paraId="70E57ED6"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En el Ciclo Profesional, se acerca al estudiante al contexto, lo sensibiliza con el ser humano como razón primordial de la arquitectura y la ciudad, con sus maneras de habitar, de convivir en sociedad y de crecer en la historia. En este ciclo es fundamental la interacción con las áreas de urbanismo, construcción, socio-humanística, Comunicación y La Teoría e Historia de la Arquitectura.</w:t>
      </w:r>
    </w:p>
    <w:p w14:paraId="2F3FD71F"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p>
    <w:p w14:paraId="3F2C9202"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En el Ciclo de Profundización, se organizan los semestres 7, 8, 9 y 10 en talleres verticales como una estrategia de flexibilización del currículo e integración de los estudiantes. El taller vertical es un espacio flexible, sus temas son diversos y le permiten al estudiante profundizar en áreas del conocimiento disciplinar como el diseño o el urbanismo, en el confluyen la bioclimática, la construcción, la tecnología y la teoría e historia de la arquitectura. Los talleres verticales son de libre elección, son talleres de investigación, sus contenidos son variables y adaptables al acontecer regional, local y global de la disciplina y el medio</w:t>
      </w:r>
    </w:p>
    <w:p w14:paraId="2BEA3716" w14:textId="77777777" w:rsidR="007A390F" w:rsidRPr="004A3662" w:rsidRDefault="007A390F" w:rsidP="003E24AA">
      <w:pPr>
        <w:autoSpaceDE w:val="0"/>
        <w:autoSpaceDN w:val="0"/>
        <w:adjustRightInd w:val="0"/>
        <w:spacing w:after="0" w:line="240" w:lineRule="auto"/>
        <w:rPr>
          <w:rFonts w:ascii="Times New Roman" w:hAnsi="Times New Roman"/>
          <w:sz w:val="24"/>
          <w:szCs w:val="24"/>
          <w:lang w:val="es-ES" w:eastAsia="es-CO"/>
        </w:rPr>
      </w:pPr>
    </w:p>
    <w:p w14:paraId="53501118"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El conocimiento y el pensamiento crítico se construyen a través de la investigación permanente, el debate, la exposición de las ideas, el análisis de situaciones, contextos y referentes temáticos.</w:t>
      </w:r>
    </w:p>
    <w:p w14:paraId="41ACB836" w14:textId="77777777" w:rsidR="007A390F" w:rsidRPr="004A3662" w:rsidRDefault="007A390F" w:rsidP="003E24AA">
      <w:pPr>
        <w:spacing w:after="0" w:line="240" w:lineRule="auto"/>
        <w:jc w:val="center"/>
        <w:rPr>
          <w:rFonts w:ascii="Times New Roman" w:hAnsi="Times New Roman"/>
          <w:b/>
          <w:color w:val="000000"/>
          <w:sz w:val="24"/>
        </w:rPr>
      </w:pPr>
    </w:p>
    <w:p w14:paraId="1A23B813" w14:textId="5E05052D" w:rsidR="007A390F" w:rsidRPr="004A3662" w:rsidRDefault="00592661" w:rsidP="003E24AA">
      <w:pPr>
        <w:spacing w:after="0" w:line="240" w:lineRule="auto"/>
        <w:rPr>
          <w:rFonts w:ascii="Times New Roman" w:hAnsi="Times New Roman"/>
          <w:b/>
          <w:color w:val="000000"/>
          <w:sz w:val="24"/>
        </w:rPr>
      </w:pPr>
      <w:r>
        <w:rPr>
          <w:rFonts w:ascii="Times New Roman" w:hAnsi="Times New Roman"/>
          <w:b/>
          <w:color w:val="000000"/>
          <w:sz w:val="24"/>
        </w:rPr>
        <w:lastRenderedPageBreak/>
        <w:t xml:space="preserve">Cuadro </w:t>
      </w:r>
      <w:r w:rsidR="004A3662" w:rsidRPr="004A3662">
        <w:rPr>
          <w:rFonts w:ascii="Times New Roman" w:hAnsi="Times New Roman"/>
          <w:b/>
          <w:color w:val="000000"/>
          <w:sz w:val="24"/>
        </w:rPr>
        <w:t>9</w:t>
      </w:r>
      <w:r w:rsidR="007A390F" w:rsidRPr="004A3662">
        <w:rPr>
          <w:rFonts w:ascii="Times New Roman" w:hAnsi="Times New Roman"/>
          <w:b/>
          <w:color w:val="000000"/>
          <w:sz w:val="24"/>
        </w:rPr>
        <w:t xml:space="preserve"> Créditos por semestre y por ciclo</w:t>
      </w:r>
    </w:p>
    <w:p w14:paraId="67597D2D" w14:textId="77777777" w:rsidR="00A81889" w:rsidRPr="004A3662" w:rsidRDefault="00A81889" w:rsidP="003E24AA">
      <w:pPr>
        <w:spacing w:after="0" w:line="240" w:lineRule="auto"/>
        <w:rPr>
          <w:rFonts w:ascii="Times New Roman" w:hAnsi="Times New Roman"/>
          <w:b/>
          <w:color w:val="000000"/>
          <w:sz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4"/>
        <w:gridCol w:w="666"/>
        <w:gridCol w:w="647"/>
        <w:gridCol w:w="647"/>
        <w:gridCol w:w="713"/>
        <w:gridCol w:w="696"/>
        <w:gridCol w:w="671"/>
        <w:gridCol w:w="774"/>
        <w:gridCol w:w="658"/>
        <w:gridCol w:w="774"/>
        <w:gridCol w:w="775"/>
      </w:tblGrid>
      <w:tr w:rsidR="007A390F" w:rsidRPr="004A3662" w14:paraId="27FBA0D7" w14:textId="77777777">
        <w:trPr>
          <w:jc w:val="center"/>
        </w:trPr>
        <w:tc>
          <w:tcPr>
            <w:tcW w:w="1526" w:type="dxa"/>
            <w:tcBorders>
              <w:top w:val="single" w:sz="4" w:space="0" w:color="auto"/>
              <w:left w:val="single" w:sz="4" w:space="0" w:color="auto"/>
              <w:bottom w:val="single" w:sz="4" w:space="0" w:color="auto"/>
              <w:right w:val="single" w:sz="4" w:space="0" w:color="auto"/>
            </w:tcBorders>
            <w:shd w:val="clear" w:color="auto" w:fill="BFBFBF"/>
          </w:tcPr>
          <w:p w14:paraId="6F24241A" w14:textId="77777777" w:rsidR="007A390F" w:rsidRPr="004A3662" w:rsidRDefault="007A390F" w:rsidP="003E24AA">
            <w:pPr>
              <w:spacing w:after="0" w:line="240" w:lineRule="auto"/>
              <w:rPr>
                <w:rFonts w:ascii="Times New Roman" w:hAnsi="Times New Roman"/>
                <w:color w:val="0000FF"/>
                <w:sz w:val="20"/>
                <w:szCs w:val="20"/>
                <w:lang w:val="es-ES"/>
              </w:rPr>
            </w:pPr>
            <w:r w:rsidRPr="004A3662">
              <w:rPr>
                <w:rFonts w:ascii="Times New Roman" w:hAnsi="Times New Roman"/>
                <w:b/>
                <w:color w:val="000000"/>
                <w:sz w:val="20"/>
                <w:szCs w:val="20"/>
                <w:lang w:val="es-ES"/>
              </w:rPr>
              <w:t>Ciclos</w:t>
            </w:r>
          </w:p>
        </w:tc>
        <w:tc>
          <w:tcPr>
            <w:tcW w:w="2111" w:type="dxa"/>
            <w:gridSpan w:val="3"/>
            <w:tcBorders>
              <w:top w:val="single" w:sz="4" w:space="0" w:color="auto"/>
              <w:left w:val="single" w:sz="4" w:space="0" w:color="auto"/>
              <w:bottom w:val="single" w:sz="4" w:space="0" w:color="auto"/>
              <w:right w:val="single" w:sz="4" w:space="0" w:color="auto"/>
            </w:tcBorders>
            <w:shd w:val="clear" w:color="auto" w:fill="BFBFBF"/>
          </w:tcPr>
          <w:p w14:paraId="5889E3D8"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Básico</w:t>
            </w:r>
          </w:p>
        </w:tc>
        <w:tc>
          <w:tcPr>
            <w:tcW w:w="2142" w:type="dxa"/>
            <w:gridSpan w:val="3"/>
            <w:tcBorders>
              <w:top w:val="single" w:sz="4" w:space="0" w:color="auto"/>
              <w:left w:val="single" w:sz="4" w:space="0" w:color="auto"/>
              <w:bottom w:val="single" w:sz="4" w:space="0" w:color="auto"/>
              <w:right w:val="single" w:sz="4" w:space="0" w:color="auto"/>
            </w:tcBorders>
            <w:shd w:val="clear" w:color="auto" w:fill="BFBFBF"/>
          </w:tcPr>
          <w:p w14:paraId="3CF6AC9C"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Profesionalización</w:t>
            </w:r>
          </w:p>
        </w:tc>
        <w:tc>
          <w:tcPr>
            <w:tcW w:w="3260" w:type="dxa"/>
            <w:gridSpan w:val="4"/>
            <w:tcBorders>
              <w:top w:val="single" w:sz="4" w:space="0" w:color="auto"/>
              <w:left w:val="single" w:sz="4" w:space="0" w:color="auto"/>
              <w:bottom w:val="single" w:sz="4" w:space="0" w:color="auto"/>
              <w:right w:val="single" w:sz="4" w:space="0" w:color="auto"/>
            </w:tcBorders>
            <w:shd w:val="clear" w:color="auto" w:fill="BFBFBF"/>
          </w:tcPr>
          <w:p w14:paraId="5E48C006" w14:textId="77777777" w:rsidR="007A390F" w:rsidRPr="004A3662" w:rsidRDefault="007A390F" w:rsidP="003E24AA">
            <w:pPr>
              <w:spacing w:after="0" w:line="240" w:lineRule="auto"/>
              <w:jc w:val="center"/>
              <w:rPr>
                <w:rFonts w:ascii="Times New Roman" w:hAnsi="Times New Roman"/>
                <w:b/>
                <w:color w:val="000000"/>
                <w:sz w:val="20"/>
                <w:szCs w:val="20"/>
                <w:lang w:val="es-ES"/>
              </w:rPr>
            </w:pPr>
            <w:r w:rsidRPr="004A3662">
              <w:rPr>
                <w:rFonts w:ascii="Times New Roman" w:hAnsi="Times New Roman"/>
                <w:b/>
                <w:color w:val="000000"/>
                <w:sz w:val="20"/>
                <w:szCs w:val="20"/>
                <w:lang w:val="es-ES"/>
              </w:rPr>
              <w:t>Profundización</w:t>
            </w:r>
          </w:p>
        </w:tc>
      </w:tr>
      <w:tr w:rsidR="007A390F" w:rsidRPr="004A3662" w14:paraId="24580C9E" w14:textId="77777777">
        <w:trPr>
          <w:jc w:val="center"/>
        </w:trPr>
        <w:tc>
          <w:tcPr>
            <w:tcW w:w="1526" w:type="dxa"/>
            <w:tcBorders>
              <w:top w:val="single" w:sz="4" w:space="0" w:color="auto"/>
              <w:left w:val="single" w:sz="4" w:space="0" w:color="auto"/>
              <w:bottom w:val="single" w:sz="4" w:space="0" w:color="auto"/>
              <w:right w:val="single" w:sz="4" w:space="0" w:color="auto"/>
            </w:tcBorders>
          </w:tcPr>
          <w:p w14:paraId="7B5618D7" w14:textId="77777777" w:rsidR="007A390F" w:rsidRPr="004A3662" w:rsidRDefault="007A390F" w:rsidP="003E24AA">
            <w:pPr>
              <w:spacing w:after="0" w:line="240" w:lineRule="auto"/>
              <w:rPr>
                <w:rFonts w:ascii="Times New Roman" w:hAnsi="Times New Roman"/>
                <w:color w:val="0000FF"/>
                <w:sz w:val="20"/>
                <w:szCs w:val="20"/>
                <w:lang w:val="es-ES"/>
              </w:rPr>
            </w:pPr>
            <w:r w:rsidRPr="004A3662">
              <w:rPr>
                <w:rFonts w:ascii="Times New Roman" w:hAnsi="Times New Roman"/>
                <w:b/>
                <w:color w:val="000000"/>
                <w:sz w:val="20"/>
                <w:szCs w:val="20"/>
                <w:lang w:val="es-ES"/>
              </w:rPr>
              <w:t>Semestres</w:t>
            </w:r>
          </w:p>
        </w:tc>
        <w:tc>
          <w:tcPr>
            <w:tcW w:w="719" w:type="dxa"/>
            <w:tcBorders>
              <w:top w:val="single" w:sz="4" w:space="0" w:color="auto"/>
              <w:left w:val="single" w:sz="4" w:space="0" w:color="auto"/>
              <w:bottom w:val="single" w:sz="4" w:space="0" w:color="auto"/>
              <w:right w:val="single" w:sz="4" w:space="0" w:color="auto"/>
            </w:tcBorders>
          </w:tcPr>
          <w:p w14:paraId="3103EDE9"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1</w:t>
            </w:r>
          </w:p>
        </w:tc>
        <w:tc>
          <w:tcPr>
            <w:tcW w:w="696" w:type="dxa"/>
            <w:tcBorders>
              <w:top w:val="single" w:sz="4" w:space="0" w:color="auto"/>
              <w:left w:val="single" w:sz="4" w:space="0" w:color="auto"/>
              <w:bottom w:val="single" w:sz="4" w:space="0" w:color="auto"/>
              <w:right w:val="single" w:sz="4" w:space="0" w:color="auto"/>
            </w:tcBorders>
          </w:tcPr>
          <w:p w14:paraId="7ECADC95"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2</w:t>
            </w:r>
          </w:p>
        </w:tc>
        <w:tc>
          <w:tcPr>
            <w:tcW w:w="696" w:type="dxa"/>
            <w:tcBorders>
              <w:top w:val="single" w:sz="4" w:space="0" w:color="auto"/>
              <w:left w:val="single" w:sz="4" w:space="0" w:color="auto"/>
              <w:bottom w:val="single" w:sz="4" w:space="0" w:color="auto"/>
              <w:right w:val="single" w:sz="4" w:space="0" w:color="auto"/>
            </w:tcBorders>
          </w:tcPr>
          <w:p w14:paraId="477D3145"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3</w:t>
            </w:r>
          </w:p>
        </w:tc>
        <w:tc>
          <w:tcPr>
            <w:tcW w:w="726" w:type="dxa"/>
            <w:tcBorders>
              <w:top w:val="single" w:sz="4" w:space="0" w:color="auto"/>
              <w:left w:val="single" w:sz="4" w:space="0" w:color="auto"/>
              <w:bottom w:val="single" w:sz="4" w:space="0" w:color="auto"/>
              <w:right w:val="single" w:sz="4" w:space="0" w:color="auto"/>
            </w:tcBorders>
          </w:tcPr>
          <w:p w14:paraId="28D808B2"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4</w:t>
            </w:r>
          </w:p>
        </w:tc>
        <w:tc>
          <w:tcPr>
            <w:tcW w:w="719" w:type="dxa"/>
            <w:tcBorders>
              <w:top w:val="single" w:sz="4" w:space="0" w:color="auto"/>
              <w:left w:val="single" w:sz="4" w:space="0" w:color="auto"/>
              <w:bottom w:val="single" w:sz="4" w:space="0" w:color="auto"/>
              <w:right w:val="single" w:sz="4" w:space="0" w:color="auto"/>
            </w:tcBorders>
          </w:tcPr>
          <w:p w14:paraId="02D26C56"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5</w:t>
            </w:r>
          </w:p>
        </w:tc>
        <w:tc>
          <w:tcPr>
            <w:tcW w:w="697" w:type="dxa"/>
            <w:tcBorders>
              <w:top w:val="single" w:sz="4" w:space="0" w:color="auto"/>
              <w:left w:val="single" w:sz="4" w:space="0" w:color="auto"/>
              <w:bottom w:val="single" w:sz="4" w:space="0" w:color="auto"/>
              <w:right w:val="single" w:sz="4" w:space="0" w:color="auto"/>
            </w:tcBorders>
          </w:tcPr>
          <w:p w14:paraId="5D92C049"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6</w:t>
            </w:r>
          </w:p>
        </w:tc>
        <w:tc>
          <w:tcPr>
            <w:tcW w:w="850" w:type="dxa"/>
            <w:tcBorders>
              <w:top w:val="single" w:sz="4" w:space="0" w:color="auto"/>
              <w:left w:val="single" w:sz="4" w:space="0" w:color="auto"/>
              <w:bottom w:val="single" w:sz="4" w:space="0" w:color="auto"/>
              <w:right w:val="single" w:sz="4" w:space="0" w:color="auto"/>
            </w:tcBorders>
          </w:tcPr>
          <w:p w14:paraId="61E78E55"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7</w:t>
            </w:r>
          </w:p>
        </w:tc>
        <w:tc>
          <w:tcPr>
            <w:tcW w:w="709" w:type="dxa"/>
            <w:tcBorders>
              <w:top w:val="single" w:sz="4" w:space="0" w:color="auto"/>
              <w:left w:val="single" w:sz="4" w:space="0" w:color="auto"/>
              <w:bottom w:val="single" w:sz="4" w:space="0" w:color="auto"/>
              <w:right w:val="single" w:sz="4" w:space="0" w:color="auto"/>
            </w:tcBorders>
          </w:tcPr>
          <w:p w14:paraId="0B4C2D3F"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8</w:t>
            </w:r>
          </w:p>
        </w:tc>
        <w:tc>
          <w:tcPr>
            <w:tcW w:w="850" w:type="dxa"/>
            <w:tcBorders>
              <w:top w:val="single" w:sz="4" w:space="0" w:color="auto"/>
              <w:left w:val="single" w:sz="4" w:space="0" w:color="auto"/>
              <w:bottom w:val="single" w:sz="4" w:space="0" w:color="auto"/>
              <w:right w:val="single" w:sz="4" w:space="0" w:color="auto"/>
            </w:tcBorders>
          </w:tcPr>
          <w:p w14:paraId="04707F9D" w14:textId="77777777" w:rsidR="007A390F" w:rsidRPr="004A3662" w:rsidRDefault="007A390F" w:rsidP="003E24AA">
            <w:pPr>
              <w:spacing w:after="0" w:line="240" w:lineRule="auto"/>
              <w:jc w:val="center"/>
              <w:rPr>
                <w:rFonts w:ascii="Times New Roman" w:hAnsi="Times New Roman"/>
                <w:color w:val="0000FF"/>
                <w:sz w:val="20"/>
                <w:szCs w:val="20"/>
                <w:lang w:val="es-ES"/>
              </w:rPr>
            </w:pPr>
            <w:r w:rsidRPr="004A3662">
              <w:rPr>
                <w:rFonts w:ascii="Times New Roman" w:hAnsi="Times New Roman"/>
                <w:b/>
                <w:color w:val="000000"/>
                <w:sz w:val="20"/>
                <w:szCs w:val="20"/>
                <w:lang w:val="es-ES"/>
              </w:rPr>
              <w:t>9</w:t>
            </w:r>
          </w:p>
        </w:tc>
        <w:tc>
          <w:tcPr>
            <w:tcW w:w="851" w:type="dxa"/>
            <w:tcBorders>
              <w:top w:val="single" w:sz="4" w:space="0" w:color="auto"/>
              <w:left w:val="single" w:sz="4" w:space="0" w:color="auto"/>
              <w:bottom w:val="single" w:sz="4" w:space="0" w:color="auto"/>
              <w:right w:val="single" w:sz="4" w:space="0" w:color="auto"/>
            </w:tcBorders>
          </w:tcPr>
          <w:p w14:paraId="6ADC6693" w14:textId="77777777" w:rsidR="007A390F" w:rsidRPr="004A3662" w:rsidRDefault="007A390F" w:rsidP="003E24AA">
            <w:pPr>
              <w:spacing w:after="0" w:line="240" w:lineRule="auto"/>
              <w:jc w:val="center"/>
              <w:rPr>
                <w:rFonts w:ascii="Times New Roman" w:hAnsi="Times New Roman"/>
                <w:b/>
                <w:color w:val="000000"/>
                <w:sz w:val="20"/>
                <w:szCs w:val="20"/>
                <w:lang w:val="es-ES"/>
              </w:rPr>
            </w:pPr>
            <w:r w:rsidRPr="004A3662">
              <w:rPr>
                <w:rFonts w:ascii="Times New Roman" w:hAnsi="Times New Roman"/>
                <w:b/>
                <w:color w:val="000000"/>
                <w:sz w:val="20"/>
                <w:szCs w:val="20"/>
                <w:lang w:val="es-ES"/>
              </w:rPr>
              <w:t>10</w:t>
            </w:r>
          </w:p>
        </w:tc>
      </w:tr>
      <w:tr w:rsidR="007A390F" w:rsidRPr="004A3662" w14:paraId="5B9E7A75" w14:textId="77777777">
        <w:trPr>
          <w:jc w:val="center"/>
        </w:trPr>
        <w:tc>
          <w:tcPr>
            <w:tcW w:w="1526" w:type="dxa"/>
            <w:tcBorders>
              <w:top w:val="single" w:sz="4" w:space="0" w:color="auto"/>
              <w:left w:val="single" w:sz="4" w:space="0" w:color="auto"/>
              <w:bottom w:val="single" w:sz="4" w:space="0" w:color="auto"/>
              <w:right w:val="single" w:sz="4" w:space="0" w:color="auto"/>
            </w:tcBorders>
          </w:tcPr>
          <w:p w14:paraId="60E8BC93" w14:textId="77777777" w:rsidR="007A390F" w:rsidRPr="004A3662" w:rsidRDefault="007A390F" w:rsidP="003E24AA">
            <w:pPr>
              <w:spacing w:after="0" w:line="240" w:lineRule="auto"/>
              <w:rPr>
                <w:rFonts w:ascii="Times New Roman" w:hAnsi="Times New Roman"/>
                <w:b/>
                <w:color w:val="000000"/>
                <w:sz w:val="20"/>
                <w:szCs w:val="20"/>
                <w:lang w:val="es-ES"/>
              </w:rPr>
            </w:pPr>
            <w:r w:rsidRPr="004A3662">
              <w:rPr>
                <w:rFonts w:ascii="Times New Roman" w:hAnsi="Times New Roman"/>
                <w:b/>
                <w:color w:val="000000"/>
                <w:sz w:val="20"/>
                <w:szCs w:val="20"/>
                <w:lang w:val="es-ES"/>
              </w:rPr>
              <w:t>Horas</w:t>
            </w:r>
          </w:p>
        </w:tc>
        <w:tc>
          <w:tcPr>
            <w:tcW w:w="719" w:type="dxa"/>
            <w:tcBorders>
              <w:top w:val="single" w:sz="4" w:space="0" w:color="auto"/>
              <w:left w:val="single" w:sz="4" w:space="0" w:color="auto"/>
              <w:bottom w:val="single" w:sz="4" w:space="0" w:color="auto"/>
              <w:right w:val="single" w:sz="4" w:space="0" w:color="auto"/>
            </w:tcBorders>
          </w:tcPr>
          <w:p w14:paraId="5B972F90"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52</w:t>
            </w:r>
          </w:p>
        </w:tc>
        <w:tc>
          <w:tcPr>
            <w:tcW w:w="696" w:type="dxa"/>
            <w:tcBorders>
              <w:top w:val="single" w:sz="4" w:space="0" w:color="auto"/>
              <w:left w:val="single" w:sz="4" w:space="0" w:color="auto"/>
              <w:bottom w:val="single" w:sz="4" w:space="0" w:color="auto"/>
              <w:right w:val="single" w:sz="4" w:space="0" w:color="auto"/>
            </w:tcBorders>
          </w:tcPr>
          <w:p w14:paraId="5208912F"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55</w:t>
            </w:r>
          </w:p>
        </w:tc>
        <w:tc>
          <w:tcPr>
            <w:tcW w:w="696" w:type="dxa"/>
            <w:tcBorders>
              <w:top w:val="single" w:sz="4" w:space="0" w:color="auto"/>
              <w:left w:val="single" w:sz="4" w:space="0" w:color="auto"/>
              <w:bottom w:val="single" w:sz="4" w:space="0" w:color="auto"/>
              <w:right w:val="single" w:sz="4" w:space="0" w:color="auto"/>
            </w:tcBorders>
          </w:tcPr>
          <w:p w14:paraId="2DB6AB2A"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49</w:t>
            </w:r>
          </w:p>
        </w:tc>
        <w:tc>
          <w:tcPr>
            <w:tcW w:w="726" w:type="dxa"/>
            <w:tcBorders>
              <w:top w:val="single" w:sz="4" w:space="0" w:color="auto"/>
              <w:left w:val="single" w:sz="4" w:space="0" w:color="auto"/>
              <w:bottom w:val="single" w:sz="4" w:space="0" w:color="auto"/>
              <w:right w:val="single" w:sz="4" w:space="0" w:color="auto"/>
            </w:tcBorders>
          </w:tcPr>
          <w:p w14:paraId="53D14419"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49</w:t>
            </w:r>
          </w:p>
        </w:tc>
        <w:tc>
          <w:tcPr>
            <w:tcW w:w="719" w:type="dxa"/>
            <w:tcBorders>
              <w:top w:val="single" w:sz="4" w:space="0" w:color="auto"/>
              <w:left w:val="single" w:sz="4" w:space="0" w:color="auto"/>
              <w:bottom w:val="single" w:sz="4" w:space="0" w:color="auto"/>
              <w:right w:val="single" w:sz="4" w:space="0" w:color="auto"/>
            </w:tcBorders>
          </w:tcPr>
          <w:p w14:paraId="1E2E44C2"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49</w:t>
            </w:r>
          </w:p>
        </w:tc>
        <w:tc>
          <w:tcPr>
            <w:tcW w:w="697" w:type="dxa"/>
            <w:tcBorders>
              <w:top w:val="single" w:sz="4" w:space="0" w:color="auto"/>
              <w:left w:val="single" w:sz="4" w:space="0" w:color="auto"/>
              <w:bottom w:val="single" w:sz="4" w:space="0" w:color="auto"/>
              <w:right w:val="single" w:sz="4" w:space="0" w:color="auto"/>
            </w:tcBorders>
          </w:tcPr>
          <w:p w14:paraId="70107980"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49</w:t>
            </w:r>
          </w:p>
        </w:tc>
        <w:tc>
          <w:tcPr>
            <w:tcW w:w="850" w:type="dxa"/>
            <w:tcBorders>
              <w:top w:val="single" w:sz="4" w:space="0" w:color="auto"/>
              <w:left w:val="single" w:sz="4" w:space="0" w:color="auto"/>
              <w:bottom w:val="single" w:sz="4" w:space="0" w:color="auto"/>
              <w:right w:val="single" w:sz="4" w:space="0" w:color="auto"/>
            </w:tcBorders>
          </w:tcPr>
          <w:p w14:paraId="43121817"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49</w:t>
            </w:r>
          </w:p>
        </w:tc>
        <w:tc>
          <w:tcPr>
            <w:tcW w:w="709" w:type="dxa"/>
            <w:tcBorders>
              <w:top w:val="single" w:sz="4" w:space="0" w:color="auto"/>
              <w:left w:val="single" w:sz="4" w:space="0" w:color="auto"/>
              <w:bottom w:val="single" w:sz="4" w:space="0" w:color="auto"/>
              <w:right w:val="single" w:sz="4" w:space="0" w:color="auto"/>
            </w:tcBorders>
          </w:tcPr>
          <w:p w14:paraId="2832F61C"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49</w:t>
            </w:r>
          </w:p>
        </w:tc>
        <w:tc>
          <w:tcPr>
            <w:tcW w:w="850" w:type="dxa"/>
            <w:tcBorders>
              <w:top w:val="single" w:sz="4" w:space="0" w:color="auto"/>
              <w:left w:val="single" w:sz="4" w:space="0" w:color="auto"/>
              <w:bottom w:val="single" w:sz="4" w:space="0" w:color="auto"/>
              <w:right w:val="single" w:sz="4" w:space="0" w:color="auto"/>
            </w:tcBorders>
          </w:tcPr>
          <w:p w14:paraId="46185C26"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49</w:t>
            </w:r>
          </w:p>
        </w:tc>
        <w:tc>
          <w:tcPr>
            <w:tcW w:w="851" w:type="dxa"/>
            <w:tcBorders>
              <w:top w:val="single" w:sz="4" w:space="0" w:color="auto"/>
              <w:left w:val="single" w:sz="4" w:space="0" w:color="auto"/>
              <w:bottom w:val="single" w:sz="4" w:space="0" w:color="auto"/>
              <w:right w:val="single" w:sz="4" w:space="0" w:color="auto"/>
            </w:tcBorders>
          </w:tcPr>
          <w:p w14:paraId="2F93FEB0"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49</w:t>
            </w:r>
          </w:p>
        </w:tc>
      </w:tr>
      <w:tr w:rsidR="007A390F" w:rsidRPr="004A3662" w14:paraId="6D45E7F8" w14:textId="77777777">
        <w:trPr>
          <w:jc w:val="center"/>
        </w:trPr>
        <w:tc>
          <w:tcPr>
            <w:tcW w:w="1526" w:type="dxa"/>
            <w:tcBorders>
              <w:top w:val="single" w:sz="4" w:space="0" w:color="auto"/>
              <w:left w:val="single" w:sz="4" w:space="0" w:color="auto"/>
              <w:bottom w:val="single" w:sz="4" w:space="0" w:color="auto"/>
              <w:right w:val="single" w:sz="4" w:space="0" w:color="auto"/>
            </w:tcBorders>
          </w:tcPr>
          <w:p w14:paraId="69CCB025" w14:textId="77777777" w:rsidR="007A390F" w:rsidRPr="004A3662" w:rsidRDefault="007A390F" w:rsidP="003E24AA">
            <w:pPr>
              <w:spacing w:after="0" w:line="240" w:lineRule="auto"/>
              <w:rPr>
                <w:rFonts w:ascii="Times New Roman" w:hAnsi="Times New Roman"/>
                <w:b/>
                <w:color w:val="000000"/>
                <w:sz w:val="20"/>
                <w:szCs w:val="20"/>
                <w:lang w:val="es-ES"/>
              </w:rPr>
            </w:pPr>
            <w:r w:rsidRPr="004A3662">
              <w:rPr>
                <w:rFonts w:ascii="Times New Roman" w:hAnsi="Times New Roman"/>
                <w:b/>
                <w:color w:val="000000"/>
                <w:sz w:val="20"/>
                <w:szCs w:val="20"/>
                <w:lang w:val="es-ES"/>
              </w:rPr>
              <w:t>Créditos Obligatorios</w:t>
            </w:r>
          </w:p>
        </w:tc>
        <w:tc>
          <w:tcPr>
            <w:tcW w:w="719" w:type="dxa"/>
            <w:tcBorders>
              <w:top w:val="single" w:sz="4" w:space="0" w:color="auto"/>
              <w:left w:val="single" w:sz="4" w:space="0" w:color="auto"/>
              <w:bottom w:val="single" w:sz="4" w:space="0" w:color="auto"/>
              <w:right w:val="single" w:sz="4" w:space="0" w:color="auto"/>
            </w:tcBorders>
          </w:tcPr>
          <w:p w14:paraId="6C8E6CE1"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17</w:t>
            </w:r>
          </w:p>
        </w:tc>
        <w:tc>
          <w:tcPr>
            <w:tcW w:w="696" w:type="dxa"/>
            <w:tcBorders>
              <w:top w:val="single" w:sz="4" w:space="0" w:color="auto"/>
              <w:left w:val="single" w:sz="4" w:space="0" w:color="auto"/>
              <w:bottom w:val="single" w:sz="4" w:space="0" w:color="auto"/>
              <w:right w:val="single" w:sz="4" w:space="0" w:color="auto"/>
            </w:tcBorders>
          </w:tcPr>
          <w:p w14:paraId="2EF3F418"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18</w:t>
            </w:r>
          </w:p>
        </w:tc>
        <w:tc>
          <w:tcPr>
            <w:tcW w:w="696" w:type="dxa"/>
            <w:tcBorders>
              <w:top w:val="single" w:sz="4" w:space="0" w:color="auto"/>
              <w:left w:val="single" w:sz="4" w:space="0" w:color="auto"/>
              <w:bottom w:val="single" w:sz="4" w:space="0" w:color="auto"/>
              <w:right w:val="single" w:sz="4" w:space="0" w:color="auto"/>
            </w:tcBorders>
          </w:tcPr>
          <w:p w14:paraId="5FE7F60A"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726" w:type="dxa"/>
            <w:tcBorders>
              <w:top w:val="single" w:sz="4" w:space="0" w:color="auto"/>
              <w:left w:val="single" w:sz="4" w:space="0" w:color="auto"/>
              <w:bottom w:val="single" w:sz="4" w:space="0" w:color="auto"/>
              <w:right w:val="single" w:sz="4" w:space="0" w:color="auto"/>
            </w:tcBorders>
          </w:tcPr>
          <w:p w14:paraId="60D6B5BF"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719" w:type="dxa"/>
            <w:tcBorders>
              <w:top w:val="single" w:sz="4" w:space="0" w:color="auto"/>
              <w:left w:val="single" w:sz="4" w:space="0" w:color="auto"/>
              <w:bottom w:val="single" w:sz="4" w:space="0" w:color="auto"/>
              <w:right w:val="single" w:sz="4" w:space="0" w:color="auto"/>
            </w:tcBorders>
          </w:tcPr>
          <w:p w14:paraId="2807519B"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697" w:type="dxa"/>
            <w:tcBorders>
              <w:top w:val="single" w:sz="4" w:space="0" w:color="auto"/>
              <w:left w:val="single" w:sz="4" w:space="0" w:color="auto"/>
              <w:bottom w:val="single" w:sz="4" w:space="0" w:color="auto"/>
              <w:right w:val="single" w:sz="4" w:space="0" w:color="auto"/>
            </w:tcBorders>
          </w:tcPr>
          <w:p w14:paraId="3BD26C65"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850" w:type="dxa"/>
            <w:tcBorders>
              <w:top w:val="single" w:sz="4" w:space="0" w:color="auto"/>
              <w:left w:val="single" w:sz="4" w:space="0" w:color="auto"/>
              <w:bottom w:val="single" w:sz="4" w:space="0" w:color="auto"/>
              <w:right w:val="single" w:sz="4" w:space="0" w:color="auto"/>
            </w:tcBorders>
          </w:tcPr>
          <w:p w14:paraId="1295244E"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11</w:t>
            </w:r>
          </w:p>
        </w:tc>
        <w:tc>
          <w:tcPr>
            <w:tcW w:w="709" w:type="dxa"/>
            <w:tcBorders>
              <w:top w:val="single" w:sz="4" w:space="0" w:color="auto"/>
              <w:left w:val="single" w:sz="4" w:space="0" w:color="auto"/>
              <w:bottom w:val="single" w:sz="4" w:space="0" w:color="auto"/>
              <w:right w:val="single" w:sz="4" w:space="0" w:color="auto"/>
            </w:tcBorders>
          </w:tcPr>
          <w:p w14:paraId="7E9E6DFE"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11</w:t>
            </w:r>
          </w:p>
        </w:tc>
        <w:tc>
          <w:tcPr>
            <w:tcW w:w="850" w:type="dxa"/>
            <w:tcBorders>
              <w:top w:val="single" w:sz="4" w:space="0" w:color="auto"/>
              <w:left w:val="single" w:sz="4" w:space="0" w:color="auto"/>
              <w:bottom w:val="single" w:sz="4" w:space="0" w:color="auto"/>
              <w:right w:val="single" w:sz="4" w:space="0" w:color="auto"/>
            </w:tcBorders>
          </w:tcPr>
          <w:p w14:paraId="1EEEA92E"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11</w:t>
            </w:r>
          </w:p>
        </w:tc>
        <w:tc>
          <w:tcPr>
            <w:tcW w:w="851" w:type="dxa"/>
            <w:tcBorders>
              <w:top w:val="single" w:sz="4" w:space="0" w:color="auto"/>
              <w:left w:val="single" w:sz="4" w:space="0" w:color="auto"/>
              <w:bottom w:val="single" w:sz="4" w:space="0" w:color="auto"/>
              <w:right w:val="single" w:sz="4" w:space="0" w:color="auto"/>
            </w:tcBorders>
          </w:tcPr>
          <w:p w14:paraId="44DCFF96"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11</w:t>
            </w:r>
          </w:p>
        </w:tc>
      </w:tr>
      <w:tr w:rsidR="007A390F" w:rsidRPr="004A3662" w14:paraId="6FCA6926" w14:textId="77777777">
        <w:trPr>
          <w:jc w:val="center"/>
        </w:trPr>
        <w:tc>
          <w:tcPr>
            <w:tcW w:w="1526" w:type="dxa"/>
            <w:tcBorders>
              <w:top w:val="single" w:sz="4" w:space="0" w:color="auto"/>
              <w:left w:val="single" w:sz="4" w:space="0" w:color="auto"/>
              <w:bottom w:val="single" w:sz="4" w:space="0" w:color="auto"/>
              <w:right w:val="single" w:sz="4" w:space="0" w:color="auto"/>
            </w:tcBorders>
          </w:tcPr>
          <w:p w14:paraId="2DE10410" w14:textId="77777777" w:rsidR="007A390F" w:rsidRPr="004A3662" w:rsidRDefault="007A390F" w:rsidP="003E24AA">
            <w:pPr>
              <w:spacing w:after="0" w:line="240" w:lineRule="auto"/>
              <w:rPr>
                <w:rFonts w:ascii="Times New Roman" w:hAnsi="Times New Roman"/>
                <w:b/>
                <w:color w:val="000000"/>
                <w:sz w:val="20"/>
                <w:szCs w:val="20"/>
                <w:lang w:val="es-ES"/>
              </w:rPr>
            </w:pPr>
            <w:r w:rsidRPr="004A3662">
              <w:rPr>
                <w:rFonts w:ascii="Times New Roman" w:hAnsi="Times New Roman"/>
                <w:b/>
                <w:color w:val="000000"/>
                <w:sz w:val="20"/>
                <w:szCs w:val="20"/>
                <w:lang w:val="es-ES"/>
              </w:rPr>
              <w:t>Créditos Electivos</w:t>
            </w:r>
          </w:p>
        </w:tc>
        <w:tc>
          <w:tcPr>
            <w:tcW w:w="719" w:type="dxa"/>
            <w:tcBorders>
              <w:top w:val="single" w:sz="4" w:space="0" w:color="auto"/>
              <w:left w:val="single" w:sz="4" w:space="0" w:color="auto"/>
              <w:bottom w:val="single" w:sz="4" w:space="0" w:color="auto"/>
              <w:right w:val="single" w:sz="4" w:space="0" w:color="auto"/>
            </w:tcBorders>
          </w:tcPr>
          <w:p w14:paraId="2C65B41A" w14:textId="77777777" w:rsidR="007A390F" w:rsidRPr="004A3662" w:rsidRDefault="007A390F" w:rsidP="003E24AA">
            <w:pPr>
              <w:spacing w:after="0" w:line="240" w:lineRule="auto"/>
              <w:jc w:val="center"/>
              <w:rPr>
                <w:rFonts w:ascii="Times New Roman" w:hAnsi="Times New Roman"/>
                <w:color w:val="000000"/>
                <w:sz w:val="20"/>
                <w:szCs w:val="20"/>
                <w:lang w:val="es-ES"/>
              </w:rPr>
            </w:pPr>
          </w:p>
        </w:tc>
        <w:tc>
          <w:tcPr>
            <w:tcW w:w="696" w:type="dxa"/>
            <w:tcBorders>
              <w:top w:val="single" w:sz="4" w:space="0" w:color="auto"/>
              <w:left w:val="single" w:sz="4" w:space="0" w:color="auto"/>
              <w:bottom w:val="single" w:sz="4" w:space="0" w:color="auto"/>
              <w:right w:val="single" w:sz="4" w:space="0" w:color="auto"/>
            </w:tcBorders>
          </w:tcPr>
          <w:p w14:paraId="54BB1E90" w14:textId="77777777" w:rsidR="007A390F" w:rsidRPr="004A3662" w:rsidRDefault="007A390F" w:rsidP="003E24AA">
            <w:pPr>
              <w:spacing w:after="0" w:line="240" w:lineRule="auto"/>
              <w:jc w:val="center"/>
              <w:rPr>
                <w:rFonts w:ascii="Times New Roman" w:hAnsi="Times New Roman"/>
                <w:color w:val="000000"/>
                <w:sz w:val="20"/>
                <w:szCs w:val="20"/>
                <w:lang w:val="es-ES"/>
              </w:rPr>
            </w:pPr>
          </w:p>
        </w:tc>
        <w:tc>
          <w:tcPr>
            <w:tcW w:w="696" w:type="dxa"/>
            <w:tcBorders>
              <w:top w:val="single" w:sz="4" w:space="0" w:color="auto"/>
              <w:left w:val="single" w:sz="4" w:space="0" w:color="auto"/>
              <w:bottom w:val="single" w:sz="4" w:space="0" w:color="auto"/>
              <w:right w:val="single" w:sz="4" w:space="0" w:color="auto"/>
            </w:tcBorders>
          </w:tcPr>
          <w:p w14:paraId="29906157" w14:textId="77777777" w:rsidR="007A390F" w:rsidRPr="004A3662" w:rsidRDefault="007A390F" w:rsidP="003E24AA">
            <w:pPr>
              <w:spacing w:after="0" w:line="240" w:lineRule="auto"/>
              <w:jc w:val="center"/>
              <w:rPr>
                <w:rFonts w:ascii="Times New Roman" w:hAnsi="Times New Roman"/>
                <w:color w:val="000000"/>
                <w:sz w:val="20"/>
                <w:szCs w:val="20"/>
                <w:lang w:val="es-ES"/>
              </w:rPr>
            </w:pPr>
          </w:p>
        </w:tc>
        <w:tc>
          <w:tcPr>
            <w:tcW w:w="726" w:type="dxa"/>
            <w:tcBorders>
              <w:top w:val="single" w:sz="4" w:space="0" w:color="auto"/>
              <w:left w:val="single" w:sz="4" w:space="0" w:color="auto"/>
              <w:bottom w:val="single" w:sz="4" w:space="0" w:color="auto"/>
              <w:right w:val="single" w:sz="4" w:space="0" w:color="auto"/>
            </w:tcBorders>
          </w:tcPr>
          <w:p w14:paraId="22F31715" w14:textId="77777777" w:rsidR="007A390F" w:rsidRPr="004A3662" w:rsidRDefault="007A390F" w:rsidP="003E24AA">
            <w:pPr>
              <w:spacing w:after="0" w:line="240" w:lineRule="auto"/>
              <w:jc w:val="center"/>
              <w:rPr>
                <w:rFonts w:ascii="Times New Roman" w:hAnsi="Times New Roman"/>
                <w:color w:val="000000"/>
                <w:sz w:val="20"/>
                <w:szCs w:val="20"/>
                <w:lang w:val="es-ES"/>
              </w:rPr>
            </w:pPr>
          </w:p>
        </w:tc>
        <w:tc>
          <w:tcPr>
            <w:tcW w:w="719" w:type="dxa"/>
            <w:tcBorders>
              <w:top w:val="single" w:sz="4" w:space="0" w:color="auto"/>
              <w:left w:val="single" w:sz="4" w:space="0" w:color="auto"/>
              <w:bottom w:val="single" w:sz="4" w:space="0" w:color="auto"/>
              <w:right w:val="single" w:sz="4" w:space="0" w:color="auto"/>
            </w:tcBorders>
          </w:tcPr>
          <w:p w14:paraId="62C93740" w14:textId="77777777" w:rsidR="007A390F" w:rsidRPr="004A3662" w:rsidRDefault="007A390F" w:rsidP="003E24AA">
            <w:pPr>
              <w:spacing w:after="0" w:line="240" w:lineRule="auto"/>
              <w:jc w:val="center"/>
              <w:rPr>
                <w:rFonts w:ascii="Times New Roman" w:hAnsi="Times New Roman"/>
                <w:color w:val="000000"/>
                <w:sz w:val="20"/>
                <w:szCs w:val="20"/>
                <w:lang w:val="es-ES"/>
              </w:rPr>
            </w:pPr>
          </w:p>
        </w:tc>
        <w:tc>
          <w:tcPr>
            <w:tcW w:w="697" w:type="dxa"/>
            <w:tcBorders>
              <w:top w:val="single" w:sz="4" w:space="0" w:color="auto"/>
              <w:left w:val="single" w:sz="4" w:space="0" w:color="auto"/>
              <w:bottom w:val="single" w:sz="4" w:space="0" w:color="auto"/>
              <w:right w:val="single" w:sz="4" w:space="0" w:color="auto"/>
            </w:tcBorders>
          </w:tcPr>
          <w:p w14:paraId="5C597C0C" w14:textId="77777777" w:rsidR="007A390F" w:rsidRPr="004A3662" w:rsidRDefault="007A390F" w:rsidP="003E24AA">
            <w:pPr>
              <w:spacing w:after="0" w:line="240" w:lineRule="auto"/>
              <w:jc w:val="center"/>
              <w:rPr>
                <w:rFonts w:ascii="Times New Roman" w:hAnsi="Times New Roman"/>
                <w:color w:val="000000"/>
                <w:sz w:val="20"/>
                <w:szCs w:val="20"/>
                <w:lang w:val="es-ES"/>
              </w:rPr>
            </w:pPr>
          </w:p>
        </w:tc>
        <w:tc>
          <w:tcPr>
            <w:tcW w:w="850" w:type="dxa"/>
            <w:tcBorders>
              <w:top w:val="single" w:sz="4" w:space="0" w:color="auto"/>
              <w:left w:val="single" w:sz="4" w:space="0" w:color="auto"/>
              <w:bottom w:val="single" w:sz="4" w:space="0" w:color="auto"/>
              <w:right w:val="single" w:sz="4" w:space="0" w:color="auto"/>
            </w:tcBorders>
          </w:tcPr>
          <w:p w14:paraId="6FF8C47A"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5</w:t>
            </w:r>
          </w:p>
        </w:tc>
        <w:tc>
          <w:tcPr>
            <w:tcW w:w="709" w:type="dxa"/>
            <w:tcBorders>
              <w:top w:val="single" w:sz="4" w:space="0" w:color="auto"/>
              <w:left w:val="single" w:sz="4" w:space="0" w:color="auto"/>
              <w:bottom w:val="single" w:sz="4" w:space="0" w:color="auto"/>
              <w:right w:val="single" w:sz="4" w:space="0" w:color="auto"/>
            </w:tcBorders>
          </w:tcPr>
          <w:p w14:paraId="359680A5"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5</w:t>
            </w:r>
          </w:p>
        </w:tc>
        <w:tc>
          <w:tcPr>
            <w:tcW w:w="850" w:type="dxa"/>
            <w:tcBorders>
              <w:top w:val="single" w:sz="4" w:space="0" w:color="auto"/>
              <w:left w:val="single" w:sz="4" w:space="0" w:color="auto"/>
              <w:bottom w:val="single" w:sz="4" w:space="0" w:color="auto"/>
              <w:right w:val="single" w:sz="4" w:space="0" w:color="auto"/>
            </w:tcBorders>
          </w:tcPr>
          <w:p w14:paraId="69D20B63"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5</w:t>
            </w:r>
          </w:p>
        </w:tc>
        <w:tc>
          <w:tcPr>
            <w:tcW w:w="851" w:type="dxa"/>
            <w:tcBorders>
              <w:top w:val="single" w:sz="4" w:space="0" w:color="auto"/>
              <w:left w:val="single" w:sz="4" w:space="0" w:color="auto"/>
              <w:bottom w:val="single" w:sz="4" w:space="0" w:color="auto"/>
              <w:right w:val="single" w:sz="4" w:space="0" w:color="auto"/>
            </w:tcBorders>
          </w:tcPr>
          <w:p w14:paraId="3A0BBFD0"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5</w:t>
            </w:r>
          </w:p>
        </w:tc>
      </w:tr>
      <w:tr w:rsidR="007A390F" w:rsidRPr="004A3662" w14:paraId="3826F425" w14:textId="77777777">
        <w:trPr>
          <w:jc w:val="center"/>
        </w:trPr>
        <w:tc>
          <w:tcPr>
            <w:tcW w:w="1526" w:type="dxa"/>
            <w:tcBorders>
              <w:top w:val="single" w:sz="4" w:space="0" w:color="auto"/>
              <w:left w:val="single" w:sz="4" w:space="0" w:color="auto"/>
              <w:bottom w:val="single" w:sz="4" w:space="0" w:color="auto"/>
              <w:right w:val="single" w:sz="4" w:space="0" w:color="auto"/>
            </w:tcBorders>
          </w:tcPr>
          <w:p w14:paraId="4330C7CC" w14:textId="77777777" w:rsidR="007A390F" w:rsidRPr="004A3662" w:rsidRDefault="007A390F" w:rsidP="003E24AA">
            <w:pPr>
              <w:spacing w:after="0" w:line="240" w:lineRule="auto"/>
              <w:rPr>
                <w:rFonts w:ascii="Times New Roman" w:hAnsi="Times New Roman"/>
                <w:b/>
                <w:color w:val="000000"/>
                <w:sz w:val="20"/>
                <w:szCs w:val="20"/>
                <w:lang w:val="es-ES"/>
              </w:rPr>
            </w:pPr>
            <w:r w:rsidRPr="004A3662">
              <w:rPr>
                <w:rFonts w:ascii="Times New Roman" w:hAnsi="Times New Roman"/>
                <w:b/>
                <w:color w:val="000000"/>
                <w:sz w:val="20"/>
                <w:szCs w:val="20"/>
                <w:lang w:val="es-ES"/>
              </w:rPr>
              <w:t>Créditos</w:t>
            </w:r>
          </w:p>
        </w:tc>
        <w:tc>
          <w:tcPr>
            <w:tcW w:w="719" w:type="dxa"/>
            <w:tcBorders>
              <w:top w:val="single" w:sz="4" w:space="0" w:color="auto"/>
              <w:left w:val="single" w:sz="4" w:space="0" w:color="auto"/>
              <w:bottom w:val="single" w:sz="4" w:space="0" w:color="auto"/>
              <w:right w:val="single" w:sz="4" w:space="0" w:color="auto"/>
            </w:tcBorders>
          </w:tcPr>
          <w:p w14:paraId="416DB3A7"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17</w:t>
            </w:r>
          </w:p>
        </w:tc>
        <w:tc>
          <w:tcPr>
            <w:tcW w:w="696" w:type="dxa"/>
            <w:tcBorders>
              <w:top w:val="single" w:sz="4" w:space="0" w:color="auto"/>
              <w:left w:val="single" w:sz="4" w:space="0" w:color="auto"/>
              <w:bottom w:val="single" w:sz="4" w:space="0" w:color="auto"/>
              <w:right w:val="single" w:sz="4" w:space="0" w:color="auto"/>
            </w:tcBorders>
          </w:tcPr>
          <w:p w14:paraId="2891DFA4"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18</w:t>
            </w:r>
          </w:p>
        </w:tc>
        <w:tc>
          <w:tcPr>
            <w:tcW w:w="696" w:type="dxa"/>
            <w:tcBorders>
              <w:top w:val="single" w:sz="4" w:space="0" w:color="auto"/>
              <w:left w:val="single" w:sz="4" w:space="0" w:color="auto"/>
              <w:bottom w:val="single" w:sz="4" w:space="0" w:color="auto"/>
              <w:right w:val="single" w:sz="4" w:space="0" w:color="auto"/>
            </w:tcBorders>
          </w:tcPr>
          <w:p w14:paraId="7F3D6579"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726" w:type="dxa"/>
            <w:tcBorders>
              <w:top w:val="single" w:sz="4" w:space="0" w:color="auto"/>
              <w:left w:val="single" w:sz="4" w:space="0" w:color="auto"/>
              <w:bottom w:val="single" w:sz="4" w:space="0" w:color="auto"/>
              <w:right w:val="single" w:sz="4" w:space="0" w:color="auto"/>
            </w:tcBorders>
          </w:tcPr>
          <w:p w14:paraId="716ADD6C"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719" w:type="dxa"/>
            <w:tcBorders>
              <w:top w:val="single" w:sz="4" w:space="0" w:color="auto"/>
              <w:left w:val="single" w:sz="4" w:space="0" w:color="auto"/>
              <w:bottom w:val="single" w:sz="4" w:space="0" w:color="auto"/>
              <w:right w:val="single" w:sz="4" w:space="0" w:color="auto"/>
            </w:tcBorders>
          </w:tcPr>
          <w:p w14:paraId="2BBD6BDA"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697" w:type="dxa"/>
            <w:tcBorders>
              <w:top w:val="single" w:sz="4" w:space="0" w:color="auto"/>
              <w:left w:val="single" w:sz="4" w:space="0" w:color="auto"/>
              <w:bottom w:val="single" w:sz="4" w:space="0" w:color="auto"/>
              <w:right w:val="single" w:sz="4" w:space="0" w:color="auto"/>
            </w:tcBorders>
          </w:tcPr>
          <w:p w14:paraId="1CDF482A"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850" w:type="dxa"/>
            <w:tcBorders>
              <w:top w:val="single" w:sz="4" w:space="0" w:color="auto"/>
              <w:left w:val="single" w:sz="4" w:space="0" w:color="auto"/>
              <w:bottom w:val="single" w:sz="4" w:space="0" w:color="auto"/>
              <w:right w:val="single" w:sz="4" w:space="0" w:color="auto"/>
            </w:tcBorders>
          </w:tcPr>
          <w:p w14:paraId="3CE02F0D"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709" w:type="dxa"/>
            <w:tcBorders>
              <w:top w:val="single" w:sz="4" w:space="0" w:color="auto"/>
              <w:left w:val="single" w:sz="4" w:space="0" w:color="auto"/>
              <w:bottom w:val="single" w:sz="4" w:space="0" w:color="auto"/>
              <w:right w:val="single" w:sz="4" w:space="0" w:color="auto"/>
            </w:tcBorders>
          </w:tcPr>
          <w:p w14:paraId="7F79DD9C"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850" w:type="dxa"/>
            <w:tcBorders>
              <w:top w:val="single" w:sz="4" w:space="0" w:color="auto"/>
              <w:left w:val="single" w:sz="4" w:space="0" w:color="auto"/>
              <w:bottom w:val="single" w:sz="4" w:space="0" w:color="auto"/>
              <w:right w:val="single" w:sz="4" w:space="0" w:color="auto"/>
            </w:tcBorders>
          </w:tcPr>
          <w:p w14:paraId="0137AC5A"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c>
          <w:tcPr>
            <w:tcW w:w="851" w:type="dxa"/>
            <w:tcBorders>
              <w:top w:val="single" w:sz="4" w:space="0" w:color="auto"/>
              <w:left w:val="single" w:sz="4" w:space="0" w:color="auto"/>
              <w:bottom w:val="single" w:sz="4" w:space="0" w:color="auto"/>
              <w:right w:val="single" w:sz="4" w:space="0" w:color="auto"/>
            </w:tcBorders>
          </w:tcPr>
          <w:p w14:paraId="4FDBA3C7"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16</w:t>
            </w:r>
          </w:p>
        </w:tc>
      </w:tr>
      <w:tr w:rsidR="007A390F" w:rsidRPr="004A3662" w14:paraId="14133EC7" w14:textId="77777777">
        <w:trPr>
          <w:jc w:val="center"/>
        </w:trPr>
        <w:tc>
          <w:tcPr>
            <w:tcW w:w="1526" w:type="dxa"/>
            <w:tcBorders>
              <w:top w:val="single" w:sz="4" w:space="0" w:color="auto"/>
              <w:left w:val="single" w:sz="4" w:space="0" w:color="auto"/>
              <w:bottom w:val="single" w:sz="4" w:space="0" w:color="auto"/>
              <w:right w:val="single" w:sz="4" w:space="0" w:color="auto"/>
            </w:tcBorders>
          </w:tcPr>
          <w:p w14:paraId="4970EF21" w14:textId="77777777" w:rsidR="007A390F" w:rsidRPr="004A3662" w:rsidRDefault="007A390F" w:rsidP="003E24AA">
            <w:pPr>
              <w:spacing w:after="0" w:line="240" w:lineRule="auto"/>
              <w:rPr>
                <w:rFonts w:ascii="Times New Roman" w:hAnsi="Times New Roman"/>
                <w:b/>
                <w:color w:val="000000"/>
                <w:sz w:val="20"/>
                <w:szCs w:val="20"/>
                <w:lang w:val="es-ES"/>
              </w:rPr>
            </w:pPr>
          </w:p>
        </w:tc>
        <w:tc>
          <w:tcPr>
            <w:tcW w:w="2111" w:type="dxa"/>
            <w:gridSpan w:val="3"/>
            <w:tcBorders>
              <w:top w:val="single" w:sz="4" w:space="0" w:color="auto"/>
              <w:left w:val="single" w:sz="4" w:space="0" w:color="auto"/>
              <w:bottom w:val="single" w:sz="4" w:space="0" w:color="auto"/>
              <w:right w:val="single" w:sz="4" w:space="0" w:color="auto"/>
            </w:tcBorders>
          </w:tcPr>
          <w:p w14:paraId="0C92ADF7"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51</w:t>
            </w:r>
          </w:p>
        </w:tc>
        <w:tc>
          <w:tcPr>
            <w:tcW w:w="2142" w:type="dxa"/>
            <w:gridSpan w:val="3"/>
            <w:tcBorders>
              <w:top w:val="single" w:sz="4" w:space="0" w:color="auto"/>
              <w:left w:val="single" w:sz="4" w:space="0" w:color="auto"/>
              <w:bottom w:val="single" w:sz="4" w:space="0" w:color="auto"/>
              <w:right w:val="single" w:sz="4" w:space="0" w:color="auto"/>
            </w:tcBorders>
          </w:tcPr>
          <w:p w14:paraId="7228A290"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48</w:t>
            </w:r>
          </w:p>
        </w:tc>
        <w:tc>
          <w:tcPr>
            <w:tcW w:w="3260" w:type="dxa"/>
            <w:gridSpan w:val="4"/>
            <w:tcBorders>
              <w:top w:val="single" w:sz="4" w:space="0" w:color="auto"/>
              <w:left w:val="single" w:sz="4" w:space="0" w:color="auto"/>
              <w:bottom w:val="single" w:sz="4" w:space="0" w:color="auto"/>
              <w:right w:val="single" w:sz="4" w:space="0" w:color="auto"/>
            </w:tcBorders>
          </w:tcPr>
          <w:p w14:paraId="1BF1533E" w14:textId="77777777" w:rsidR="007A390F" w:rsidRPr="004A3662" w:rsidRDefault="007A390F" w:rsidP="003E24AA">
            <w:pPr>
              <w:spacing w:after="0" w:line="240" w:lineRule="auto"/>
              <w:jc w:val="center"/>
              <w:rPr>
                <w:rFonts w:ascii="Times New Roman" w:hAnsi="Times New Roman"/>
                <w:color w:val="000000"/>
                <w:sz w:val="20"/>
                <w:szCs w:val="20"/>
                <w:lang w:val="es-ES"/>
              </w:rPr>
            </w:pPr>
            <w:r w:rsidRPr="004A3662">
              <w:rPr>
                <w:rFonts w:ascii="Times New Roman" w:hAnsi="Times New Roman"/>
                <w:color w:val="000000"/>
                <w:sz w:val="20"/>
                <w:szCs w:val="20"/>
                <w:lang w:val="es-ES"/>
              </w:rPr>
              <w:t>64</w:t>
            </w:r>
          </w:p>
        </w:tc>
      </w:tr>
      <w:tr w:rsidR="007A390F" w:rsidRPr="004A3662" w14:paraId="1D00BA5B" w14:textId="77777777">
        <w:trPr>
          <w:jc w:val="center"/>
        </w:trPr>
        <w:tc>
          <w:tcPr>
            <w:tcW w:w="1526" w:type="dxa"/>
            <w:tcBorders>
              <w:top w:val="single" w:sz="4" w:space="0" w:color="auto"/>
              <w:left w:val="single" w:sz="4" w:space="0" w:color="auto"/>
              <w:bottom w:val="single" w:sz="4" w:space="0" w:color="auto"/>
              <w:right w:val="single" w:sz="4" w:space="0" w:color="auto"/>
            </w:tcBorders>
          </w:tcPr>
          <w:p w14:paraId="415C162F" w14:textId="77777777" w:rsidR="007A390F" w:rsidRPr="004A3662" w:rsidRDefault="007A390F" w:rsidP="003E24AA">
            <w:pPr>
              <w:spacing w:after="0" w:line="240" w:lineRule="auto"/>
              <w:rPr>
                <w:rFonts w:ascii="Times New Roman" w:hAnsi="Times New Roman"/>
                <w:b/>
                <w:color w:val="000000"/>
                <w:sz w:val="20"/>
                <w:szCs w:val="20"/>
                <w:lang w:val="es-ES"/>
              </w:rPr>
            </w:pPr>
            <w:r w:rsidRPr="004A3662">
              <w:rPr>
                <w:rFonts w:ascii="Times New Roman" w:hAnsi="Times New Roman"/>
                <w:b/>
                <w:color w:val="000000"/>
                <w:sz w:val="20"/>
                <w:szCs w:val="20"/>
                <w:lang w:val="es-ES"/>
              </w:rPr>
              <w:t xml:space="preserve">Total </w:t>
            </w:r>
          </w:p>
        </w:tc>
        <w:tc>
          <w:tcPr>
            <w:tcW w:w="7513" w:type="dxa"/>
            <w:gridSpan w:val="10"/>
            <w:tcBorders>
              <w:top w:val="single" w:sz="4" w:space="0" w:color="auto"/>
              <w:left w:val="single" w:sz="4" w:space="0" w:color="auto"/>
              <w:bottom w:val="single" w:sz="4" w:space="0" w:color="auto"/>
              <w:right w:val="single" w:sz="4" w:space="0" w:color="auto"/>
            </w:tcBorders>
          </w:tcPr>
          <w:p w14:paraId="04CBE444" w14:textId="77777777" w:rsidR="007A390F" w:rsidRPr="004A3662" w:rsidRDefault="007A390F" w:rsidP="003E24AA">
            <w:pPr>
              <w:spacing w:after="0" w:line="240" w:lineRule="auto"/>
              <w:jc w:val="center"/>
              <w:rPr>
                <w:rFonts w:ascii="Times New Roman" w:hAnsi="Times New Roman"/>
                <w:color w:val="000000"/>
                <w:sz w:val="20"/>
                <w:szCs w:val="20"/>
                <w:highlight w:val="yellow"/>
                <w:lang w:val="es-ES"/>
              </w:rPr>
            </w:pPr>
            <w:r w:rsidRPr="004A3662">
              <w:rPr>
                <w:rFonts w:ascii="Times New Roman" w:hAnsi="Times New Roman"/>
                <w:color w:val="000000"/>
                <w:sz w:val="20"/>
                <w:szCs w:val="20"/>
                <w:lang w:val="es-ES"/>
              </w:rPr>
              <w:t>Créditos obligatorios = 143; Créditos electivos = 20, Créditos programa = 163</w:t>
            </w:r>
          </w:p>
        </w:tc>
      </w:tr>
    </w:tbl>
    <w:p w14:paraId="3FF9EAA2" w14:textId="77777777" w:rsidR="00A81889" w:rsidRPr="004A3662" w:rsidRDefault="00A81889" w:rsidP="003E24AA">
      <w:pPr>
        <w:tabs>
          <w:tab w:val="right" w:pos="8820"/>
        </w:tabs>
        <w:spacing w:after="0" w:line="240" w:lineRule="auto"/>
        <w:rPr>
          <w:rFonts w:ascii="Times New Roman" w:hAnsi="Times New Roman"/>
          <w:color w:val="000000"/>
          <w:sz w:val="24"/>
          <w:szCs w:val="24"/>
        </w:rPr>
      </w:pPr>
    </w:p>
    <w:p w14:paraId="01A46D3D"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4CA3DA61" w14:textId="77777777" w:rsidR="007A390F" w:rsidRPr="004A3662" w:rsidRDefault="007A390F" w:rsidP="003E24AA">
      <w:pPr>
        <w:spacing w:after="0" w:line="240" w:lineRule="auto"/>
        <w:jc w:val="center"/>
        <w:rPr>
          <w:rFonts w:ascii="Times New Roman" w:hAnsi="Times New Roman"/>
          <w:b/>
          <w:color w:val="000000"/>
          <w:sz w:val="24"/>
        </w:rPr>
      </w:pPr>
    </w:p>
    <w:p w14:paraId="44FD9407" w14:textId="2F3DE9A9" w:rsidR="007A390F" w:rsidRPr="004A3662" w:rsidRDefault="00592661" w:rsidP="003E24AA">
      <w:pPr>
        <w:spacing w:after="0" w:line="240" w:lineRule="auto"/>
        <w:rPr>
          <w:rFonts w:ascii="Times New Roman" w:hAnsi="Times New Roman"/>
          <w:b/>
          <w:color w:val="000000"/>
          <w:sz w:val="24"/>
        </w:rPr>
      </w:pPr>
      <w:r>
        <w:rPr>
          <w:rFonts w:ascii="Times New Roman" w:hAnsi="Times New Roman"/>
          <w:b/>
          <w:color w:val="000000"/>
          <w:sz w:val="24"/>
        </w:rPr>
        <w:t>Cuadro 1</w:t>
      </w:r>
      <w:r w:rsidR="004A3662" w:rsidRPr="004A3662">
        <w:rPr>
          <w:rFonts w:ascii="Times New Roman" w:hAnsi="Times New Roman"/>
          <w:b/>
          <w:color w:val="000000"/>
          <w:sz w:val="24"/>
        </w:rPr>
        <w:t>0</w:t>
      </w:r>
      <w:r w:rsidR="00B12AD1">
        <w:rPr>
          <w:rFonts w:ascii="Times New Roman" w:hAnsi="Times New Roman"/>
          <w:b/>
          <w:color w:val="000000"/>
          <w:sz w:val="24"/>
        </w:rPr>
        <w:t xml:space="preserve">. </w:t>
      </w:r>
      <w:r w:rsidR="007A390F" w:rsidRPr="004A3662">
        <w:rPr>
          <w:rFonts w:ascii="Times New Roman" w:hAnsi="Times New Roman"/>
          <w:b/>
          <w:color w:val="000000"/>
          <w:sz w:val="24"/>
        </w:rPr>
        <w:t xml:space="preserve">Distribución de </w:t>
      </w:r>
      <w:r w:rsidR="00A81889" w:rsidRPr="004A3662">
        <w:rPr>
          <w:rFonts w:ascii="Times New Roman" w:hAnsi="Times New Roman"/>
          <w:b/>
          <w:color w:val="000000"/>
          <w:sz w:val="24"/>
        </w:rPr>
        <w:t>temáticas</w:t>
      </w:r>
      <w:r w:rsidR="007A390F" w:rsidRPr="004A3662">
        <w:rPr>
          <w:rFonts w:ascii="Times New Roman" w:hAnsi="Times New Roman"/>
          <w:b/>
          <w:color w:val="000000"/>
          <w:sz w:val="24"/>
        </w:rPr>
        <w:t xml:space="preserve">: </w:t>
      </w:r>
      <w:r w:rsidR="00A81889" w:rsidRPr="004A3662">
        <w:rPr>
          <w:rFonts w:ascii="Times New Roman" w:hAnsi="Times New Roman"/>
          <w:b/>
          <w:color w:val="000000"/>
          <w:sz w:val="24"/>
        </w:rPr>
        <w:t>Sub</w:t>
      </w:r>
      <w:r w:rsidR="007A390F" w:rsidRPr="004A3662">
        <w:rPr>
          <w:rFonts w:ascii="Times New Roman" w:hAnsi="Times New Roman"/>
          <w:b/>
          <w:color w:val="000000"/>
          <w:sz w:val="24"/>
        </w:rPr>
        <w:t>-</w:t>
      </w:r>
      <w:r w:rsidR="00A81889" w:rsidRPr="004A3662">
        <w:rPr>
          <w:rFonts w:ascii="Times New Roman" w:hAnsi="Times New Roman"/>
          <w:b/>
          <w:color w:val="000000"/>
          <w:sz w:val="24"/>
        </w:rPr>
        <w:t>área diseño</w:t>
      </w:r>
    </w:p>
    <w:p w14:paraId="4F24B3BF" w14:textId="77777777" w:rsidR="00A81889" w:rsidRPr="004A3662" w:rsidRDefault="00A81889" w:rsidP="003E24AA">
      <w:pPr>
        <w:spacing w:after="0" w:line="240" w:lineRule="auto"/>
        <w:rPr>
          <w:rFonts w:ascii="Times New Roman" w:hAnsi="Times New Roman"/>
          <w:b/>
          <w:color w:val="000000"/>
          <w:sz w:val="24"/>
        </w:rPr>
      </w:pPr>
    </w:p>
    <w:tbl>
      <w:tblPr>
        <w:tblW w:w="8505" w:type="dxa"/>
        <w:jc w:val="center"/>
        <w:tblCellMar>
          <w:left w:w="70" w:type="dxa"/>
          <w:right w:w="70" w:type="dxa"/>
        </w:tblCellMar>
        <w:tblLook w:val="00A0" w:firstRow="1" w:lastRow="0" w:firstColumn="1" w:lastColumn="0" w:noHBand="0" w:noVBand="0"/>
      </w:tblPr>
      <w:tblGrid>
        <w:gridCol w:w="968"/>
        <w:gridCol w:w="1802"/>
        <w:gridCol w:w="567"/>
        <w:gridCol w:w="1737"/>
        <w:gridCol w:w="425"/>
        <w:gridCol w:w="426"/>
        <w:gridCol w:w="708"/>
        <w:gridCol w:w="709"/>
        <w:gridCol w:w="1163"/>
      </w:tblGrid>
      <w:tr w:rsidR="007A390F" w:rsidRPr="004A3662" w14:paraId="509ED0DC" w14:textId="77777777">
        <w:trPr>
          <w:trHeight w:val="300"/>
          <w:jc w:val="center"/>
        </w:trPr>
        <w:tc>
          <w:tcPr>
            <w:tcW w:w="1036" w:type="dxa"/>
            <w:vMerge w:val="restart"/>
            <w:tcBorders>
              <w:top w:val="single" w:sz="8" w:space="0" w:color="auto"/>
              <w:left w:val="single" w:sz="8" w:space="0" w:color="auto"/>
              <w:bottom w:val="single" w:sz="8" w:space="0" w:color="000000"/>
              <w:right w:val="single" w:sz="4" w:space="0" w:color="auto"/>
            </w:tcBorders>
            <w:shd w:val="clear" w:color="auto" w:fill="BFBFBF"/>
            <w:vAlign w:val="center"/>
          </w:tcPr>
          <w:p w14:paraId="4E10931B"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SUB – ÁREA</w:t>
            </w:r>
          </w:p>
        </w:tc>
        <w:tc>
          <w:tcPr>
            <w:tcW w:w="1908" w:type="dxa"/>
            <w:vMerge w:val="restart"/>
            <w:tcBorders>
              <w:top w:val="single" w:sz="8" w:space="0" w:color="auto"/>
              <w:left w:val="single" w:sz="4" w:space="0" w:color="auto"/>
              <w:right w:val="single" w:sz="4" w:space="0" w:color="auto"/>
            </w:tcBorders>
            <w:shd w:val="clear" w:color="auto" w:fill="BFBFBF"/>
          </w:tcPr>
          <w:p w14:paraId="6CE86226"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Ciclo</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BFBFBF"/>
            <w:noWrap/>
            <w:vAlign w:val="center"/>
          </w:tcPr>
          <w:p w14:paraId="2A0A48DD"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proofErr w:type="spellStart"/>
            <w:r w:rsidRPr="004A3662">
              <w:rPr>
                <w:rFonts w:ascii="Times New Roman" w:hAnsi="Times New Roman"/>
                <w:b/>
                <w:bCs/>
                <w:color w:val="000000"/>
                <w:sz w:val="20"/>
                <w:szCs w:val="20"/>
                <w:lang w:val="es-ES" w:eastAsia="es-CO"/>
              </w:rPr>
              <w:t>Sem</w:t>
            </w:r>
            <w:proofErr w:type="spellEnd"/>
          </w:p>
        </w:tc>
        <w:tc>
          <w:tcPr>
            <w:tcW w:w="1981" w:type="dxa"/>
            <w:vMerge w:val="restart"/>
            <w:tcBorders>
              <w:top w:val="single" w:sz="8" w:space="0" w:color="auto"/>
              <w:left w:val="single" w:sz="4" w:space="0" w:color="auto"/>
              <w:bottom w:val="single" w:sz="8" w:space="0" w:color="000000"/>
              <w:right w:val="single" w:sz="4" w:space="0" w:color="auto"/>
            </w:tcBorders>
            <w:shd w:val="clear" w:color="auto" w:fill="BFBFBF"/>
            <w:vAlign w:val="center"/>
          </w:tcPr>
          <w:p w14:paraId="6799FFE7"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Materia</w:t>
            </w:r>
          </w:p>
        </w:tc>
        <w:tc>
          <w:tcPr>
            <w:tcW w:w="425" w:type="dxa"/>
            <w:vMerge w:val="restart"/>
            <w:tcBorders>
              <w:top w:val="single" w:sz="8" w:space="0" w:color="auto"/>
              <w:left w:val="single" w:sz="4" w:space="0" w:color="auto"/>
              <w:bottom w:val="single" w:sz="8" w:space="0" w:color="000000"/>
              <w:right w:val="single" w:sz="4" w:space="0" w:color="auto"/>
            </w:tcBorders>
            <w:shd w:val="clear" w:color="auto" w:fill="BFBFBF"/>
            <w:noWrap/>
            <w:vAlign w:val="center"/>
          </w:tcPr>
          <w:p w14:paraId="19FB34E9"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TP</w:t>
            </w:r>
          </w:p>
        </w:tc>
        <w:tc>
          <w:tcPr>
            <w:tcW w:w="426" w:type="dxa"/>
            <w:vMerge w:val="restart"/>
            <w:tcBorders>
              <w:top w:val="single" w:sz="8" w:space="0" w:color="auto"/>
              <w:left w:val="single" w:sz="4" w:space="0" w:color="auto"/>
              <w:bottom w:val="single" w:sz="8" w:space="0" w:color="000000"/>
              <w:right w:val="single" w:sz="4" w:space="0" w:color="auto"/>
            </w:tcBorders>
            <w:shd w:val="clear" w:color="auto" w:fill="BFBFBF"/>
            <w:noWrap/>
            <w:vAlign w:val="center"/>
          </w:tcPr>
          <w:p w14:paraId="55298903"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TI</w:t>
            </w:r>
          </w:p>
        </w:tc>
        <w:tc>
          <w:tcPr>
            <w:tcW w:w="1417" w:type="dxa"/>
            <w:gridSpan w:val="2"/>
            <w:tcBorders>
              <w:top w:val="single" w:sz="8" w:space="0" w:color="auto"/>
              <w:left w:val="nil"/>
              <w:bottom w:val="single" w:sz="4" w:space="0" w:color="auto"/>
              <w:right w:val="single" w:sz="4" w:space="0" w:color="000000"/>
            </w:tcBorders>
            <w:shd w:val="clear" w:color="auto" w:fill="BFBFBF"/>
            <w:noWrap/>
            <w:vAlign w:val="center"/>
          </w:tcPr>
          <w:p w14:paraId="357A2509"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Créditos</w:t>
            </w:r>
          </w:p>
        </w:tc>
        <w:tc>
          <w:tcPr>
            <w:tcW w:w="1163" w:type="dxa"/>
            <w:vMerge w:val="restart"/>
            <w:tcBorders>
              <w:top w:val="single" w:sz="8" w:space="0" w:color="auto"/>
              <w:left w:val="single" w:sz="4" w:space="0" w:color="auto"/>
              <w:bottom w:val="single" w:sz="8" w:space="0" w:color="000000"/>
              <w:right w:val="single" w:sz="8" w:space="0" w:color="auto"/>
            </w:tcBorders>
            <w:shd w:val="clear" w:color="auto" w:fill="BFBFBF"/>
            <w:noWrap/>
            <w:vAlign w:val="center"/>
          </w:tcPr>
          <w:p w14:paraId="29EBA828" w14:textId="77777777" w:rsidR="007A390F" w:rsidRPr="004A3662" w:rsidRDefault="007A390F" w:rsidP="003E24AA">
            <w:pPr>
              <w:spacing w:after="0" w:line="240" w:lineRule="auto"/>
              <w:jc w:val="center"/>
              <w:rPr>
                <w:rFonts w:ascii="Times New Roman" w:hAnsi="Times New Roman"/>
                <w:b/>
                <w:color w:val="000000"/>
                <w:sz w:val="20"/>
                <w:szCs w:val="20"/>
                <w:lang w:val="es-ES" w:eastAsia="es-CO"/>
              </w:rPr>
            </w:pPr>
            <w:r w:rsidRPr="004A3662">
              <w:rPr>
                <w:rFonts w:ascii="Times New Roman" w:hAnsi="Times New Roman"/>
                <w:b/>
                <w:color w:val="000000"/>
                <w:sz w:val="20"/>
                <w:szCs w:val="20"/>
                <w:lang w:val="es-ES" w:eastAsia="es-CO"/>
              </w:rPr>
              <w:t>% Disciplinar</w:t>
            </w:r>
          </w:p>
        </w:tc>
      </w:tr>
      <w:tr w:rsidR="007A390F" w:rsidRPr="004A3662" w14:paraId="41C9E060" w14:textId="77777777">
        <w:trPr>
          <w:trHeight w:val="315"/>
          <w:jc w:val="center"/>
        </w:trPr>
        <w:tc>
          <w:tcPr>
            <w:tcW w:w="1036" w:type="dxa"/>
            <w:vMerge/>
            <w:tcBorders>
              <w:top w:val="single" w:sz="8" w:space="0" w:color="auto"/>
              <w:left w:val="single" w:sz="8" w:space="0" w:color="auto"/>
              <w:bottom w:val="single" w:sz="8" w:space="0" w:color="000000"/>
              <w:right w:val="single" w:sz="4" w:space="0" w:color="auto"/>
            </w:tcBorders>
            <w:vAlign w:val="center"/>
          </w:tcPr>
          <w:p w14:paraId="77BF68F3"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tcBorders>
              <w:left w:val="single" w:sz="4" w:space="0" w:color="auto"/>
              <w:bottom w:val="single" w:sz="8" w:space="0" w:color="000000"/>
              <w:right w:val="single" w:sz="4" w:space="0" w:color="auto"/>
            </w:tcBorders>
          </w:tcPr>
          <w:p w14:paraId="052A3B1A"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567" w:type="dxa"/>
            <w:vMerge/>
            <w:tcBorders>
              <w:top w:val="single" w:sz="8" w:space="0" w:color="auto"/>
              <w:left w:val="single" w:sz="4" w:space="0" w:color="auto"/>
              <w:bottom w:val="single" w:sz="8" w:space="0" w:color="000000"/>
              <w:right w:val="single" w:sz="4" w:space="0" w:color="auto"/>
            </w:tcBorders>
            <w:vAlign w:val="center"/>
          </w:tcPr>
          <w:p w14:paraId="4029FBA2"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81" w:type="dxa"/>
            <w:vMerge/>
            <w:tcBorders>
              <w:top w:val="single" w:sz="8" w:space="0" w:color="auto"/>
              <w:left w:val="single" w:sz="4" w:space="0" w:color="auto"/>
              <w:bottom w:val="single" w:sz="8" w:space="0" w:color="000000"/>
              <w:right w:val="single" w:sz="4" w:space="0" w:color="auto"/>
            </w:tcBorders>
            <w:vAlign w:val="center"/>
          </w:tcPr>
          <w:p w14:paraId="25A74F9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425" w:type="dxa"/>
            <w:vMerge/>
            <w:tcBorders>
              <w:top w:val="single" w:sz="8" w:space="0" w:color="auto"/>
              <w:left w:val="single" w:sz="4" w:space="0" w:color="auto"/>
              <w:bottom w:val="single" w:sz="8" w:space="0" w:color="000000"/>
              <w:right w:val="single" w:sz="4" w:space="0" w:color="auto"/>
            </w:tcBorders>
            <w:vAlign w:val="center"/>
          </w:tcPr>
          <w:p w14:paraId="1EA62B1B"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426" w:type="dxa"/>
            <w:vMerge/>
            <w:tcBorders>
              <w:top w:val="single" w:sz="8" w:space="0" w:color="auto"/>
              <w:left w:val="single" w:sz="4" w:space="0" w:color="auto"/>
              <w:bottom w:val="single" w:sz="8" w:space="0" w:color="000000"/>
              <w:right w:val="single" w:sz="4" w:space="0" w:color="auto"/>
            </w:tcBorders>
            <w:vAlign w:val="center"/>
          </w:tcPr>
          <w:p w14:paraId="67D061F4"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708" w:type="dxa"/>
            <w:tcBorders>
              <w:top w:val="nil"/>
              <w:left w:val="nil"/>
              <w:bottom w:val="single" w:sz="8" w:space="0" w:color="auto"/>
              <w:right w:val="nil"/>
            </w:tcBorders>
            <w:shd w:val="clear" w:color="auto" w:fill="BFBFBF"/>
            <w:noWrap/>
            <w:vAlign w:val="center"/>
          </w:tcPr>
          <w:p w14:paraId="404AC1DB"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w:t>
            </w:r>
          </w:p>
        </w:tc>
        <w:tc>
          <w:tcPr>
            <w:tcW w:w="709" w:type="dxa"/>
            <w:tcBorders>
              <w:top w:val="nil"/>
              <w:left w:val="nil"/>
              <w:bottom w:val="single" w:sz="8" w:space="0" w:color="auto"/>
              <w:right w:val="single" w:sz="4" w:space="0" w:color="auto"/>
            </w:tcBorders>
            <w:shd w:val="clear" w:color="auto" w:fill="BFBFBF"/>
            <w:noWrap/>
            <w:vAlign w:val="center"/>
          </w:tcPr>
          <w:p w14:paraId="0EFBBDD6"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Total</w:t>
            </w:r>
          </w:p>
        </w:tc>
        <w:tc>
          <w:tcPr>
            <w:tcW w:w="1163" w:type="dxa"/>
            <w:vMerge/>
            <w:tcBorders>
              <w:top w:val="single" w:sz="8" w:space="0" w:color="auto"/>
              <w:left w:val="single" w:sz="4" w:space="0" w:color="auto"/>
              <w:bottom w:val="single" w:sz="8" w:space="0" w:color="000000"/>
              <w:right w:val="single" w:sz="8" w:space="0" w:color="auto"/>
            </w:tcBorders>
            <w:vAlign w:val="center"/>
          </w:tcPr>
          <w:p w14:paraId="6AAE74F6"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133643BD" w14:textId="77777777">
        <w:trPr>
          <w:trHeight w:val="300"/>
          <w:jc w:val="center"/>
        </w:trPr>
        <w:tc>
          <w:tcPr>
            <w:tcW w:w="1036" w:type="dxa"/>
            <w:vMerge w:val="restart"/>
            <w:tcBorders>
              <w:top w:val="single" w:sz="4" w:space="0" w:color="auto"/>
              <w:left w:val="single" w:sz="4" w:space="0" w:color="auto"/>
              <w:bottom w:val="single" w:sz="4" w:space="0" w:color="auto"/>
              <w:right w:val="single" w:sz="4" w:space="0" w:color="auto"/>
            </w:tcBorders>
            <w:vAlign w:val="center"/>
          </w:tcPr>
          <w:p w14:paraId="78B1A900"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DISEÑO</w:t>
            </w:r>
          </w:p>
        </w:tc>
        <w:tc>
          <w:tcPr>
            <w:tcW w:w="1908" w:type="dxa"/>
            <w:vMerge w:val="restart"/>
            <w:tcBorders>
              <w:top w:val="single" w:sz="4" w:space="0" w:color="auto"/>
              <w:left w:val="nil"/>
              <w:bottom w:val="single" w:sz="4" w:space="0" w:color="auto"/>
              <w:right w:val="single" w:sz="4" w:space="0" w:color="auto"/>
            </w:tcBorders>
          </w:tcPr>
          <w:p w14:paraId="52AD54F1"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Básico</w:t>
            </w:r>
          </w:p>
        </w:tc>
        <w:tc>
          <w:tcPr>
            <w:tcW w:w="567" w:type="dxa"/>
            <w:tcBorders>
              <w:top w:val="single" w:sz="4" w:space="0" w:color="auto"/>
              <w:left w:val="single" w:sz="4" w:space="0" w:color="auto"/>
              <w:bottom w:val="single" w:sz="4" w:space="0" w:color="auto"/>
              <w:right w:val="single" w:sz="4" w:space="0" w:color="auto"/>
            </w:tcBorders>
            <w:noWrap/>
            <w:vAlign w:val="center"/>
          </w:tcPr>
          <w:p w14:paraId="5EA089C6"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1</w:t>
            </w:r>
          </w:p>
        </w:tc>
        <w:tc>
          <w:tcPr>
            <w:tcW w:w="1981" w:type="dxa"/>
            <w:tcBorders>
              <w:top w:val="single" w:sz="4" w:space="0" w:color="auto"/>
              <w:left w:val="nil"/>
              <w:bottom w:val="single" w:sz="4" w:space="0" w:color="auto"/>
              <w:right w:val="single" w:sz="4" w:space="0" w:color="auto"/>
            </w:tcBorders>
          </w:tcPr>
          <w:p w14:paraId="4FD2642B"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Taller configuración espacial</w:t>
            </w:r>
          </w:p>
        </w:tc>
        <w:tc>
          <w:tcPr>
            <w:tcW w:w="425" w:type="dxa"/>
            <w:tcBorders>
              <w:top w:val="single" w:sz="4" w:space="0" w:color="auto"/>
              <w:left w:val="nil"/>
              <w:bottom w:val="single" w:sz="4" w:space="0" w:color="auto"/>
              <w:right w:val="single" w:sz="4" w:space="0" w:color="auto"/>
            </w:tcBorders>
            <w:vAlign w:val="bottom"/>
          </w:tcPr>
          <w:p w14:paraId="5559AD6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single" w:sz="4" w:space="0" w:color="auto"/>
              <w:left w:val="nil"/>
              <w:bottom w:val="single" w:sz="4" w:space="0" w:color="auto"/>
              <w:right w:val="single" w:sz="4" w:space="0" w:color="auto"/>
            </w:tcBorders>
            <w:vAlign w:val="bottom"/>
          </w:tcPr>
          <w:p w14:paraId="6C5DEB7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single" w:sz="4" w:space="0" w:color="auto"/>
              <w:left w:val="nil"/>
              <w:bottom w:val="single" w:sz="4" w:space="0" w:color="auto"/>
              <w:right w:val="single" w:sz="4" w:space="0" w:color="auto"/>
            </w:tcBorders>
            <w:noWrap/>
            <w:vAlign w:val="bottom"/>
          </w:tcPr>
          <w:p w14:paraId="6A1FCE2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14:paraId="6135CEB1"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50</w:t>
            </w:r>
          </w:p>
        </w:tc>
        <w:tc>
          <w:tcPr>
            <w:tcW w:w="1163" w:type="dxa"/>
            <w:vMerge w:val="restart"/>
            <w:tcBorders>
              <w:top w:val="single" w:sz="4" w:space="0" w:color="auto"/>
              <w:left w:val="single" w:sz="4" w:space="0" w:color="auto"/>
              <w:bottom w:val="single" w:sz="4" w:space="0" w:color="auto"/>
              <w:right w:val="single" w:sz="4" w:space="0" w:color="auto"/>
            </w:tcBorders>
            <w:noWrap/>
            <w:vAlign w:val="center"/>
          </w:tcPr>
          <w:p w14:paraId="68475289"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43.90%</w:t>
            </w:r>
          </w:p>
        </w:tc>
      </w:tr>
      <w:tr w:rsidR="007A390F" w:rsidRPr="004A3662" w14:paraId="28DC78C8" w14:textId="77777777">
        <w:trPr>
          <w:trHeight w:val="30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23D167B4"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tcBorders>
              <w:top w:val="single" w:sz="4" w:space="0" w:color="auto"/>
              <w:left w:val="nil"/>
              <w:bottom w:val="single" w:sz="4" w:space="0" w:color="auto"/>
              <w:right w:val="single" w:sz="4" w:space="0" w:color="auto"/>
            </w:tcBorders>
          </w:tcPr>
          <w:p w14:paraId="33842727"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FDED6EF"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2</w:t>
            </w:r>
          </w:p>
        </w:tc>
        <w:tc>
          <w:tcPr>
            <w:tcW w:w="1981" w:type="dxa"/>
            <w:tcBorders>
              <w:top w:val="nil"/>
              <w:left w:val="nil"/>
              <w:bottom w:val="single" w:sz="4" w:space="0" w:color="auto"/>
              <w:right w:val="single" w:sz="4" w:space="0" w:color="auto"/>
            </w:tcBorders>
          </w:tcPr>
          <w:p w14:paraId="52E891DF"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Taller espacio penetrable</w:t>
            </w:r>
          </w:p>
        </w:tc>
        <w:tc>
          <w:tcPr>
            <w:tcW w:w="425" w:type="dxa"/>
            <w:tcBorders>
              <w:top w:val="nil"/>
              <w:left w:val="nil"/>
              <w:bottom w:val="single" w:sz="4" w:space="0" w:color="auto"/>
              <w:right w:val="single" w:sz="4" w:space="0" w:color="auto"/>
            </w:tcBorders>
            <w:vAlign w:val="bottom"/>
          </w:tcPr>
          <w:p w14:paraId="3F310C6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nil"/>
              <w:left w:val="nil"/>
              <w:bottom w:val="single" w:sz="4" w:space="0" w:color="auto"/>
              <w:right w:val="single" w:sz="4" w:space="0" w:color="auto"/>
            </w:tcBorders>
            <w:vAlign w:val="bottom"/>
          </w:tcPr>
          <w:p w14:paraId="57B49C1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nil"/>
              <w:left w:val="nil"/>
              <w:bottom w:val="single" w:sz="4" w:space="0" w:color="auto"/>
              <w:right w:val="single" w:sz="4" w:space="0" w:color="auto"/>
            </w:tcBorders>
            <w:noWrap/>
            <w:vAlign w:val="bottom"/>
          </w:tcPr>
          <w:p w14:paraId="46D4D05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tcBorders>
              <w:top w:val="single" w:sz="4" w:space="0" w:color="auto"/>
              <w:left w:val="single" w:sz="4" w:space="0" w:color="auto"/>
              <w:bottom w:val="single" w:sz="4" w:space="0" w:color="auto"/>
              <w:right w:val="single" w:sz="4" w:space="0" w:color="auto"/>
            </w:tcBorders>
            <w:vAlign w:val="center"/>
          </w:tcPr>
          <w:p w14:paraId="6D492CA3"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2B42484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465CCF0E" w14:textId="77777777">
        <w:trPr>
          <w:trHeight w:val="30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2D125D16"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tcBorders>
              <w:top w:val="single" w:sz="4" w:space="0" w:color="auto"/>
              <w:left w:val="nil"/>
              <w:bottom w:val="single" w:sz="4" w:space="0" w:color="auto"/>
              <w:right w:val="single" w:sz="4" w:space="0" w:color="auto"/>
            </w:tcBorders>
          </w:tcPr>
          <w:p w14:paraId="3489D2F5"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66EE329"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3</w:t>
            </w:r>
          </w:p>
        </w:tc>
        <w:tc>
          <w:tcPr>
            <w:tcW w:w="1981" w:type="dxa"/>
            <w:tcBorders>
              <w:top w:val="nil"/>
              <w:left w:val="nil"/>
              <w:bottom w:val="single" w:sz="4" w:space="0" w:color="auto"/>
              <w:right w:val="single" w:sz="4" w:space="0" w:color="auto"/>
            </w:tcBorders>
          </w:tcPr>
          <w:p w14:paraId="070D73CA"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Taller pequeño formato</w:t>
            </w:r>
          </w:p>
        </w:tc>
        <w:tc>
          <w:tcPr>
            <w:tcW w:w="425" w:type="dxa"/>
            <w:tcBorders>
              <w:top w:val="nil"/>
              <w:left w:val="nil"/>
              <w:bottom w:val="single" w:sz="4" w:space="0" w:color="auto"/>
              <w:right w:val="single" w:sz="4" w:space="0" w:color="auto"/>
            </w:tcBorders>
            <w:vAlign w:val="bottom"/>
          </w:tcPr>
          <w:p w14:paraId="2A1FC25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nil"/>
              <w:left w:val="nil"/>
              <w:bottom w:val="single" w:sz="4" w:space="0" w:color="auto"/>
              <w:right w:val="single" w:sz="4" w:space="0" w:color="auto"/>
            </w:tcBorders>
            <w:vAlign w:val="bottom"/>
          </w:tcPr>
          <w:p w14:paraId="1F6F0854"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nil"/>
              <w:left w:val="nil"/>
              <w:bottom w:val="single" w:sz="4" w:space="0" w:color="auto"/>
              <w:right w:val="single" w:sz="4" w:space="0" w:color="auto"/>
            </w:tcBorders>
            <w:noWrap/>
            <w:vAlign w:val="bottom"/>
          </w:tcPr>
          <w:p w14:paraId="019F430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tcBorders>
              <w:top w:val="single" w:sz="4" w:space="0" w:color="auto"/>
              <w:left w:val="single" w:sz="4" w:space="0" w:color="auto"/>
              <w:bottom w:val="single" w:sz="4" w:space="0" w:color="auto"/>
              <w:right w:val="single" w:sz="4" w:space="0" w:color="auto"/>
            </w:tcBorders>
            <w:vAlign w:val="center"/>
          </w:tcPr>
          <w:p w14:paraId="55DA3196"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2EAD387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6C3E9675" w14:textId="77777777">
        <w:trPr>
          <w:trHeight w:val="30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7180160A"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val="restart"/>
            <w:tcBorders>
              <w:top w:val="single" w:sz="4" w:space="0" w:color="auto"/>
              <w:left w:val="nil"/>
              <w:bottom w:val="single" w:sz="4" w:space="0" w:color="auto"/>
              <w:right w:val="single" w:sz="4" w:space="0" w:color="auto"/>
            </w:tcBorders>
          </w:tcPr>
          <w:p w14:paraId="59DA622F"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Profesionalización</w:t>
            </w:r>
          </w:p>
        </w:tc>
        <w:tc>
          <w:tcPr>
            <w:tcW w:w="567" w:type="dxa"/>
            <w:tcBorders>
              <w:top w:val="single" w:sz="4" w:space="0" w:color="auto"/>
              <w:left w:val="single" w:sz="4" w:space="0" w:color="auto"/>
              <w:bottom w:val="single" w:sz="4" w:space="0" w:color="auto"/>
              <w:right w:val="single" w:sz="4" w:space="0" w:color="auto"/>
            </w:tcBorders>
            <w:noWrap/>
            <w:vAlign w:val="center"/>
          </w:tcPr>
          <w:p w14:paraId="29F59C49"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4</w:t>
            </w:r>
          </w:p>
        </w:tc>
        <w:tc>
          <w:tcPr>
            <w:tcW w:w="1981" w:type="dxa"/>
            <w:tcBorders>
              <w:top w:val="nil"/>
              <w:left w:val="nil"/>
              <w:bottom w:val="single" w:sz="4" w:space="0" w:color="auto"/>
              <w:right w:val="single" w:sz="4" w:space="0" w:color="auto"/>
            </w:tcBorders>
          </w:tcPr>
          <w:p w14:paraId="4E7975FC"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Taller reflexionar y cotidianidad</w:t>
            </w:r>
          </w:p>
        </w:tc>
        <w:tc>
          <w:tcPr>
            <w:tcW w:w="425" w:type="dxa"/>
            <w:tcBorders>
              <w:top w:val="nil"/>
              <w:left w:val="nil"/>
              <w:bottom w:val="single" w:sz="4" w:space="0" w:color="auto"/>
              <w:right w:val="single" w:sz="4" w:space="0" w:color="auto"/>
            </w:tcBorders>
            <w:vAlign w:val="bottom"/>
          </w:tcPr>
          <w:p w14:paraId="24B019B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nil"/>
              <w:left w:val="nil"/>
              <w:bottom w:val="single" w:sz="4" w:space="0" w:color="auto"/>
              <w:right w:val="single" w:sz="4" w:space="0" w:color="auto"/>
            </w:tcBorders>
            <w:vAlign w:val="bottom"/>
          </w:tcPr>
          <w:p w14:paraId="12D855A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nil"/>
              <w:left w:val="nil"/>
              <w:bottom w:val="single" w:sz="4" w:space="0" w:color="auto"/>
              <w:right w:val="single" w:sz="4" w:space="0" w:color="auto"/>
            </w:tcBorders>
            <w:noWrap/>
            <w:vAlign w:val="bottom"/>
          </w:tcPr>
          <w:p w14:paraId="105ADA63"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tcBorders>
              <w:top w:val="single" w:sz="4" w:space="0" w:color="auto"/>
              <w:left w:val="single" w:sz="4" w:space="0" w:color="auto"/>
              <w:bottom w:val="single" w:sz="4" w:space="0" w:color="auto"/>
              <w:right w:val="single" w:sz="4" w:space="0" w:color="auto"/>
            </w:tcBorders>
            <w:vAlign w:val="center"/>
          </w:tcPr>
          <w:p w14:paraId="0878BEF7"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1B42C9A6"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11C7BF42" w14:textId="77777777">
        <w:trPr>
          <w:trHeight w:val="30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381EE657"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tcBorders>
              <w:top w:val="single" w:sz="4" w:space="0" w:color="auto"/>
              <w:left w:val="nil"/>
              <w:bottom w:val="single" w:sz="4" w:space="0" w:color="auto"/>
              <w:right w:val="single" w:sz="4" w:space="0" w:color="auto"/>
            </w:tcBorders>
          </w:tcPr>
          <w:p w14:paraId="1477575F"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15FA117"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5</w:t>
            </w:r>
          </w:p>
        </w:tc>
        <w:tc>
          <w:tcPr>
            <w:tcW w:w="1981" w:type="dxa"/>
            <w:tcBorders>
              <w:top w:val="nil"/>
              <w:left w:val="nil"/>
              <w:bottom w:val="single" w:sz="4" w:space="0" w:color="auto"/>
              <w:right w:val="single" w:sz="4" w:space="0" w:color="auto"/>
            </w:tcBorders>
          </w:tcPr>
          <w:p w14:paraId="0CB3D76F"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Taller reflexiones y transformaciones urbanas</w:t>
            </w:r>
          </w:p>
        </w:tc>
        <w:tc>
          <w:tcPr>
            <w:tcW w:w="425" w:type="dxa"/>
            <w:tcBorders>
              <w:top w:val="nil"/>
              <w:left w:val="nil"/>
              <w:bottom w:val="single" w:sz="4" w:space="0" w:color="auto"/>
              <w:right w:val="single" w:sz="4" w:space="0" w:color="auto"/>
            </w:tcBorders>
            <w:vAlign w:val="bottom"/>
          </w:tcPr>
          <w:p w14:paraId="6A5C7C43"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nil"/>
              <w:left w:val="nil"/>
              <w:bottom w:val="single" w:sz="4" w:space="0" w:color="auto"/>
              <w:right w:val="single" w:sz="4" w:space="0" w:color="auto"/>
            </w:tcBorders>
            <w:vAlign w:val="bottom"/>
          </w:tcPr>
          <w:p w14:paraId="7918065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nil"/>
              <w:left w:val="nil"/>
              <w:bottom w:val="single" w:sz="4" w:space="0" w:color="auto"/>
              <w:right w:val="single" w:sz="4" w:space="0" w:color="auto"/>
            </w:tcBorders>
            <w:noWrap/>
            <w:vAlign w:val="bottom"/>
          </w:tcPr>
          <w:p w14:paraId="29B8C01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tcBorders>
              <w:top w:val="single" w:sz="4" w:space="0" w:color="auto"/>
              <w:left w:val="single" w:sz="4" w:space="0" w:color="auto"/>
              <w:bottom w:val="single" w:sz="4" w:space="0" w:color="auto"/>
              <w:right w:val="single" w:sz="4" w:space="0" w:color="auto"/>
            </w:tcBorders>
            <w:vAlign w:val="center"/>
          </w:tcPr>
          <w:p w14:paraId="2FAE86C7"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55755842"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2E87299C" w14:textId="77777777">
        <w:trPr>
          <w:trHeight w:val="30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3701144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tcBorders>
              <w:top w:val="single" w:sz="4" w:space="0" w:color="auto"/>
              <w:left w:val="nil"/>
              <w:bottom w:val="single" w:sz="4" w:space="0" w:color="auto"/>
              <w:right w:val="single" w:sz="4" w:space="0" w:color="auto"/>
            </w:tcBorders>
          </w:tcPr>
          <w:p w14:paraId="3F74B932"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BF18A3A"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6</w:t>
            </w:r>
          </w:p>
        </w:tc>
        <w:tc>
          <w:tcPr>
            <w:tcW w:w="1981" w:type="dxa"/>
            <w:tcBorders>
              <w:top w:val="nil"/>
              <w:left w:val="nil"/>
              <w:bottom w:val="single" w:sz="4" w:space="0" w:color="auto"/>
              <w:right w:val="single" w:sz="4" w:space="0" w:color="auto"/>
            </w:tcBorders>
          </w:tcPr>
          <w:p w14:paraId="7C50D5D1"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Taller Intersecciones urbanas</w:t>
            </w:r>
          </w:p>
        </w:tc>
        <w:tc>
          <w:tcPr>
            <w:tcW w:w="425" w:type="dxa"/>
            <w:tcBorders>
              <w:top w:val="nil"/>
              <w:left w:val="nil"/>
              <w:bottom w:val="single" w:sz="4" w:space="0" w:color="auto"/>
              <w:right w:val="single" w:sz="4" w:space="0" w:color="auto"/>
            </w:tcBorders>
            <w:vAlign w:val="bottom"/>
          </w:tcPr>
          <w:p w14:paraId="4427B1C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nil"/>
              <w:left w:val="nil"/>
              <w:bottom w:val="single" w:sz="4" w:space="0" w:color="auto"/>
              <w:right w:val="single" w:sz="4" w:space="0" w:color="auto"/>
            </w:tcBorders>
            <w:vAlign w:val="bottom"/>
          </w:tcPr>
          <w:p w14:paraId="41DC0D1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nil"/>
              <w:left w:val="nil"/>
              <w:bottom w:val="single" w:sz="4" w:space="0" w:color="auto"/>
              <w:right w:val="single" w:sz="4" w:space="0" w:color="auto"/>
            </w:tcBorders>
            <w:noWrap/>
            <w:vAlign w:val="bottom"/>
          </w:tcPr>
          <w:p w14:paraId="31EDFCA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tcBorders>
              <w:top w:val="single" w:sz="4" w:space="0" w:color="auto"/>
              <w:left w:val="single" w:sz="4" w:space="0" w:color="auto"/>
              <w:bottom w:val="single" w:sz="4" w:space="0" w:color="auto"/>
              <w:right w:val="single" w:sz="4" w:space="0" w:color="auto"/>
            </w:tcBorders>
            <w:vAlign w:val="center"/>
          </w:tcPr>
          <w:p w14:paraId="1201497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566CFF33"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109C7312" w14:textId="77777777">
        <w:trPr>
          <w:trHeight w:val="30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12541699"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val="restart"/>
            <w:tcBorders>
              <w:top w:val="single" w:sz="4" w:space="0" w:color="auto"/>
              <w:left w:val="nil"/>
              <w:bottom w:val="single" w:sz="4" w:space="0" w:color="auto"/>
              <w:right w:val="single" w:sz="4" w:space="0" w:color="auto"/>
            </w:tcBorders>
          </w:tcPr>
          <w:p w14:paraId="3EF3A5A7"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Profundización</w:t>
            </w:r>
          </w:p>
        </w:tc>
        <w:tc>
          <w:tcPr>
            <w:tcW w:w="567" w:type="dxa"/>
            <w:tcBorders>
              <w:top w:val="single" w:sz="4" w:space="0" w:color="auto"/>
              <w:left w:val="single" w:sz="4" w:space="0" w:color="auto"/>
              <w:bottom w:val="single" w:sz="4" w:space="0" w:color="auto"/>
              <w:right w:val="single" w:sz="4" w:space="0" w:color="auto"/>
            </w:tcBorders>
            <w:noWrap/>
            <w:vAlign w:val="center"/>
          </w:tcPr>
          <w:p w14:paraId="2426C8BE"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7</w:t>
            </w:r>
          </w:p>
        </w:tc>
        <w:tc>
          <w:tcPr>
            <w:tcW w:w="1981" w:type="dxa"/>
            <w:tcBorders>
              <w:top w:val="nil"/>
              <w:left w:val="nil"/>
              <w:bottom w:val="single" w:sz="4" w:space="0" w:color="auto"/>
              <w:right w:val="single" w:sz="4" w:space="0" w:color="auto"/>
            </w:tcBorders>
          </w:tcPr>
          <w:p w14:paraId="7EEFE907"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 xml:space="preserve">Taller vertical </w:t>
            </w:r>
          </w:p>
        </w:tc>
        <w:tc>
          <w:tcPr>
            <w:tcW w:w="425" w:type="dxa"/>
            <w:tcBorders>
              <w:top w:val="nil"/>
              <w:left w:val="nil"/>
              <w:bottom w:val="single" w:sz="4" w:space="0" w:color="auto"/>
              <w:right w:val="single" w:sz="4" w:space="0" w:color="auto"/>
            </w:tcBorders>
          </w:tcPr>
          <w:p w14:paraId="54CBA0BC"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nil"/>
              <w:left w:val="nil"/>
              <w:bottom w:val="single" w:sz="4" w:space="0" w:color="auto"/>
              <w:right w:val="single" w:sz="4" w:space="0" w:color="auto"/>
            </w:tcBorders>
            <w:vAlign w:val="bottom"/>
          </w:tcPr>
          <w:p w14:paraId="22E23B6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nil"/>
              <w:left w:val="nil"/>
              <w:bottom w:val="single" w:sz="4" w:space="0" w:color="auto"/>
              <w:right w:val="single" w:sz="4" w:space="0" w:color="auto"/>
            </w:tcBorders>
            <w:noWrap/>
            <w:vAlign w:val="bottom"/>
          </w:tcPr>
          <w:p w14:paraId="5C0E39A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tcBorders>
              <w:top w:val="single" w:sz="4" w:space="0" w:color="auto"/>
              <w:left w:val="single" w:sz="4" w:space="0" w:color="auto"/>
              <w:bottom w:val="single" w:sz="4" w:space="0" w:color="auto"/>
              <w:right w:val="single" w:sz="4" w:space="0" w:color="auto"/>
            </w:tcBorders>
            <w:vAlign w:val="center"/>
          </w:tcPr>
          <w:p w14:paraId="28C6CE4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6DE54BD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345B385A" w14:textId="77777777">
        <w:trPr>
          <w:trHeight w:val="30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5CF730E9"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tcBorders>
              <w:top w:val="single" w:sz="4" w:space="0" w:color="auto"/>
              <w:left w:val="nil"/>
              <w:bottom w:val="single" w:sz="4" w:space="0" w:color="auto"/>
              <w:right w:val="single" w:sz="4" w:space="0" w:color="auto"/>
            </w:tcBorders>
          </w:tcPr>
          <w:p w14:paraId="121C3D67"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06C5B54"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8</w:t>
            </w:r>
          </w:p>
        </w:tc>
        <w:tc>
          <w:tcPr>
            <w:tcW w:w="1981" w:type="dxa"/>
            <w:tcBorders>
              <w:top w:val="nil"/>
              <w:left w:val="nil"/>
              <w:bottom w:val="single" w:sz="4" w:space="0" w:color="auto"/>
              <w:right w:val="single" w:sz="4" w:space="0" w:color="auto"/>
            </w:tcBorders>
          </w:tcPr>
          <w:p w14:paraId="37F88739"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Taller vertical</w:t>
            </w:r>
          </w:p>
        </w:tc>
        <w:tc>
          <w:tcPr>
            <w:tcW w:w="425" w:type="dxa"/>
            <w:tcBorders>
              <w:top w:val="nil"/>
              <w:left w:val="nil"/>
              <w:bottom w:val="single" w:sz="4" w:space="0" w:color="auto"/>
              <w:right w:val="single" w:sz="4" w:space="0" w:color="auto"/>
            </w:tcBorders>
            <w:vAlign w:val="bottom"/>
          </w:tcPr>
          <w:p w14:paraId="54686A2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nil"/>
              <w:left w:val="nil"/>
              <w:bottom w:val="single" w:sz="4" w:space="0" w:color="auto"/>
              <w:right w:val="single" w:sz="4" w:space="0" w:color="auto"/>
            </w:tcBorders>
            <w:vAlign w:val="bottom"/>
          </w:tcPr>
          <w:p w14:paraId="44BD28D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nil"/>
              <w:left w:val="nil"/>
              <w:bottom w:val="single" w:sz="4" w:space="0" w:color="auto"/>
              <w:right w:val="single" w:sz="4" w:space="0" w:color="auto"/>
            </w:tcBorders>
            <w:noWrap/>
            <w:vAlign w:val="bottom"/>
          </w:tcPr>
          <w:p w14:paraId="27D4B5A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tcBorders>
              <w:top w:val="single" w:sz="4" w:space="0" w:color="auto"/>
              <w:left w:val="single" w:sz="4" w:space="0" w:color="auto"/>
              <w:bottom w:val="single" w:sz="4" w:space="0" w:color="auto"/>
              <w:right w:val="single" w:sz="4" w:space="0" w:color="auto"/>
            </w:tcBorders>
            <w:vAlign w:val="center"/>
          </w:tcPr>
          <w:p w14:paraId="264A3AB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08BC216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333BF41F" w14:textId="77777777">
        <w:trPr>
          <w:trHeight w:val="30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2A8DA1CC"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tcBorders>
              <w:top w:val="single" w:sz="4" w:space="0" w:color="auto"/>
              <w:left w:val="nil"/>
              <w:bottom w:val="single" w:sz="4" w:space="0" w:color="auto"/>
              <w:right w:val="single" w:sz="4" w:space="0" w:color="auto"/>
            </w:tcBorders>
          </w:tcPr>
          <w:p w14:paraId="1684E56E"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3626A08"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9</w:t>
            </w:r>
          </w:p>
        </w:tc>
        <w:tc>
          <w:tcPr>
            <w:tcW w:w="1981" w:type="dxa"/>
            <w:tcBorders>
              <w:top w:val="nil"/>
              <w:left w:val="nil"/>
              <w:bottom w:val="single" w:sz="4" w:space="0" w:color="auto"/>
              <w:right w:val="single" w:sz="4" w:space="0" w:color="auto"/>
            </w:tcBorders>
          </w:tcPr>
          <w:p w14:paraId="718A69CE"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Taller vertical</w:t>
            </w:r>
          </w:p>
        </w:tc>
        <w:tc>
          <w:tcPr>
            <w:tcW w:w="425" w:type="dxa"/>
            <w:tcBorders>
              <w:top w:val="nil"/>
              <w:left w:val="nil"/>
              <w:bottom w:val="single" w:sz="4" w:space="0" w:color="auto"/>
              <w:right w:val="single" w:sz="4" w:space="0" w:color="auto"/>
            </w:tcBorders>
          </w:tcPr>
          <w:p w14:paraId="6609E6D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nil"/>
              <w:left w:val="nil"/>
              <w:bottom w:val="single" w:sz="4" w:space="0" w:color="auto"/>
              <w:right w:val="single" w:sz="4" w:space="0" w:color="auto"/>
            </w:tcBorders>
            <w:vAlign w:val="bottom"/>
          </w:tcPr>
          <w:p w14:paraId="24E8B7D2"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nil"/>
              <w:left w:val="nil"/>
              <w:bottom w:val="single" w:sz="4" w:space="0" w:color="auto"/>
              <w:right w:val="single" w:sz="4" w:space="0" w:color="auto"/>
            </w:tcBorders>
            <w:noWrap/>
            <w:vAlign w:val="bottom"/>
          </w:tcPr>
          <w:p w14:paraId="0EE0A93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tcBorders>
              <w:top w:val="single" w:sz="4" w:space="0" w:color="auto"/>
              <w:left w:val="single" w:sz="4" w:space="0" w:color="auto"/>
              <w:bottom w:val="single" w:sz="4" w:space="0" w:color="auto"/>
              <w:right w:val="single" w:sz="4" w:space="0" w:color="auto"/>
            </w:tcBorders>
            <w:vAlign w:val="center"/>
          </w:tcPr>
          <w:p w14:paraId="5BC95A9B"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56A5D728"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39A6C3DD" w14:textId="77777777">
        <w:trPr>
          <w:trHeight w:val="30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1E1113E5"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908" w:type="dxa"/>
            <w:vMerge/>
            <w:tcBorders>
              <w:top w:val="single" w:sz="4" w:space="0" w:color="auto"/>
              <w:left w:val="nil"/>
              <w:bottom w:val="single" w:sz="4" w:space="0" w:color="auto"/>
              <w:right w:val="single" w:sz="4" w:space="0" w:color="auto"/>
            </w:tcBorders>
          </w:tcPr>
          <w:p w14:paraId="1034E860"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8C3567B"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10</w:t>
            </w:r>
          </w:p>
        </w:tc>
        <w:tc>
          <w:tcPr>
            <w:tcW w:w="1981" w:type="dxa"/>
            <w:tcBorders>
              <w:top w:val="nil"/>
              <w:left w:val="nil"/>
              <w:bottom w:val="single" w:sz="4" w:space="0" w:color="auto"/>
              <w:right w:val="single" w:sz="4" w:space="0" w:color="auto"/>
            </w:tcBorders>
          </w:tcPr>
          <w:p w14:paraId="58D9A1F2"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Taller vertical</w:t>
            </w:r>
          </w:p>
        </w:tc>
        <w:tc>
          <w:tcPr>
            <w:tcW w:w="425" w:type="dxa"/>
            <w:tcBorders>
              <w:top w:val="nil"/>
              <w:left w:val="nil"/>
              <w:bottom w:val="single" w:sz="4" w:space="0" w:color="auto"/>
              <w:right w:val="single" w:sz="4" w:space="0" w:color="auto"/>
            </w:tcBorders>
          </w:tcPr>
          <w:p w14:paraId="3026A50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426" w:type="dxa"/>
            <w:tcBorders>
              <w:top w:val="nil"/>
              <w:left w:val="nil"/>
              <w:bottom w:val="single" w:sz="4" w:space="0" w:color="auto"/>
              <w:right w:val="single" w:sz="4" w:space="0" w:color="auto"/>
            </w:tcBorders>
            <w:vAlign w:val="bottom"/>
          </w:tcPr>
          <w:p w14:paraId="55957E1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708" w:type="dxa"/>
            <w:tcBorders>
              <w:top w:val="nil"/>
              <w:left w:val="nil"/>
              <w:bottom w:val="single" w:sz="4" w:space="0" w:color="auto"/>
              <w:right w:val="single" w:sz="4" w:space="0" w:color="auto"/>
            </w:tcBorders>
            <w:noWrap/>
            <w:vAlign w:val="bottom"/>
          </w:tcPr>
          <w:p w14:paraId="6312366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709" w:type="dxa"/>
            <w:vMerge/>
            <w:tcBorders>
              <w:top w:val="single" w:sz="4" w:space="0" w:color="auto"/>
              <w:left w:val="single" w:sz="4" w:space="0" w:color="auto"/>
              <w:bottom w:val="single" w:sz="4" w:space="0" w:color="auto"/>
              <w:right w:val="single" w:sz="4" w:space="0" w:color="auto"/>
            </w:tcBorders>
            <w:vAlign w:val="center"/>
          </w:tcPr>
          <w:p w14:paraId="4CBEF526"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54CF8ED1"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bl>
    <w:p w14:paraId="4DB4CA41" w14:textId="77777777" w:rsidR="00A81889" w:rsidRPr="004A3662" w:rsidRDefault="00A81889" w:rsidP="003E24AA">
      <w:pPr>
        <w:tabs>
          <w:tab w:val="right" w:pos="8820"/>
        </w:tabs>
        <w:spacing w:after="0" w:line="240" w:lineRule="auto"/>
        <w:rPr>
          <w:rFonts w:ascii="Arial" w:hAnsi="Arial" w:cs="Arial"/>
          <w:color w:val="000000"/>
          <w:sz w:val="20"/>
          <w:szCs w:val="20"/>
        </w:rPr>
      </w:pPr>
    </w:p>
    <w:p w14:paraId="7539BFFC"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7EB4EA1A" w14:textId="77777777" w:rsidR="007A390F" w:rsidRPr="004A3662" w:rsidRDefault="007A390F" w:rsidP="003E24AA">
      <w:pPr>
        <w:autoSpaceDE w:val="0"/>
        <w:autoSpaceDN w:val="0"/>
        <w:adjustRightInd w:val="0"/>
        <w:spacing w:after="0" w:line="240" w:lineRule="auto"/>
        <w:jc w:val="both"/>
        <w:rPr>
          <w:rFonts w:ascii="Arial" w:hAnsi="Arial" w:cs="Arial"/>
          <w:sz w:val="24"/>
          <w:szCs w:val="24"/>
          <w:lang w:val="es-ES" w:eastAsia="es-CO"/>
        </w:rPr>
      </w:pPr>
    </w:p>
    <w:p w14:paraId="7D85EA0B" w14:textId="79A3122D"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bookmarkStart w:id="220" w:name="_Toc511765538"/>
      <w:bookmarkStart w:id="221" w:name="_Toc511765799"/>
      <w:bookmarkStart w:id="222" w:name="_Toc511766298"/>
      <w:bookmarkStart w:id="223" w:name="_Toc511766429"/>
      <w:bookmarkStart w:id="224" w:name="_Toc511766492"/>
      <w:bookmarkStart w:id="225" w:name="_Toc511766554"/>
      <w:bookmarkStart w:id="226" w:name="_Toc511850404"/>
      <w:bookmarkStart w:id="227" w:name="_Toc517798686"/>
      <w:r w:rsidRPr="00877FFC">
        <w:rPr>
          <w:rStyle w:val="Ttulo3Car"/>
        </w:rPr>
        <w:t>4.3.3 Sub área de urbanismo</w:t>
      </w:r>
      <w:bookmarkEnd w:id="220"/>
      <w:bookmarkEnd w:id="221"/>
      <w:bookmarkEnd w:id="222"/>
      <w:bookmarkEnd w:id="223"/>
      <w:bookmarkEnd w:id="224"/>
      <w:bookmarkEnd w:id="225"/>
      <w:bookmarkEnd w:id="226"/>
      <w:bookmarkEnd w:id="227"/>
      <w:r w:rsidRPr="004A3662">
        <w:rPr>
          <w:rFonts w:ascii="Times New Roman" w:hAnsi="Times New Roman"/>
          <w:b/>
          <w:color w:val="000000"/>
          <w:sz w:val="24"/>
        </w:rPr>
        <w:t xml:space="preserve"> </w:t>
      </w:r>
      <w:r w:rsidRPr="004A3662">
        <w:rPr>
          <w:rFonts w:ascii="Times New Roman" w:hAnsi="Times New Roman"/>
          <w:sz w:val="24"/>
          <w:szCs w:val="24"/>
          <w:lang w:val="es-ES" w:eastAsia="es-CO"/>
        </w:rPr>
        <w:t xml:space="preserve">El área de urbanismo ayuda al estudiante a entender la ciudad y su relación con la arquitectura y sus escalas, en ella el estudiante estudia los conceptos básicos del urbanismo los que ayudan a construir conocimientos de ciudad y a entender los principios de las actuaciones urbanas. Desde esta área se estudia la historia de las ciudades, su formación y crecimiento en el tiempo, sus aspectos sociales, políticos, económicos y culturales. </w:t>
      </w:r>
    </w:p>
    <w:p w14:paraId="157098EA"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p>
    <w:p w14:paraId="1BA718A9"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El Diseño Urbano y el Ambiental son asignaturas teórico-prácticas en las que se estudia a manera de taller la aplicabilidad de los conceptos urbanos y teorías de sostenibilidad y protección del ambiente.</w:t>
      </w:r>
    </w:p>
    <w:p w14:paraId="7469C217"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p>
    <w:p w14:paraId="1847DD20" w14:textId="333B31B8" w:rsidR="007A390F" w:rsidRPr="004A3662" w:rsidRDefault="00592661" w:rsidP="003E24AA">
      <w:pPr>
        <w:spacing w:after="0" w:line="240" w:lineRule="auto"/>
        <w:rPr>
          <w:rFonts w:ascii="Times New Roman" w:hAnsi="Times New Roman"/>
          <w:b/>
          <w:color w:val="000000"/>
          <w:sz w:val="24"/>
        </w:rPr>
      </w:pPr>
      <w:r>
        <w:rPr>
          <w:rFonts w:ascii="Times New Roman" w:hAnsi="Times New Roman"/>
          <w:b/>
          <w:color w:val="000000"/>
          <w:sz w:val="24"/>
        </w:rPr>
        <w:t>Cuadro 1</w:t>
      </w:r>
      <w:r w:rsidR="004A3662" w:rsidRPr="004A3662">
        <w:rPr>
          <w:rFonts w:ascii="Times New Roman" w:hAnsi="Times New Roman"/>
          <w:b/>
          <w:color w:val="000000"/>
          <w:sz w:val="24"/>
        </w:rPr>
        <w:t>1</w:t>
      </w:r>
      <w:r w:rsidR="007A390F" w:rsidRPr="004A3662">
        <w:rPr>
          <w:rFonts w:ascii="Times New Roman" w:hAnsi="Times New Roman"/>
          <w:b/>
          <w:color w:val="000000"/>
          <w:sz w:val="24"/>
        </w:rPr>
        <w:t>. Distribución de temáticas: Urbanismo</w:t>
      </w:r>
    </w:p>
    <w:p w14:paraId="17FAD657" w14:textId="77777777" w:rsidR="00A81889" w:rsidRPr="004A3662" w:rsidRDefault="00A81889" w:rsidP="003E24AA">
      <w:pPr>
        <w:spacing w:after="0" w:line="240" w:lineRule="auto"/>
        <w:rPr>
          <w:rFonts w:ascii="Times New Roman" w:hAnsi="Times New Roman"/>
          <w:b/>
          <w:color w:val="000000"/>
          <w:sz w:val="24"/>
        </w:rPr>
      </w:pPr>
    </w:p>
    <w:tbl>
      <w:tblPr>
        <w:tblW w:w="8505" w:type="dxa"/>
        <w:jc w:val="center"/>
        <w:tblCellMar>
          <w:left w:w="70" w:type="dxa"/>
          <w:right w:w="70" w:type="dxa"/>
        </w:tblCellMar>
        <w:tblLook w:val="00A0" w:firstRow="1" w:lastRow="0" w:firstColumn="1" w:lastColumn="0" w:noHBand="0" w:noVBand="0"/>
      </w:tblPr>
      <w:tblGrid>
        <w:gridCol w:w="1613"/>
        <w:gridCol w:w="563"/>
        <w:gridCol w:w="2586"/>
        <w:gridCol w:w="482"/>
        <w:gridCol w:w="465"/>
        <w:gridCol w:w="900"/>
        <w:gridCol w:w="702"/>
        <w:gridCol w:w="1194"/>
      </w:tblGrid>
      <w:tr w:rsidR="007A390F" w:rsidRPr="004A3662" w14:paraId="74D6C919" w14:textId="77777777">
        <w:trPr>
          <w:trHeight w:val="300"/>
          <w:jc w:val="center"/>
        </w:trPr>
        <w:tc>
          <w:tcPr>
            <w:tcW w:w="1649" w:type="dxa"/>
            <w:tcBorders>
              <w:top w:val="single" w:sz="4" w:space="0" w:color="auto"/>
              <w:left w:val="single" w:sz="4" w:space="0" w:color="auto"/>
              <w:bottom w:val="single" w:sz="4" w:space="0" w:color="auto"/>
              <w:right w:val="single" w:sz="4" w:space="0" w:color="auto"/>
            </w:tcBorders>
            <w:vAlign w:val="center"/>
          </w:tcPr>
          <w:p w14:paraId="0CFD868C" w14:textId="77777777" w:rsidR="007A390F" w:rsidRPr="004A3662" w:rsidRDefault="007A390F" w:rsidP="003E24AA">
            <w:pPr>
              <w:spacing w:after="0" w:line="240" w:lineRule="auto"/>
              <w:jc w:val="center"/>
              <w:rPr>
                <w:rFonts w:ascii="Times New Roman" w:hAnsi="Times New Roman"/>
                <w:b/>
                <w:bCs/>
                <w:color w:val="000000"/>
                <w:sz w:val="20"/>
                <w:szCs w:val="20"/>
                <w:lang w:val="es-MX" w:eastAsia="es-CO"/>
              </w:rPr>
            </w:pPr>
          </w:p>
        </w:tc>
        <w:tc>
          <w:tcPr>
            <w:tcW w:w="563" w:type="dxa"/>
            <w:tcBorders>
              <w:top w:val="single" w:sz="4" w:space="0" w:color="auto"/>
              <w:left w:val="nil"/>
              <w:bottom w:val="single" w:sz="4" w:space="0" w:color="auto"/>
              <w:right w:val="single" w:sz="4" w:space="0" w:color="auto"/>
            </w:tcBorders>
            <w:noWrap/>
            <w:vAlign w:val="center"/>
          </w:tcPr>
          <w:p w14:paraId="751F7283"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proofErr w:type="spellStart"/>
            <w:r w:rsidRPr="004A3662">
              <w:rPr>
                <w:rFonts w:ascii="Times New Roman" w:hAnsi="Times New Roman"/>
                <w:b/>
                <w:bCs/>
                <w:color w:val="000000"/>
                <w:sz w:val="20"/>
                <w:szCs w:val="20"/>
                <w:lang w:val="es-ES" w:eastAsia="es-CO"/>
              </w:rPr>
              <w:t>Sem</w:t>
            </w:r>
            <w:proofErr w:type="spellEnd"/>
          </w:p>
        </w:tc>
        <w:tc>
          <w:tcPr>
            <w:tcW w:w="2818" w:type="dxa"/>
            <w:tcBorders>
              <w:top w:val="single" w:sz="4" w:space="0" w:color="auto"/>
              <w:left w:val="nil"/>
              <w:bottom w:val="single" w:sz="4" w:space="0" w:color="auto"/>
              <w:right w:val="single" w:sz="4" w:space="0" w:color="auto"/>
            </w:tcBorders>
            <w:vAlign w:val="center"/>
          </w:tcPr>
          <w:p w14:paraId="5278FAA2"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Materia</w:t>
            </w:r>
          </w:p>
        </w:tc>
        <w:tc>
          <w:tcPr>
            <w:tcW w:w="495" w:type="dxa"/>
            <w:tcBorders>
              <w:top w:val="single" w:sz="4" w:space="0" w:color="auto"/>
              <w:left w:val="nil"/>
              <w:bottom w:val="single" w:sz="4" w:space="0" w:color="auto"/>
              <w:right w:val="single" w:sz="4" w:space="0" w:color="auto"/>
            </w:tcBorders>
            <w:vAlign w:val="center"/>
          </w:tcPr>
          <w:p w14:paraId="0633FA30"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TP</w:t>
            </w:r>
          </w:p>
        </w:tc>
        <w:tc>
          <w:tcPr>
            <w:tcW w:w="483" w:type="dxa"/>
            <w:tcBorders>
              <w:top w:val="single" w:sz="4" w:space="0" w:color="auto"/>
              <w:left w:val="nil"/>
              <w:bottom w:val="single" w:sz="4" w:space="0" w:color="auto"/>
              <w:right w:val="single" w:sz="4" w:space="0" w:color="auto"/>
            </w:tcBorders>
            <w:vAlign w:val="center"/>
          </w:tcPr>
          <w:p w14:paraId="1311B50B"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TI</w:t>
            </w:r>
          </w:p>
        </w:tc>
        <w:tc>
          <w:tcPr>
            <w:tcW w:w="1602" w:type="dxa"/>
            <w:gridSpan w:val="2"/>
            <w:tcBorders>
              <w:top w:val="single" w:sz="4" w:space="0" w:color="auto"/>
              <w:left w:val="nil"/>
              <w:bottom w:val="single" w:sz="4" w:space="0" w:color="auto"/>
              <w:right w:val="single" w:sz="4" w:space="0" w:color="auto"/>
            </w:tcBorders>
            <w:noWrap/>
            <w:vAlign w:val="center"/>
          </w:tcPr>
          <w:p w14:paraId="295B23EA" w14:textId="77777777" w:rsidR="007A390F" w:rsidRPr="004A3662" w:rsidRDefault="007A390F" w:rsidP="003E24AA">
            <w:pPr>
              <w:spacing w:after="0" w:line="240" w:lineRule="auto"/>
              <w:jc w:val="center"/>
              <w:rPr>
                <w:rFonts w:ascii="Times New Roman" w:hAnsi="Times New Roman"/>
                <w:b/>
                <w:color w:val="000000"/>
                <w:sz w:val="20"/>
                <w:szCs w:val="20"/>
                <w:lang w:val="es-ES" w:eastAsia="es-CO"/>
              </w:rPr>
            </w:pPr>
            <w:r w:rsidRPr="004A3662">
              <w:rPr>
                <w:rFonts w:ascii="Times New Roman" w:hAnsi="Times New Roman"/>
                <w:b/>
                <w:bCs/>
                <w:color w:val="000000"/>
                <w:sz w:val="20"/>
                <w:szCs w:val="20"/>
                <w:lang w:val="es-ES" w:eastAsia="es-CO"/>
              </w:rPr>
              <w:t>Créditos</w:t>
            </w:r>
          </w:p>
        </w:tc>
        <w:tc>
          <w:tcPr>
            <w:tcW w:w="1194" w:type="dxa"/>
            <w:tcBorders>
              <w:top w:val="single" w:sz="4" w:space="0" w:color="auto"/>
              <w:left w:val="single" w:sz="4" w:space="0" w:color="auto"/>
              <w:bottom w:val="single" w:sz="4" w:space="0" w:color="auto"/>
              <w:right w:val="single" w:sz="4" w:space="0" w:color="auto"/>
            </w:tcBorders>
            <w:noWrap/>
            <w:vAlign w:val="center"/>
          </w:tcPr>
          <w:p w14:paraId="287D9556"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color w:val="000000"/>
                <w:sz w:val="20"/>
                <w:szCs w:val="20"/>
                <w:lang w:val="es-ES" w:eastAsia="es-CO"/>
              </w:rPr>
              <w:t>% Disciplinar</w:t>
            </w:r>
          </w:p>
        </w:tc>
      </w:tr>
      <w:tr w:rsidR="007A390F" w:rsidRPr="004A3662" w14:paraId="38AA6F40" w14:textId="77777777">
        <w:trPr>
          <w:trHeight w:val="300"/>
          <w:jc w:val="center"/>
        </w:trPr>
        <w:tc>
          <w:tcPr>
            <w:tcW w:w="1649" w:type="dxa"/>
            <w:vMerge w:val="restart"/>
            <w:tcBorders>
              <w:top w:val="single" w:sz="4" w:space="0" w:color="auto"/>
              <w:left w:val="single" w:sz="4" w:space="0" w:color="auto"/>
              <w:bottom w:val="single" w:sz="4" w:space="0" w:color="auto"/>
              <w:right w:val="single" w:sz="4" w:space="0" w:color="auto"/>
            </w:tcBorders>
            <w:vAlign w:val="center"/>
          </w:tcPr>
          <w:p w14:paraId="6EEDC182"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URBANISMO</w:t>
            </w:r>
          </w:p>
        </w:tc>
        <w:tc>
          <w:tcPr>
            <w:tcW w:w="563" w:type="dxa"/>
            <w:tcBorders>
              <w:top w:val="single" w:sz="4" w:space="0" w:color="auto"/>
              <w:left w:val="nil"/>
              <w:bottom w:val="single" w:sz="4" w:space="0" w:color="auto"/>
              <w:right w:val="single" w:sz="4" w:space="0" w:color="auto"/>
            </w:tcBorders>
            <w:noWrap/>
            <w:vAlign w:val="center"/>
          </w:tcPr>
          <w:p w14:paraId="32259B21"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4</w:t>
            </w:r>
          </w:p>
        </w:tc>
        <w:tc>
          <w:tcPr>
            <w:tcW w:w="2818" w:type="dxa"/>
            <w:tcBorders>
              <w:top w:val="single" w:sz="4" w:space="0" w:color="auto"/>
              <w:left w:val="nil"/>
              <w:bottom w:val="single" w:sz="4" w:space="0" w:color="auto"/>
              <w:right w:val="single" w:sz="4" w:space="0" w:color="auto"/>
            </w:tcBorders>
          </w:tcPr>
          <w:p w14:paraId="67BD010D"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Conceptos básicos urbanísticos</w:t>
            </w:r>
          </w:p>
        </w:tc>
        <w:tc>
          <w:tcPr>
            <w:tcW w:w="495" w:type="dxa"/>
            <w:tcBorders>
              <w:top w:val="single" w:sz="4" w:space="0" w:color="auto"/>
              <w:left w:val="nil"/>
              <w:bottom w:val="single" w:sz="4" w:space="0" w:color="auto"/>
              <w:right w:val="single" w:sz="4" w:space="0" w:color="auto"/>
            </w:tcBorders>
          </w:tcPr>
          <w:p w14:paraId="58DE352D"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 xml:space="preserve"> </w:t>
            </w:r>
          </w:p>
          <w:p w14:paraId="5FAAD6F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483" w:type="dxa"/>
            <w:tcBorders>
              <w:top w:val="single" w:sz="4" w:space="0" w:color="auto"/>
              <w:left w:val="nil"/>
              <w:bottom w:val="single" w:sz="4" w:space="0" w:color="auto"/>
              <w:right w:val="single" w:sz="4" w:space="0" w:color="auto"/>
            </w:tcBorders>
            <w:vAlign w:val="bottom"/>
          </w:tcPr>
          <w:p w14:paraId="38049BFD"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900" w:type="dxa"/>
            <w:tcBorders>
              <w:top w:val="single" w:sz="4" w:space="0" w:color="auto"/>
              <w:left w:val="nil"/>
              <w:bottom w:val="single" w:sz="4" w:space="0" w:color="auto"/>
              <w:right w:val="single" w:sz="4" w:space="0" w:color="auto"/>
            </w:tcBorders>
            <w:noWrap/>
            <w:vAlign w:val="bottom"/>
          </w:tcPr>
          <w:p w14:paraId="23E11AD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val="restart"/>
            <w:tcBorders>
              <w:top w:val="single" w:sz="4" w:space="0" w:color="auto"/>
              <w:left w:val="single" w:sz="4" w:space="0" w:color="auto"/>
              <w:bottom w:val="single" w:sz="4" w:space="0" w:color="auto"/>
              <w:right w:val="single" w:sz="4" w:space="0" w:color="auto"/>
            </w:tcBorders>
            <w:noWrap/>
            <w:vAlign w:val="center"/>
          </w:tcPr>
          <w:p w14:paraId="0DCF9375"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8</w:t>
            </w:r>
          </w:p>
        </w:tc>
        <w:tc>
          <w:tcPr>
            <w:tcW w:w="1194" w:type="dxa"/>
            <w:vMerge w:val="restart"/>
            <w:tcBorders>
              <w:top w:val="single" w:sz="4" w:space="0" w:color="auto"/>
              <w:left w:val="single" w:sz="4" w:space="0" w:color="auto"/>
              <w:bottom w:val="single" w:sz="4" w:space="0" w:color="auto"/>
              <w:right w:val="single" w:sz="4" w:space="0" w:color="auto"/>
            </w:tcBorders>
            <w:noWrap/>
            <w:vAlign w:val="center"/>
          </w:tcPr>
          <w:p w14:paraId="6F58B1D0"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7,00%</w:t>
            </w:r>
          </w:p>
        </w:tc>
      </w:tr>
      <w:tr w:rsidR="007A390F" w:rsidRPr="004A3662" w14:paraId="249ABC50" w14:textId="77777777">
        <w:trPr>
          <w:trHeight w:val="300"/>
          <w:jc w:val="center"/>
        </w:trPr>
        <w:tc>
          <w:tcPr>
            <w:tcW w:w="1649" w:type="dxa"/>
            <w:vMerge/>
            <w:tcBorders>
              <w:top w:val="single" w:sz="4" w:space="0" w:color="auto"/>
              <w:left w:val="single" w:sz="4" w:space="0" w:color="auto"/>
              <w:bottom w:val="single" w:sz="4" w:space="0" w:color="auto"/>
              <w:right w:val="single" w:sz="4" w:space="0" w:color="auto"/>
            </w:tcBorders>
            <w:vAlign w:val="center"/>
          </w:tcPr>
          <w:p w14:paraId="7D7AB94C"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68238AA6"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5</w:t>
            </w:r>
          </w:p>
        </w:tc>
        <w:tc>
          <w:tcPr>
            <w:tcW w:w="2818" w:type="dxa"/>
            <w:tcBorders>
              <w:top w:val="nil"/>
              <w:left w:val="nil"/>
              <w:bottom w:val="single" w:sz="4" w:space="0" w:color="auto"/>
              <w:right w:val="single" w:sz="4" w:space="0" w:color="auto"/>
            </w:tcBorders>
          </w:tcPr>
          <w:p w14:paraId="368AEDD4"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Formación y Extensión de ciudades</w:t>
            </w:r>
          </w:p>
        </w:tc>
        <w:tc>
          <w:tcPr>
            <w:tcW w:w="495" w:type="dxa"/>
            <w:tcBorders>
              <w:top w:val="nil"/>
              <w:left w:val="nil"/>
              <w:bottom w:val="single" w:sz="4" w:space="0" w:color="auto"/>
              <w:right w:val="single" w:sz="4" w:space="0" w:color="auto"/>
            </w:tcBorders>
          </w:tcPr>
          <w:p w14:paraId="0AD2AA99"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483" w:type="dxa"/>
            <w:tcBorders>
              <w:top w:val="nil"/>
              <w:left w:val="nil"/>
              <w:bottom w:val="single" w:sz="4" w:space="0" w:color="auto"/>
              <w:right w:val="single" w:sz="4" w:space="0" w:color="auto"/>
            </w:tcBorders>
            <w:vAlign w:val="bottom"/>
          </w:tcPr>
          <w:p w14:paraId="4EE7551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900" w:type="dxa"/>
            <w:tcBorders>
              <w:top w:val="nil"/>
              <w:left w:val="nil"/>
              <w:bottom w:val="single" w:sz="4" w:space="0" w:color="auto"/>
              <w:right w:val="single" w:sz="4" w:space="0" w:color="auto"/>
            </w:tcBorders>
            <w:noWrap/>
            <w:vAlign w:val="bottom"/>
          </w:tcPr>
          <w:p w14:paraId="1BB9602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31AB76F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1A009D2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017BF70D" w14:textId="77777777">
        <w:trPr>
          <w:trHeight w:val="300"/>
          <w:jc w:val="center"/>
        </w:trPr>
        <w:tc>
          <w:tcPr>
            <w:tcW w:w="1649" w:type="dxa"/>
            <w:vMerge/>
            <w:tcBorders>
              <w:top w:val="single" w:sz="4" w:space="0" w:color="auto"/>
              <w:left w:val="single" w:sz="4" w:space="0" w:color="auto"/>
              <w:bottom w:val="single" w:sz="4" w:space="0" w:color="auto"/>
              <w:right w:val="single" w:sz="4" w:space="0" w:color="auto"/>
            </w:tcBorders>
            <w:vAlign w:val="center"/>
          </w:tcPr>
          <w:p w14:paraId="5F37114B"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5E9F47FB"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6</w:t>
            </w:r>
          </w:p>
        </w:tc>
        <w:tc>
          <w:tcPr>
            <w:tcW w:w="2818" w:type="dxa"/>
            <w:tcBorders>
              <w:top w:val="nil"/>
              <w:left w:val="nil"/>
              <w:bottom w:val="single" w:sz="4" w:space="0" w:color="auto"/>
              <w:right w:val="single" w:sz="4" w:space="0" w:color="auto"/>
            </w:tcBorders>
          </w:tcPr>
          <w:p w14:paraId="1F994AF1"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Diseño Urbano</w:t>
            </w:r>
          </w:p>
        </w:tc>
        <w:tc>
          <w:tcPr>
            <w:tcW w:w="495" w:type="dxa"/>
            <w:tcBorders>
              <w:top w:val="nil"/>
              <w:left w:val="nil"/>
              <w:bottom w:val="single" w:sz="4" w:space="0" w:color="auto"/>
              <w:right w:val="single" w:sz="4" w:space="0" w:color="auto"/>
            </w:tcBorders>
            <w:vAlign w:val="bottom"/>
          </w:tcPr>
          <w:p w14:paraId="56DCC27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483" w:type="dxa"/>
            <w:tcBorders>
              <w:top w:val="nil"/>
              <w:left w:val="nil"/>
              <w:bottom w:val="single" w:sz="4" w:space="0" w:color="auto"/>
              <w:right w:val="single" w:sz="4" w:space="0" w:color="auto"/>
            </w:tcBorders>
            <w:vAlign w:val="bottom"/>
          </w:tcPr>
          <w:p w14:paraId="6E1D0A92"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900" w:type="dxa"/>
            <w:tcBorders>
              <w:top w:val="nil"/>
              <w:left w:val="nil"/>
              <w:bottom w:val="single" w:sz="4" w:space="0" w:color="auto"/>
              <w:right w:val="single" w:sz="4" w:space="0" w:color="auto"/>
            </w:tcBorders>
            <w:noWrap/>
            <w:vAlign w:val="bottom"/>
          </w:tcPr>
          <w:p w14:paraId="6B2B7DD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7E87BC94"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385A765F"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2AFA4558" w14:textId="77777777">
        <w:trPr>
          <w:trHeight w:val="300"/>
          <w:jc w:val="center"/>
        </w:trPr>
        <w:tc>
          <w:tcPr>
            <w:tcW w:w="1649" w:type="dxa"/>
            <w:vMerge/>
            <w:tcBorders>
              <w:top w:val="single" w:sz="4" w:space="0" w:color="auto"/>
              <w:left w:val="single" w:sz="4" w:space="0" w:color="auto"/>
              <w:bottom w:val="single" w:sz="4" w:space="0" w:color="auto"/>
              <w:right w:val="single" w:sz="4" w:space="0" w:color="auto"/>
            </w:tcBorders>
            <w:vAlign w:val="center"/>
          </w:tcPr>
          <w:p w14:paraId="0BC16DB7"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169ABD9B"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7</w:t>
            </w:r>
          </w:p>
        </w:tc>
        <w:tc>
          <w:tcPr>
            <w:tcW w:w="2818" w:type="dxa"/>
            <w:tcBorders>
              <w:top w:val="nil"/>
              <w:left w:val="nil"/>
              <w:bottom w:val="single" w:sz="4" w:space="0" w:color="auto"/>
              <w:right w:val="single" w:sz="4" w:space="0" w:color="auto"/>
            </w:tcBorders>
          </w:tcPr>
          <w:p w14:paraId="4968A429"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Diseño Ambiental</w:t>
            </w:r>
          </w:p>
        </w:tc>
        <w:tc>
          <w:tcPr>
            <w:tcW w:w="495" w:type="dxa"/>
            <w:tcBorders>
              <w:top w:val="nil"/>
              <w:left w:val="nil"/>
              <w:bottom w:val="single" w:sz="4" w:space="0" w:color="auto"/>
              <w:right w:val="single" w:sz="4" w:space="0" w:color="auto"/>
            </w:tcBorders>
          </w:tcPr>
          <w:p w14:paraId="4E6E879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483" w:type="dxa"/>
            <w:tcBorders>
              <w:top w:val="nil"/>
              <w:left w:val="nil"/>
              <w:bottom w:val="single" w:sz="4" w:space="0" w:color="auto"/>
              <w:right w:val="single" w:sz="4" w:space="0" w:color="auto"/>
            </w:tcBorders>
            <w:vAlign w:val="bottom"/>
          </w:tcPr>
          <w:p w14:paraId="01552B37"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900" w:type="dxa"/>
            <w:tcBorders>
              <w:top w:val="nil"/>
              <w:left w:val="nil"/>
              <w:bottom w:val="single" w:sz="4" w:space="0" w:color="auto"/>
              <w:right w:val="single" w:sz="4" w:space="0" w:color="auto"/>
            </w:tcBorders>
            <w:noWrap/>
            <w:vAlign w:val="bottom"/>
          </w:tcPr>
          <w:p w14:paraId="3B6791A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0F4BA81C"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647D0373"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bl>
    <w:p w14:paraId="5E431064" w14:textId="77777777" w:rsidR="00A81889" w:rsidRPr="004A3662" w:rsidRDefault="00A81889" w:rsidP="003E24AA">
      <w:pPr>
        <w:tabs>
          <w:tab w:val="right" w:pos="8820"/>
        </w:tabs>
        <w:spacing w:after="0" w:line="240" w:lineRule="auto"/>
        <w:rPr>
          <w:rFonts w:ascii="Times New Roman" w:hAnsi="Times New Roman"/>
          <w:color w:val="000000"/>
          <w:szCs w:val="20"/>
        </w:rPr>
      </w:pPr>
    </w:p>
    <w:p w14:paraId="00EF3D35"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0E84ED9A" w14:textId="77777777" w:rsidR="007A390F" w:rsidRDefault="007A390F" w:rsidP="003E24AA">
      <w:pPr>
        <w:autoSpaceDE w:val="0"/>
        <w:autoSpaceDN w:val="0"/>
        <w:adjustRightInd w:val="0"/>
        <w:spacing w:after="0" w:line="240" w:lineRule="auto"/>
        <w:jc w:val="both"/>
        <w:rPr>
          <w:rFonts w:ascii="Arial" w:hAnsi="Arial" w:cs="Arial"/>
          <w:sz w:val="20"/>
          <w:szCs w:val="20"/>
          <w:lang w:val="es-ES" w:eastAsia="es-CO"/>
        </w:rPr>
      </w:pPr>
    </w:p>
    <w:p w14:paraId="750BDA2A" w14:textId="77777777" w:rsidR="00592661" w:rsidRPr="004A3662" w:rsidRDefault="00592661" w:rsidP="003E24AA">
      <w:pPr>
        <w:autoSpaceDE w:val="0"/>
        <w:autoSpaceDN w:val="0"/>
        <w:adjustRightInd w:val="0"/>
        <w:spacing w:after="0" w:line="240" w:lineRule="auto"/>
        <w:jc w:val="both"/>
        <w:rPr>
          <w:rFonts w:ascii="Arial" w:hAnsi="Arial" w:cs="Arial"/>
          <w:sz w:val="20"/>
          <w:szCs w:val="20"/>
          <w:lang w:val="es-ES" w:eastAsia="es-CO"/>
        </w:rPr>
      </w:pPr>
    </w:p>
    <w:p w14:paraId="1C9BED76" w14:textId="7FFD49F9"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bookmarkStart w:id="228" w:name="_Toc511765539"/>
      <w:bookmarkStart w:id="229" w:name="_Toc511765800"/>
      <w:bookmarkStart w:id="230" w:name="_Toc511766299"/>
      <w:bookmarkStart w:id="231" w:name="_Toc511766430"/>
      <w:bookmarkStart w:id="232" w:name="_Toc511766493"/>
      <w:bookmarkStart w:id="233" w:name="_Toc511766555"/>
      <w:bookmarkStart w:id="234" w:name="_Toc511850405"/>
      <w:bookmarkStart w:id="235" w:name="_Toc517798687"/>
      <w:r w:rsidRPr="00877FFC">
        <w:rPr>
          <w:rStyle w:val="Ttulo3Car"/>
        </w:rPr>
        <w:t xml:space="preserve">4.3.3.1 Sub área de </w:t>
      </w:r>
      <w:r w:rsidR="00A81889" w:rsidRPr="00877FFC">
        <w:rPr>
          <w:rStyle w:val="Ttulo3Car"/>
        </w:rPr>
        <w:t>construcción</w:t>
      </w:r>
      <w:bookmarkEnd w:id="228"/>
      <w:bookmarkEnd w:id="229"/>
      <w:bookmarkEnd w:id="230"/>
      <w:bookmarkEnd w:id="231"/>
      <w:bookmarkEnd w:id="232"/>
      <w:bookmarkEnd w:id="233"/>
      <w:bookmarkEnd w:id="234"/>
      <w:bookmarkEnd w:id="235"/>
      <w:r w:rsidRPr="004A3662">
        <w:rPr>
          <w:rFonts w:ascii="Times New Roman" w:hAnsi="Times New Roman"/>
          <w:sz w:val="24"/>
          <w:szCs w:val="24"/>
          <w:lang w:val="es-ES" w:eastAsia="es-CO"/>
        </w:rPr>
        <w:t xml:space="preserve"> El arquitecto como profesional integral e interdisciplinario debe conocer el área de la construcción, debe estudiar sus componentes técnicos y administrativos a fin de fortalecer y consolidar sus procesos creativos. Debe estudiar los conceptos básicos y comportamientos de las estructuras e instalaciones técnicas y comprender las diferentes etapas de la construcción y su importancia en el buen desarrollo de sus proyectos de arquitectura. </w:t>
      </w:r>
    </w:p>
    <w:p w14:paraId="24F18A68" w14:textId="77777777" w:rsidR="007A390F" w:rsidRPr="004A3662" w:rsidRDefault="007A390F" w:rsidP="003E24AA">
      <w:pPr>
        <w:spacing w:after="0" w:line="240" w:lineRule="auto"/>
        <w:jc w:val="center"/>
        <w:rPr>
          <w:rFonts w:ascii="Times New Roman" w:hAnsi="Times New Roman"/>
          <w:b/>
          <w:color w:val="000000"/>
          <w:sz w:val="24"/>
        </w:rPr>
      </w:pPr>
    </w:p>
    <w:p w14:paraId="615776A5" w14:textId="1A29D917" w:rsidR="007A390F" w:rsidRPr="004A3662" w:rsidRDefault="00592661" w:rsidP="003E24AA">
      <w:pPr>
        <w:spacing w:after="0" w:line="240" w:lineRule="auto"/>
        <w:rPr>
          <w:rFonts w:ascii="Times New Roman" w:hAnsi="Times New Roman"/>
          <w:b/>
          <w:color w:val="000000"/>
          <w:sz w:val="24"/>
        </w:rPr>
      </w:pPr>
      <w:r>
        <w:rPr>
          <w:rFonts w:ascii="Times New Roman" w:hAnsi="Times New Roman"/>
          <w:b/>
          <w:color w:val="000000"/>
          <w:sz w:val="24"/>
        </w:rPr>
        <w:t>Cuadro 1</w:t>
      </w:r>
      <w:r w:rsidR="004A3662" w:rsidRPr="004A3662">
        <w:rPr>
          <w:rFonts w:ascii="Times New Roman" w:hAnsi="Times New Roman"/>
          <w:b/>
          <w:color w:val="000000"/>
          <w:sz w:val="24"/>
        </w:rPr>
        <w:t>2</w:t>
      </w:r>
      <w:r w:rsidR="007A390F" w:rsidRPr="004A3662">
        <w:rPr>
          <w:rFonts w:ascii="Times New Roman" w:hAnsi="Times New Roman"/>
          <w:b/>
          <w:color w:val="000000"/>
          <w:sz w:val="24"/>
        </w:rPr>
        <w:t>. Distribución de Temáticas: Técnica</w:t>
      </w:r>
    </w:p>
    <w:p w14:paraId="736F80FD" w14:textId="77777777" w:rsidR="00A81889" w:rsidRPr="004A3662" w:rsidRDefault="00A81889" w:rsidP="003E24AA">
      <w:pPr>
        <w:spacing w:after="0" w:line="240" w:lineRule="auto"/>
        <w:rPr>
          <w:rFonts w:ascii="Times New Roman" w:hAnsi="Times New Roman"/>
          <w:b/>
          <w:color w:val="000000"/>
          <w:sz w:val="24"/>
        </w:rPr>
      </w:pPr>
    </w:p>
    <w:tbl>
      <w:tblPr>
        <w:tblW w:w="8505" w:type="dxa"/>
        <w:jc w:val="center"/>
        <w:tblCellMar>
          <w:left w:w="70" w:type="dxa"/>
          <w:right w:w="70" w:type="dxa"/>
        </w:tblCellMar>
        <w:tblLook w:val="00A0" w:firstRow="1" w:lastRow="0" w:firstColumn="1" w:lastColumn="0" w:noHBand="0" w:noVBand="0"/>
      </w:tblPr>
      <w:tblGrid>
        <w:gridCol w:w="1620"/>
        <w:gridCol w:w="585"/>
        <w:gridCol w:w="2836"/>
        <w:gridCol w:w="492"/>
        <w:gridCol w:w="420"/>
        <w:gridCol w:w="78"/>
        <w:gridCol w:w="578"/>
        <w:gridCol w:w="702"/>
        <w:gridCol w:w="1194"/>
      </w:tblGrid>
      <w:tr w:rsidR="007A390F" w:rsidRPr="004A3662" w14:paraId="25B55C86" w14:textId="77777777">
        <w:trPr>
          <w:trHeight w:val="300"/>
          <w:jc w:val="center"/>
        </w:trPr>
        <w:tc>
          <w:tcPr>
            <w:tcW w:w="1692" w:type="dxa"/>
            <w:tcBorders>
              <w:top w:val="single" w:sz="4" w:space="0" w:color="auto"/>
              <w:left w:val="single" w:sz="4" w:space="0" w:color="auto"/>
              <w:bottom w:val="single" w:sz="4" w:space="0" w:color="auto"/>
              <w:right w:val="single" w:sz="4" w:space="0" w:color="auto"/>
            </w:tcBorders>
            <w:vAlign w:val="center"/>
          </w:tcPr>
          <w:p w14:paraId="17B45D14" w14:textId="77777777" w:rsidR="007A390F" w:rsidRPr="004A3662" w:rsidRDefault="007A390F" w:rsidP="003E24AA">
            <w:pPr>
              <w:spacing w:after="0" w:line="240" w:lineRule="auto"/>
              <w:jc w:val="center"/>
              <w:rPr>
                <w:rFonts w:ascii="Times New Roman" w:hAnsi="Times New Roman"/>
                <w:b/>
                <w:bCs/>
                <w:color w:val="000000"/>
                <w:sz w:val="20"/>
                <w:szCs w:val="20"/>
                <w:lang w:val="es-MX" w:eastAsia="es-CO"/>
              </w:rPr>
            </w:pPr>
          </w:p>
        </w:tc>
        <w:tc>
          <w:tcPr>
            <w:tcW w:w="585" w:type="dxa"/>
            <w:tcBorders>
              <w:top w:val="single" w:sz="4" w:space="0" w:color="auto"/>
              <w:left w:val="nil"/>
              <w:bottom w:val="single" w:sz="4" w:space="0" w:color="auto"/>
              <w:right w:val="single" w:sz="4" w:space="0" w:color="auto"/>
            </w:tcBorders>
            <w:noWrap/>
            <w:vAlign w:val="center"/>
          </w:tcPr>
          <w:p w14:paraId="7D6382C8"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proofErr w:type="spellStart"/>
            <w:r w:rsidRPr="004A3662">
              <w:rPr>
                <w:rFonts w:ascii="Times New Roman" w:hAnsi="Times New Roman"/>
                <w:b/>
                <w:bCs/>
                <w:color w:val="000000"/>
                <w:sz w:val="20"/>
                <w:szCs w:val="20"/>
                <w:lang w:val="es-ES" w:eastAsia="es-CO"/>
              </w:rPr>
              <w:t>Sem</w:t>
            </w:r>
            <w:proofErr w:type="spellEnd"/>
          </w:p>
        </w:tc>
        <w:tc>
          <w:tcPr>
            <w:tcW w:w="3041" w:type="dxa"/>
            <w:tcBorders>
              <w:top w:val="single" w:sz="4" w:space="0" w:color="auto"/>
              <w:left w:val="nil"/>
              <w:bottom w:val="single" w:sz="4" w:space="0" w:color="auto"/>
              <w:right w:val="single" w:sz="4" w:space="0" w:color="auto"/>
            </w:tcBorders>
            <w:vAlign w:val="center"/>
          </w:tcPr>
          <w:p w14:paraId="6D9D2D89"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Materia</w:t>
            </w:r>
          </w:p>
        </w:tc>
        <w:tc>
          <w:tcPr>
            <w:tcW w:w="505" w:type="dxa"/>
            <w:tcBorders>
              <w:top w:val="single" w:sz="4" w:space="0" w:color="auto"/>
              <w:left w:val="nil"/>
              <w:bottom w:val="single" w:sz="4" w:space="0" w:color="auto"/>
              <w:right w:val="single" w:sz="4" w:space="0" w:color="auto"/>
            </w:tcBorders>
            <w:vAlign w:val="center"/>
          </w:tcPr>
          <w:p w14:paraId="41E8DCC7"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TP</w:t>
            </w:r>
          </w:p>
        </w:tc>
        <w:tc>
          <w:tcPr>
            <w:tcW w:w="429" w:type="dxa"/>
            <w:tcBorders>
              <w:top w:val="single" w:sz="4" w:space="0" w:color="auto"/>
              <w:left w:val="nil"/>
              <w:bottom w:val="single" w:sz="4" w:space="0" w:color="auto"/>
              <w:right w:val="single" w:sz="4" w:space="0" w:color="auto"/>
            </w:tcBorders>
            <w:vAlign w:val="center"/>
          </w:tcPr>
          <w:p w14:paraId="1D6A8973"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TI</w:t>
            </w:r>
          </w:p>
        </w:tc>
        <w:tc>
          <w:tcPr>
            <w:tcW w:w="1358" w:type="dxa"/>
            <w:gridSpan w:val="3"/>
            <w:tcBorders>
              <w:top w:val="single" w:sz="4" w:space="0" w:color="auto"/>
              <w:left w:val="nil"/>
              <w:bottom w:val="single" w:sz="4" w:space="0" w:color="auto"/>
              <w:right w:val="single" w:sz="4" w:space="0" w:color="auto"/>
            </w:tcBorders>
            <w:noWrap/>
            <w:vAlign w:val="center"/>
          </w:tcPr>
          <w:p w14:paraId="1B27BB60" w14:textId="77777777" w:rsidR="007A390F" w:rsidRPr="004A3662" w:rsidRDefault="007A390F" w:rsidP="003E24AA">
            <w:pPr>
              <w:spacing w:after="0" w:line="240" w:lineRule="auto"/>
              <w:jc w:val="center"/>
              <w:rPr>
                <w:rFonts w:ascii="Times New Roman" w:hAnsi="Times New Roman"/>
                <w:b/>
                <w:color w:val="000000"/>
                <w:sz w:val="20"/>
                <w:szCs w:val="20"/>
                <w:lang w:val="es-ES" w:eastAsia="es-CO"/>
              </w:rPr>
            </w:pPr>
            <w:r w:rsidRPr="004A3662">
              <w:rPr>
                <w:rFonts w:ascii="Times New Roman" w:hAnsi="Times New Roman"/>
                <w:b/>
                <w:bCs/>
                <w:color w:val="000000"/>
                <w:sz w:val="20"/>
                <w:szCs w:val="20"/>
                <w:lang w:val="es-ES" w:eastAsia="es-CO"/>
              </w:rPr>
              <w:t>Créditos</w:t>
            </w:r>
          </w:p>
        </w:tc>
        <w:tc>
          <w:tcPr>
            <w:tcW w:w="1194" w:type="dxa"/>
            <w:tcBorders>
              <w:top w:val="single" w:sz="4" w:space="0" w:color="auto"/>
              <w:left w:val="single" w:sz="4" w:space="0" w:color="auto"/>
              <w:bottom w:val="single" w:sz="4" w:space="0" w:color="auto"/>
              <w:right w:val="single" w:sz="4" w:space="0" w:color="auto"/>
            </w:tcBorders>
            <w:noWrap/>
            <w:vAlign w:val="center"/>
          </w:tcPr>
          <w:p w14:paraId="5E4C06FF"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color w:val="000000"/>
                <w:sz w:val="20"/>
                <w:szCs w:val="20"/>
                <w:lang w:val="es-ES" w:eastAsia="es-CO"/>
              </w:rPr>
              <w:t>% Disciplinar</w:t>
            </w:r>
          </w:p>
        </w:tc>
      </w:tr>
      <w:tr w:rsidR="007A390F" w:rsidRPr="004A3662" w14:paraId="5D25D3CA" w14:textId="77777777">
        <w:trPr>
          <w:trHeight w:val="300"/>
          <w:jc w:val="center"/>
        </w:trPr>
        <w:tc>
          <w:tcPr>
            <w:tcW w:w="1692" w:type="dxa"/>
            <w:vMerge w:val="restart"/>
            <w:tcBorders>
              <w:top w:val="single" w:sz="4" w:space="0" w:color="auto"/>
              <w:left w:val="single" w:sz="4" w:space="0" w:color="auto"/>
              <w:bottom w:val="single" w:sz="4" w:space="0" w:color="auto"/>
              <w:right w:val="single" w:sz="4" w:space="0" w:color="auto"/>
            </w:tcBorders>
            <w:vAlign w:val="center"/>
          </w:tcPr>
          <w:p w14:paraId="39AB4C22"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TÉCNICA</w:t>
            </w:r>
          </w:p>
        </w:tc>
        <w:tc>
          <w:tcPr>
            <w:tcW w:w="585" w:type="dxa"/>
            <w:tcBorders>
              <w:top w:val="single" w:sz="4" w:space="0" w:color="auto"/>
              <w:left w:val="nil"/>
              <w:bottom w:val="single" w:sz="4" w:space="0" w:color="auto"/>
              <w:right w:val="single" w:sz="4" w:space="0" w:color="auto"/>
            </w:tcBorders>
            <w:noWrap/>
            <w:vAlign w:val="center"/>
          </w:tcPr>
          <w:p w14:paraId="7B948AD1"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2</w:t>
            </w:r>
          </w:p>
        </w:tc>
        <w:tc>
          <w:tcPr>
            <w:tcW w:w="3041" w:type="dxa"/>
            <w:tcBorders>
              <w:top w:val="single" w:sz="4" w:space="0" w:color="auto"/>
              <w:left w:val="nil"/>
              <w:bottom w:val="single" w:sz="4" w:space="0" w:color="auto"/>
              <w:right w:val="single" w:sz="4" w:space="0" w:color="auto"/>
            </w:tcBorders>
          </w:tcPr>
          <w:p w14:paraId="0C9E654C"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Estructuras 1</w:t>
            </w:r>
          </w:p>
        </w:tc>
        <w:tc>
          <w:tcPr>
            <w:tcW w:w="505" w:type="dxa"/>
            <w:tcBorders>
              <w:top w:val="single" w:sz="4" w:space="0" w:color="auto"/>
              <w:left w:val="nil"/>
              <w:bottom w:val="single" w:sz="4" w:space="0" w:color="auto"/>
              <w:right w:val="single" w:sz="4" w:space="0" w:color="auto"/>
            </w:tcBorders>
          </w:tcPr>
          <w:p w14:paraId="33A0C15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7" w:type="dxa"/>
            <w:gridSpan w:val="2"/>
            <w:tcBorders>
              <w:top w:val="single" w:sz="4" w:space="0" w:color="auto"/>
              <w:left w:val="nil"/>
              <w:bottom w:val="single" w:sz="4" w:space="0" w:color="auto"/>
              <w:right w:val="single" w:sz="4" w:space="0" w:color="auto"/>
            </w:tcBorders>
            <w:vAlign w:val="bottom"/>
          </w:tcPr>
          <w:p w14:paraId="3926114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tcBorders>
              <w:top w:val="single" w:sz="4" w:space="0" w:color="auto"/>
              <w:left w:val="nil"/>
              <w:bottom w:val="single" w:sz="4" w:space="0" w:color="auto"/>
              <w:right w:val="single" w:sz="4" w:space="0" w:color="auto"/>
            </w:tcBorders>
            <w:noWrap/>
            <w:vAlign w:val="bottom"/>
          </w:tcPr>
          <w:p w14:paraId="0472A9F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val="restart"/>
            <w:tcBorders>
              <w:top w:val="single" w:sz="4" w:space="0" w:color="auto"/>
              <w:left w:val="single" w:sz="4" w:space="0" w:color="auto"/>
              <w:bottom w:val="single" w:sz="4" w:space="0" w:color="auto"/>
              <w:right w:val="single" w:sz="4" w:space="0" w:color="auto"/>
            </w:tcBorders>
            <w:noWrap/>
            <w:vAlign w:val="center"/>
          </w:tcPr>
          <w:p w14:paraId="3DF021C8"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18</w:t>
            </w:r>
          </w:p>
        </w:tc>
        <w:tc>
          <w:tcPr>
            <w:tcW w:w="1194" w:type="dxa"/>
            <w:vMerge w:val="restart"/>
            <w:tcBorders>
              <w:top w:val="single" w:sz="4" w:space="0" w:color="auto"/>
              <w:left w:val="single" w:sz="4" w:space="0" w:color="auto"/>
              <w:bottom w:val="single" w:sz="4" w:space="0" w:color="auto"/>
              <w:right w:val="single" w:sz="4" w:space="0" w:color="auto"/>
            </w:tcBorders>
            <w:noWrap/>
            <w:vAlign w:val="center"/>
          </w:tcPr>
          <w:p w14:paraId="404CCB73"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15.80%</w:t>
            </w:r>
          </w:p>
        </w:tc>
      </w:tr>
      <w:tr w:rsidR="007A390F" w:rsidRPr="004A3662" w14:paraId="5CAD2C98" w14:textId="77777777">
        <w:trPr>
          <w:trHeight w:val="300"/>
          <w:jc w:val="center"/>
        </w:trPr>
        <w:tc>
          <w:tcPr>
            <w:tcW w:w="1692" w:type="dxa"/>
            <w:vMerge/>
            <w:tcBorders>
              <w:top w:val="single" w:sz="4" w:space="0" w:color="auto"/>
              <w:left w:val="single" w:sz="4" w:space="0" w:color="auto"/>
              <w:bottom w:val="single" w:sz="4" w:space="0" w:color="auto"/>
              <w:right w:val="single" w:sz="4" w:space="0" w:color="auto"/>
            </w:tcBorders>
            <w:vAlign w:val="center"/>
          </w:tcPr>
          <w:p w14:paraId="0F3AE47F"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85" w:type="dxa"/>
            <w:tcBorders>
              <w:top w:val="nil"/>
              <w:left w:val="nil"/>
              <w:bottom w:val="single" w:sz="4" w:space="0" w:color="auto"/>
              <w:right w:val="single" w:sz="4" w:space="0" w:color="auto"/>
            </w:tcBorders>
            <w:noWrap/>
            <w:vAlign w:val="center"/>
          </w:tcPr>
          <w:p w14:paraId="615C9621"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3</w:t>
            </w:r>
          </w:p>
        </w:tc>
        <w:tc>
          <w:tcPr>
            <w:tcW w:w="3041" w:type="dxa"/>
            <w:tcBorders>
              <w:top w:val="nil"/>
              <w:left w:val="nil"/>
              <w:bottom w:val="single" w:sz="4" w:space="0" w:color="auto"/>
              <w:right w:val="single" w:sz="4" w:space="0" w:color="auto"/>
            </w:tcBorders>
          </w:tcPr>
          <w:p w14:paraId="37F86075"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Estructuras II</w:t>
            </w:r>
          </w:p>
        </w:tc>
        <w:tc>
          <w:tcPr>
            <w:tcW w:w="505" w:type="dxa"/>
            <w:tcBorders>
              <w:top w:val="nil"/>
              <w:left w:val="nil"/>
              <w:bottom w:val="single" w:sz="4" w:space="0" w:color="auto"/>
              <w:right w:val="single" w:sz="4" w:space="0" w:color="auto"/>
            </w:tcBorders>
          </w:tcPr>
          <w:p w14:paraId="4E9934A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7" w:type="dxa"/>
            <w:gridSpan w:val="2"/>
            <w:tcBorders>
              <w:top w:val="nil"/>
              <w:left w:val="nil"/>
              <w:bottom w:val="single" w:sz="4" w:space="0" w:color="auto"/>
              <w:right w:val="single" w:sz="4" w:space="0" w:color="auto"/>
            </w:tcBorders>
            <w:vAlign w:val="bottom"/>
          </w:tcPr>
          <w:p w14:paraId="6684F34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tcBorders>
              <w:top w:val="nil"/>
              <w:left w:val="nil"/>
              <w:bottom w:val="single" w:sz="4" w:space="0" w:color="auto"/>
              <w:right w:val="single" w:sz="4" w:space="0" w:color="auto"/>
            </w:tcBorders>
            <w:noWrap/>
            <w:vAlign w:val="bottom"/>
          </w:tcPr>
          <w:p w14:paraId="1576E9F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0DFAF237"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6F2AEC03"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79D99949" w14:textId="77777777">
        <w:trPr>
          <w:trHeight w:val="300"/>
          <w:jc w:val="center"/>
        </w:trPr>
        <w:tc>
          <w:tcPr>
            <w:tcW w:w="1692" w:type="dxa"/>
            <w:vMerge/>
            <w:tcBorders>
              <w:top w:val="single" w:sz="4" w:space="0" w:color="auto"/>
              <w:left w:val="single" w:sz="4" w:space="0" w:color="auto"/>
              <w:bottom w:val="single" w:sz="4" w:space="0" w:color="auto"/>
              <w:right w:val="single" w:sz="4" w:space="0" w:color="auto"/>
            </w:tcBorders>
            <w:vAlign w:val="center"/>
          </w:tcPr>
          <w:p w14:paraId="7A94A6A5"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85" w:type="dxa"/>
            <w:tcBorders>
              <w:top w:val="nil"/>
              <w:left w:val="nil"/>
              <w:bottom w:val="single" w:sz="4" w:space="0" w:color="auto"/>
              <w:right w:val="single" w:sz="4" w:space="0" w:color="auto"/>
            </w:tcBorders>
            <w:noWrap/>
            <w:vAlign w:val="center"/>
          </w:tcPr>
          <w:p w14:paraId="33CA0992"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4</w:t>
            </w:r>
          </w:p>
        </w:tc>
        <w:tc>
          <w:tcPr>
            <w:tcW w:w="3041" w:type="dxa"/>
            <w:tcBorders>
              <w:top w:val="nil"/>
              <w:left w:val="nil"/>
              <w:bottom w:val="single" w:sz="4" w:space="0" w:color="auto"/>
              <w:right w:val="single" w:sz="4" w:space="0" w:color="auto"/>
            </w:tcBorders>
          </w:tcPr>
          <w:p w14:paraId="68DDE2CE"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Obra Negra</w:t>
            </w:r>
          </w:p>
        </w:tc>
        <w:tc>
          <w:tcPr>
            <w:tcW w:w="505" w:type="dxa"/>
            <w:tcBorders>
              <w:top w:val="nil"/>
              <w:left w:val="nil"/>
              <w:bottom w:val="single" w:sz="4" w:space="0" w:color="auto"/>
              <w:right w:val="single" w:sz="4" w:space="0" w:color="auto"/>
            </w:tcBorders>
          </w:tcPr>
          <w:p w14:paraId="2352DE97"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7" w:type="dxa"/>
            <w:gridSpan w:val="2"/>
            <w:tcBorders>
              <w:top w:val="nil"/>
              <w:left w:val="nil"/>
              <w:bottom w:val="single" w:sz="4" w:space="0" w:color="auto"/>
              <w:right w:val="single" w:sz="4" w:space="0" w:color="auto"/>
            </w:tcBorders>
            <w:vAlign w:val="bottom"/>
          </w:tcPr>
          <w:p w14:paraId="3D3213F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tcBorders>
              <w:top w:val="nil"/>
              <w:left w:val="nil"/>
              <w:bottom w:val="single" w:sz="4" w:space="0" w:color="auto"/>
              <w:right w:val="single" w:sz="4" w:space="0" w:color="auto"/>
            </w:tcBorders>
            <w:noWrap/>
            <w:vAlign w:val="bottom"/>
          </w:tcPr>
          <w:p w14:paraId="45347452"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085F5139"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4BBBAC9B"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4D36DF86" w14:textId="77777777">
        <w:trPr>
          <w:trHeight w:val="300"/>
          <w:jc w:val="center"/>
        </w:trPr>
        <w:tc>
          <w:tcPr>
            <w:tcW w:w="1692" w:type="dxa"/>
            <w:vMerge/>
            <w:tcBorders>
              <w:top w:val="single" w:sz="4" w:space="0" w:color="auto"/>
              <w:left w:val="single" w:sz="4" w:space="0" w:color="auto"/>
              <w:bottom w:val="single" w:sz="4" w:space="0" w:color="auto"/>
              <w:right w:val="single" w:sz="4" w:space="0" w:color="auto"/>
            </w:tcBorders>
            <w:vAlign w:val="center"/>
          </w:tcPr>
          <w:p w14:paraId="2BDA83B3"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85" w:type="dxa"/>
            <w:tcBorders>
              <w:top w:val="nil"/>
              <w:left w:val="nil"/>
              <w:bottom w:val="single" w:sz="4" w:space="0" w:color="auto"/>
              <w:right w:val="single" w:sz="4" w:space="0" w:color="auto"/>
            </w:tcBorders>
            <w:noWrap/>
            <w:vAlign w:val="bottom"/>
          </w:tcPr>
          <w:p w14:paraId="78FB3F5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5</w:t>
            </w:r>
          </w:p>
        </w:tc>
        <w:tc>
          <w:tcPr>
            <w:tcW w:w="3041" w:type="dxa"/>
            <w:tcBorders>
              <w:top w:val="nil"/>
              <w:left w:val="nil"/>
              <w:bottom w:val="single" w:sz="4" w:space="0" w:color="auto"/>
              <w:right w:val="single" w:sz="4" w:space="0" w:color="auto"/>
            </w:tcBorders>
          </w:tcPr>
          <w:p w14:paraId="59BAF514"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Obra Gris</w:t>
            </w:r>
          </w:p>
        </w:tc>
        <w:tc>
          <w:tcPr>
            <w:tcW w:w="505" w:type="dxa"/>
            <w:tcBorders>
              <w:top w:val="nil"/>
              <w:left w:val="nil"/>
              <w:bottom w:val="single" w:sz="4" w:space="0" w:color="auto"/>
              <w:right w:val="single" w:sz="4" w:space="0" w:color="auto"/>
            </w:tcBorders>
          </w:tcPr>
          <w:p w14:paraId="7458EAE3"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7" w:type="dxa"/>
            <w:gridSpan w:val="2"/>
            <w:tcBorders>
              <w:top w:val="nil"/>
              <w:left w:val="nil"/>
              <w:bottom w:val="single" w:sz="4" w:space="0" w:color="auto"/>
              <w:right w:val="single" w:sz="4" w:space="0" w:color="auto"/>
            </w:tcBorders>
            <w:vAlign w:val="bottom"/>
          </w:tcPr>
          <w:p w14:paraId="1237F284"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tcBorders>
              <w:top w:val="nil"/>
              <w:left w:val="nil"/>
              <w:bottom w:val="single" w:sz="4" w:space="0" w:color="auto"/>
              <w:right w:val="single" w:sz="4" w:space="0" w:color="auto"/>
            </w:tcBorders>
            <w:noWrap/>
            <w:vAlign w:val="bottom"/>
          </w:tcPr>
          <w:p w14:paraId="075F62BC"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715B8349"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5EC8822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40347A1B" w14:textId="77777777">
        <w:trPr>
          <w:trHeight w:val="300"/>
          <w:jc w:val="center"/>
        </w:trPr>
        <w:tc>
          <w:tcPr>
            <w:tcW w:w="1692" w:type="dxa"/>
            <w:vMerge/>
            <w:tcBorders>
              <w:top w:val="single" w:sz="4" w:space="0" w:color="auto"/>
              <w:left w:val="single" w:sz="4" w:space="0" w:color="auto"/>
              <w:bottom w:val="single" w:sz="4" w:space="0" w:color="auto"/>
              <w:right w:val="single" w:sz="4" w:space="0" w:color="auto"/>
            </w:tcBorders>
            <w:vAlign w:val="center"/>
          </w:tcPr>
          <w:p w14:paraId="4D29F617"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85" w:type="dxa"/>
            <w:tcBorders>
              <w:top w:val="nil"/>
              <w:left w:val="nil"/>
              <w:bottom w:val="single" w:sz="4" w:space="0" w:color="auto"/>
              <w:right w:val="single" w:sz="4" w:space="0" w:color="auto"/>
            </w:tcBorders>
            <w:noWrap/>
            <w:vAlign w:val="center"/>
          </w:tcPr>
          <w:p w14:paraId="5DD2A519"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6</w:t>
            </w:r>
          </w:p>
        </w:tc>
        <w:tc>
          <w:tcPr>
            <w:tcW w:w="3041" w:type="dxa"/>
            <w:tcBorders>
              <w:top w:val="nil"/>
              <w:left w:val="nil"/>
              <w:bottom w:val="single" w:sz="4" w:space="0" w:color="auto"/>
              <w:right w:val="single" w:sz="4" w:space="0" w:color="auto"/>
            </w:tcBorders>
          </w:tcPr>
          <w:p w14:paraId="75149AA1"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Obra Blanca</w:t>
            </w:r>
          </w:p>
        </w:tc>
        <w:tc>
          <w:tcPr>
            <w:tcW w:w="505" w:type="dxa"/>
            <w:tcBorders>
              <w:top w:val="nil"/>
              <w:left w:val="nil"/>
              <w:bottom w:val="single" w:sz="4" w:space="0" w:color="auto"/>
              <w:right w:val="single" w:sz="4" w:space="0" w:color="auto"/>
            </w:tcBorders>
            <w:vAlign w:val="bottom"/>
          </w:tcPr>
          <w:p w14:paraId="327CF79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7" w:type="dxa"/>
            <w:gridSpan w:val="2"/>
            <w:tcBorders>
              <w:top w:val="nil"/>
              <w:left w:val="nil"/>
              <w:bottom w:val="single" w:sz="4" w:space="0" w:color="auto"/>
              <w:right w:val="single" w:sz="4" w:space="0" w:color="auto"/>
            </w:tcBorders>
            <w:vAlign w:val="bottom"/>
          </w:tcPr>
          <w:p w14:paraId="7F3250DC"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tcBorders>
              <w:top w:val="nil"/>
              <w:left w:val="nil"/>
              <w:bottom w:val="single" w:sz="4" w:space="0" w:color="auto"/>
              <w:right w:val="single" w:sz="4" w:space="0" w:color="auto"/>
            </w:tcBorders>
            <w:noWrap/>
            <w:vAlign w:val="bottom"/>
          </w:tcPr>
          <w:p w14:paraId="48550A4C"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0178E18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15718CD5"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2EEF505D" w14:textId="77777777">
        <w:trPr>
          <w:trHeight w:val="300"/>
          <w:jc w:val="center"/>
        </w:trPr>
        <w:tc>
          <w:tcPr>
            <w:tcW w:w="1692" w:type="dxa"/>
            <w:vMerge/>
            <w:tcBorders>
              <w:top w:val="single" w:sz="4" w:space="0" w:color="auto"/>
              <w:left w:val="single" w:sz="4" w:space="0" w:color="auto"/>
              <w:bottom w:val="single" w:sz="4" w:space="0" w:color="auto"/>
              <w:right w:val="single" w:sz="4" w:space="0" w:color="auto"/>
            </w:tcBorders>
            <w:vAlign w:val="center"/>
          </w:tcPr>
          <w:p w14:paraId="383D4207"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85" w:type="dxa"/>
            <w:tcBorders>
              <w:top w:val="nil"/>
              <w:left w:val="nil"/>
              <w:bottom w:val="single" w:sz="4" w:space="0" w:color="auto"/>
              <w:right w:val="single" w:sz="4" w:space="0" w:color="auto"/>
            </w:tcBorders>
            <w:noWrap/>
            <w:vAlign w:val="center"/>
          </w:tcPr>
          <w:p w14:paraId="211ACB08"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7</w:t>
            </w:r>
          </w:p>
        </w:tc>
        <w:tc>
          <w:tcPr>
            <w:tcW w:w="3041" w:type="dxa"/>
            <w:tcBorders>
              <w:top w:val="nil"/>
              <w:left w:val="nil"/>
              <w:bottom w:val="single" w:sz="4" w:space="0" w:color="auto"/>
              <w:right w:val="single" w:sz="4" w:space="0" w:color="auto"/>
            </w:tcBorders>
          </w:tcPr>
          <w:p w14:paraId="1BEBA622"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Instalaciones Técnicas</w:t>
            </w:r>
          </w:p>
        </w:tc>
        <w:tc>
          <w:tcPr>
            <w:tcW w:w="505" w:type="dxa"/>
            <w:tcBorders>
              <w:top w:val="nil"/>
              <w:left w:val="nil"/>
              <w:bottom w:val="single" w:sz="4" w:space="0" w:color="auto"/>
              <w:right w:val="single" w:sz="4" w:space="0" w:color="auto"/>
            </w:tcBorders>
          </w:tcPr>
          <w:p w14:paraId="3A5130F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7" w:type="dxa"/>
            <w:gridSpan w:val="2"/>
            <w:tcBorders>
              <w:top w:val="nil"/>
              <w:left w:val="nil"/>
              <w:bottom w:val="single" w:sz="4" w:space="0" w:color="auto"/>
              <w:right w:val="single" w:sz="4" w:space="0" w:color="auto"/>
            </w:tcBorders>
            <w:vAlign w:val="bottom"/>
          </w:tcPr>
          <w:p w14:paraId="57D0E3BA"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tcBorders>
              <w:top w:val="nil"/>
              <w:left w:val="nil"/>
              <w:bottom w:val="single" w:sz="4" w:space="0" w:color="auto"/>
              <w:right w:val="single" w:sz="4" w:space="0" w:color="auto"/>
            </w:tcBorders>
            <w:noWrap/>
            <w:vAlign w:val="bottom"/>
          </w:tcPr>
          <w:p w14:paraId="03BD288C"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0AC92B66"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6292A5CB"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6DE83959" w14:textId="77777777">
        <w:trPr>
          <w:trHeight w:val="300"/>
          <w:jc w:val="center"/>
        </w:trPr>
        <w:tc>
          <w:tcPr>
            <w:tcW w:w="1692" w:type="dxa"/>
            <w:vMerge/>
            <w:tcBorders>
              <w:top w:val="single" w:sz="4" w:space="0" w:color="auto"/>
              <w:left w:val="single" w:sz="4" w:space="0" w:color="auto"/>
              <w:bottom w:val="single" w:sz="4" w:space="0" w:color="auto"/>
              <w:right w:val="single" w:sz="4" w:space="0" w:color="auto"/>
            </w:tcBorders>
            <w:vAlign w:val="center"/>
          </w:tcPr>
          <w:p w14:paraId="2DEABDA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85" w:type="dxa"/>
            <w:tcBorders>
              <w:top w:val="nil"/>
              <w:left w:val="nil"/>
              <w:bottom w:val="single" w:sz="4" w:space="0" w:color="auto"/>
              <w:right w:val="single" w:sz="4" w:space="0" w:color="auto"/>
            </w:tcBorders>
            <w:noWrap/>
            <w:vAlign w:val="center"/>
          </w:tcPr>
          <w:p w14:paraId="217B710A"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8</w:t>
            </w:r>
          </w:p>
        </w:tc>
        <w:tc>
          <w:tcPr>
            <w:tcW w:w="3041" w:type="dxa"/>
            <w:tcBorders>
              <w:top w:val="nil"/>
              <w:left w:val="nil"/>
              <w:bottom w:val="single" w:sz="4" w:space="0" w:color="auto"/>
              <w:right w:val="single" w:sz="4" w:space="0" w:color="auto"/>
            </w:tcBorders>
          </w:tcPr>
          <w:p w14:paraId="17AC4249"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Presupuesto y programación</w:t>
            </w:r>
          </w:p>
        </w:tc>
        <w:tc>
          <w:tcPr>
            <w:tcW w:w="505" w:type="dxa"/>
            <w:tcBorders>
              <w:top w:val="nil"/>
              <w:left w:val="nil"/>
              <w:bottom w:val="single" w:sz="4" w:space="0" w:color="auto"/>
              <w:right w:val="single" w:sz="4" w:space="0" w:color="auto"/>
            </w:tcBorders>
            <w:vAlign w:val="bottom"/>
          </w:tcPr>
          <w:p w14:paraId="4677A01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7" w:type="dxa"/>
            <w:gridSpan w:val="2"/>
            <w:tcBorders>
              <w:top w:val="nil"/>
              <w:left w:val="nil"/>
              <w:bottom w:val="single" w:sz="4" w:space="0" w:color="auto"/>
              <w:right w:val="single" w:sz="4" w:space="0" w:color="auto"/>
            </w:tcBorders>
            <w:vAlign w:val="bottom"/>
          </w:tcPr>
          <w:p w14:paraId="76458DA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tcBorders>
              <w:top w:val="nil"/>
              <w:left w:val="nil"/>
              <w:bottom w:val="single" w:sz="4" w:space="0" w:color="auto"/>
              <w:right w:val="single" w:sz="4" w:space="0" w:color="auto"/>
            </w:tcBorders>
            <w:noWrap/>
            <w:vAlign w:val="bottom"/>
          </w:tcPr>
          <w:p w14:paraId="6559720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33784F56"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29885316"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4183B050" w14:textId="77777777">
        <w:trPr>
          <w:trHeight w:val="300"/>
          <w:jc w:val="center"/>
        </w:trPr>
        <w:tc>
          <w:tcPr>
            <w:tcW w:w="1692" w:type="dxa"/>
            <w:vMerge/>
            <w:tcBorders>
              <w:top w:val="single" w:sz="4" w:space="0" w:color="auto"/>
              <w:left w:val="single" w:sz="4" w:space="0" w:color="auto"/>
              <w:bottom w:val="single" w:sz="4" w:space="0" w:color="auto"/>
              <w:right w:val="single" w:sz="4" w:space="0" w:color="auto"/>
            </w:tcBorders>
            <w:vAlign w:val="center"/>
          </w:tcPr>
          <w:p w14:paraId="00ECFAA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85" w:type="dxa"/>
            <w:tcBorders>
              <w:top w:val="nil"/>
              <w:left w:val="nil"/>
              <w:bottom w:val="single" w:sz="4" w:space="0" w:color="auto"/>
              <w:right w:val="single" w:sz="4" w:space="0" w:color="auto"/>
            </w:tcBorders>
            <w:noWrap/>
            <w:vAlign w:val="center"/>
          </w:tcPr>
          <w:p w14:paraId="1E5995B1"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9</w:t>
            </w:r>
          </w:p>
        </w:tc>
        <w:tc>
          <w:tcPr>
            <w:tcW w:w="3041" w:type="dxa"/>
            <w:tcBorders>
              <w:top w:val="nil"/>
              <w:left w:val="nil"/>
              <w:bottom w:val="single" w:sz="4" w:space="0" w:color="auto"/>
              <w:right w:val="single" w:sz="4" w:space="0" w:color="auto"/>
            </w:tcBorders>
          </w:tcPr>
          <w:p w14:paraId="6DD06EC8"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Gestión I</w:t>
            </w:r>
          </w:p>
        </w:tc>
        <w:tc>
          <w:tcPr>
            <w:tcW w:w="505" w:type="dxa"/>
            <w:tcBorders>
              <w:top w:val="nil"/>
              <w:left w:val="nil"/>
              <w:bottom w:val="single" w:sz="4" w:space="0" w:color="auto"/>
              <w:right w:val="single" w:sz="4" w:space="0" w:color="auto"/>
            </w:tcBorders>
          </w:tcPr>
          <w:p w14:paraId="7036DEE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7" w:type="dxa"/>
            <w:gridSpan w:val="2"/>
            <w:tcBorders>
              <w:top w:val="nil"/>
              <w:left w:val="nil"/>
              <w:bottom w:val="single" w:sz="4" w:space="0" w:color="auto"/>
              <w:right w:val="single" w:sz="4" w:space="0" w:color="auto"/>
            </w:tcBorders>
            <w:vAlign w:val="bottom"/>
          </w:tcPr>
          <w:p w14:paraId="04136B3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tcBorders>
              <w:top w:val="nil"/>
              <w:left w:val="nil"/>
              <w:bottom w:val="single" w:sz="4" w:space="0" w:color="auto"/>
              <w:right w:val="single" w:sz="4" w:space="0" w:color="auto"/>
            </w:tcBorders>
            <w:noWrap/>
            <w:vAlign w:val="bottom"/>
          </w:tcPr>
          <w:p w14:paraId="7803EDB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49C3B184"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737DF096"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017CE15B" w14:textId="77777777">
        <w:trPr>
          <w:trHeight w:val="300"/>
          <w:jc w:val="center"/>
        </w:trPr>
        <w:tc>
          <w:tcPr>
            <w:tcW w:w="1692" w:type="dxa"/>
            <w:vMerge/>
            <w:tcBorders>
              <w:top w:val="single" w:sz="4" w:space="0" w:color="auto"/>
              <w:left w:val="single" w:sz="4" w:space="0" w:color="auto"/>
              <w:bottom w:val="single" w:sz="4" w:space="0" w:color="auto"/>
              <w:right w:val="single" w:sz="4" w:space="0" w:color="auto"/>
            </w:tcBorders>
            <w:vAlign w:val="center"/>
          </w:tcPr>
          <w:p w14:paraId="740FD6C9" w14:textId="77777777" w:rsidR="007A390F" w:rsidRPr="004A3662" w:rsidRDefault="007A390F" w:rsidP="003E24AA">
            <w:pPr>
              <w:spacing w:after="0" w:line="240" w:lineRule="auto"/>
              <w:rPr>
                <w:rFonts w:ascii="Arial" w:hAnsi="Arial" w:cs="Arial"/>
                <w:b/>
                <w:bCs/>
                <w:color w:val="000000"/>
                <w:sz w:val="20"/>
                <w:szCs w:val="20"/>
                <w:lang w:val="es-ES" w:eastAsia="es-CO"/>
              </w:rPr>
            </w:pPr>
          </w:p>
        </w:tc>
        <w:tc>
          <w:tcPr>
            <w:tcW w:w="585" w:type="dxa"/>
            <w:tcBorders>
              <w:top w:val="nil"/>
              <w:left w:val="nil"/>
              <w:bottom w:val="single" w:sz="4" w:space="0" w:color="auto"/>
              <w:right w:val="single" w:sz="4" w:space="0" w:color="auto"/>
            </w:tcBorders>
            <w:noWrap/>
            <w:vAlign w:val="center"/>
          </w:tcPr>
          <w:p w14:paraId="1EAFC22D"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10</w:t>
            </w:r>
          </w:p>
        </w:tc>
        <w:tc>
          <w:tcPr>
            <w:tcW w:w="3041" w:type="dxa"/>
            <w:tcBorders>
              <w:top w:val="nil"/>
              <w:left w:val="nil"/>
              <w:bottom w:val="single" w:sz="4" w:space="0" w:color="auto"/>
              <w:right w:val="single" w:sz="4" w:space="0" w:color="auto"/>
            </w:tcBorders>
          </w:tcPr>
          <w:p w14:paraId="57B8F437" w14:textId="77777777" w:rsidR="007A390F" w:rsidRPr="004A3662" w:rsidRDefault="007A390F" w:rsidP="003E24AA">
            <w:pPr>
              <w:spacing w:after="0" w:line="240" w:lineRule="auto"/>
              <w:rPr>
                <w:rFonts w:ascii="Arial" w:hAnsi="Arial" w:cs="Arial"/>
                <w:color w:val="000000"/>
                <w:sz w:val="20"/>
                <w:szCs w:val="20"/>
                <w:lang w:val="es-ES" w:eastAsia="es-CO"/>
              </w:rPr>
            </w:pPr>
            <w:r w:rsidRPr="004A3662">
              <w:rPr>
                <w:rFonts w:ascii="Arial" w:hAnsi="Arial" w:cs="Arial"/>
                <w:color w:val="000000"/>
                <w:sz w:val="20"/>
                <w:szCs w:val="20"/>
                <w:lang w:val="es-ES" w:eastAsia="es-CO"/>
              </w:rPr>
              <w:t>Gestión II</w:t>
            </w:r>
          </w:p>
        </w:tc>
        <w:tc>
          <w:tcPr>
            <w:tcW w:w="505" w:type="dxa"/>
            <w:tcBorders>
              <w:top w:val="nil"/>
              <w:left w:val="nil"/>
              <w:bottom w:val="single" w:sz="4" w:space="0" w:color="auto"/>
              <w:right w:val="single" w:sz="4" w:space="0" w:color="auto"/>
            </w:tcBorders>
          </w:tcPr>
          <w:p w14:paraId="6D7DC0D6" w14:textId="77777777" w:rsidR="007A390F" w:rsidRPr="004A3662" w:rsidRDefault="007A390F" w:rsidP="003E24AA">
            <w:pPr>
              <w:spacing w:after="0" w:line="240" w:lineRule="auto"/>
              <w:jc w:val="center"/>
              <w:rPr>
                <w:rFonts w:ascii="Arial" w:hAnsi="Arial" w:cs="Arial"/>
                <w:color w:val="000000"/>
                <w:sz w:val="20"/>
                <w:szCs w:val="20"/>
                <w:lang w:val="es-ES" w:eastAsia="es-CO"/>
              </w:rPr>
            </w:pPr>
            <w:r w:rsidRPr="004A3662">
              <w:rPr>
                <w:rFonts w:ascii="Arial" w:hAnsi="Arial" w:cs="Arial"/>
                <w:color w:val="000000"/>
                <w:sz w:val="20"/>
                <w:szCs w:val="20"/>
                <w:lang w:val="es-ES" w:eastAsia="es-CO"/>
              </w:rPr>
              <w:t>2</w:t>
            </w:r>
          </w:p>
        </w:tc>
        <w:tc>
          <w:tcPr>
            <w:tcW w:w="507" w:type="dxa"/>
            <w:gridSpan w:val="2"/>
            <w:tcBorders>
              <w:top w:val="nil"/>
              <w:left w:val="nil"/>
              <w:bottom w:val="single" w:sz="4" w:space="0" w:color="auto"/>
              <w:right w:val="single" w:sz="4" w:space="0" w:color="auto"/>
            </w:tcBorders>
            <w:vAlign w:val="bottom"/>
          </w:tcPr>
          <w:p w14:paraId="0C5BD04D" w14:textId="77777777" w:rsidR="007A390F" w:rsidRPr="004A3662" w:rsidRDefault="007A390F" w:rsidP="003E24AA">
            <w:pPr>
              <w:spacing w:after="0" w:line="240" w:lineRule="auto"/>
              <w:jc w:val="center"/>
              <w:rPr>
                <w:rFonts w:ascii="Arial" w:hAnsi="Arial" w:cs="Arial"/>
                <w:color w:val="000000"/>
                <w:sz w:val="20"/>
                <w:szCs w:val="20"/>
                <w:lang w:val="es-ES" w:eastAsia="es-CO"/>
              </w:rPr>
            </w:pPr>
            <w:r w:rsidRPr="004A3662">
              <w:rPr>
                <w:rFonts w:ascii="Arial" w:hAnsi="Arial" w:cs="Arial"/>
                <w:color w:val="000000"/>
                <w:sz w:val="20"/>
                <w:szCs w:val="20"/>
                <w:lang w:val="es-ES" w:eastAsia="es-CO"/>
              </w:rPr>
              <w:t>4</w:t>
            </w:r>
          </w:p>
        </w:tc>
        <w:tc>
          <w:tcPr>
            <w:tcW w:w="578" w:type="dxa"/>
            <w:tcBorders>
              <w:top w:val="nil"/>
              <w:left w:val="nil"/>
              <w:bottom w:val="single" w:sz="4" w:space="0" w:color="auto"/>
              <w:right w:val="single" w:sz="4" w:space="0" w:color="auto"/>
            </w:tcBorders>
            <w:noWrap/>
            <w:vAlign w:val="bottom"/>
          </w:tcPr>
          <w:p w14:paraId="3952C582" w14:textId="77777777" w:rsidR="007A390F" w:rsidRPr="004A3662" w:rsidRDefault="007A390F" w:rsidP="003E24AA">
            <w:pPr>
              <w:spacing w:after="0" w:line="240" w:lineRule="auto"/>
              <w:jc w:val="center"/>
              <w:rPr>
                <w:rFonts w:ascii="Arial" w:hAnsi="Arial" w:cs="Arial"/>
                <w:color w:val="000000"/>
                <w:sz w:val="20"/>
                <w:szCs w:val="20"/>
                <w:lang w:val="es-ES" w:eastAsia="es-CO"/>
              </w:rPr>
            </w:pPr>
            <w:r w:rsidRPr="004A3662">
              <w:rPr>
                <w:rFonts w:ascii="Arial" w:hAnsi="Arial" w:cs="Arial"/>
                <w:color w:val="000000"/>
                <w:sz w:val="20"/>
                <w:szCs w:val="20"/>
                <w:lang w:val="es-ES" w:eastAsia="es-CO"/>
              </w:rPr>
              <w:t>2</w:t>
            </w:r>
          </w:p>
        </w:tc>
        <w:tc>
          <w:tcPr>
            <w:tcW w:w="702" w:type="dxa"/>
            <w:vMerge/>
            <w:tcBorders>
              <w:top w:val="single" w:sz="4" w:space="0" w:color="auto"/>
              <w:left w:val="single" w:sz="4" w:space="0" w:color="auto"/>
              <w:bottom w:val="single" w:sz="4" w:space="0" w:color="auto"/>
              <w:right w:val="single" w:sz="4" w:space="0" w:color="auto"/>
            </w:tcBorders>
            <w:vAlign w:val="center"/>
          </w:tcPr>
          <w:p w14:paraId="376FD429" w14:textId="77777777" w:rsidR="007A390F" w:rsidRPr="004A3662" w:rsidRDefault="007A390F" w:rsidP="003E24AA">
            <w:pPr>
              <w:spacing w:after="0" w:line="240" w:lineRule="auto"/>
              <w:rPr>
                <w:rFonts w:ascii="Arial" w:hAnsi="Arial" w:cs="Arial"/>
                <w:b/>
                <w:bCs/>
                <w:color w:val="000000"/>
                <w:sz w:val="20"/>
                <w:szCs w:val="20"/>
                <w:lang w:val="es-ES" w:eastAsia="es-CO"/>
              </w:rPr>
            </w:pPr>
          </w:p>
        </w:tc>
        <w:tc>
          <w:tcPr>
            <w:tcW w:w="1194" w:type="dxa"/>
            <w:vMerge/>
            <w:tcBorders>
              <w:top w:val="single" w:sz="4" w:space="0" w:color="auto"/>
              <w:left w:val="single" w:sz="4" w:space="0" w:color="auto"/>
              <w:bottom w:val="single" w:sz="4" w:space="0" w:color="auto"/>
              <w:right w:val="single" w:sz="4" w:space="0" w:color="auto"/>
            </w:tcBorders>
            <w:vAlign w:val="center"/>
          </w:tcPr>
          <w:p w14:paraId="582AEAC1" w14:textId="77777777" w:rsidR="007A390F" w:rsidRPr="004A3662" w:rsidRDefault="007A390F" w:rsidP="003E24AA">
            <w:pPr>
              <w:spacing w:after="0" w:line="240" w:lineRule="auto"/>
              <w:rPr>
                <w:rFonts w:ascii="Arial" w:hAnsi="Arial" w:cs="Arial"/>
                <w:b/>
                <w:bCs/>
                <w:color w:val="000000"/>
                <w:sz w:val="20"/>
                <w:szCs w:val="20"/>
                <w:lang w:val="es-ES" w:eastAsia="es-CO"/>
              </w:rPr>
            </w:pPr>
          </w:p>
        </w:tc>
      </w:tr>
    </w:tbl>
    <w:p w14:paraId="2EDE2179" w14:textId="77777777" w:rsidR="00A81889" w:rsidRPr="004A3662" w:rsidRDefault="00A81889" w:rsidP="00A81889">
      <w:pPr>
        <w:spacing w:after="0" w:line="240" w:lineRule="auto"/>
        <w:jc w:val="both"/>
        <w:rPr>
          <w:rFonts w:ascii="Times New Roman" w:hAnsi="Times New Roman"/>
          <w:sz w:val="24"/>
          <w:szCs w:val="24"/>
          <w:lang w:val="es-ES"/>
        </w:rPr>
      </w:pPr>
    </w:p>
    <w:p w14:paraId="527A05FF"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75FE039A" w14:textId="77777777" w:rsidR="007A390F" w:rsidRPr="004A3662" w:rsidRDefault="007A390F" w:rsidP="003E24AA">
      <w:pPr>
        <w:tabs>
          <w:tab w:val="right" w:pos="8820"/>
        </w:tabs>
        <w:spacing w:after="0" w:line="240" w:lineRule="auto"/>
        <w:jc w:val="center"/>
        <w:rPr>
          <w:rFonts w:ascii="Arial" w:hAnsi="Arial" w:cs="Arial"/>
          <w:color w:val="000000"/>
          <w:sz w:val="16"/>
          <w:szCs w:val="24"/>
        </w:rPr>
      </w:pPr>
    </w:p>
    <w:p w14:paraId="2CDD2724"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La arquitectura debe pasar de manera coherente y profesional de la concepción meramente mental y espacial a la realidad construida. Esto no solo se logra dominando la disciplina de la construcción, existen variables de carácter administrativo, organizacional y económico que </w:t>
      </w:r>
      <w:r w:rsidRPr="004A3662">
        <w:rPr>
          <w:rFonts w:ascii="Times New Roman" w:hAnsi="Times New Roman"/>
          <w:sz w:val="24"/>
          <w:szCs w:val="24"/>
          <w:lang w:val="es-ES" w:eastAsia="es-CO"/>
        </w:rPr>
        <w:lastRenderedPageBreak/>
        <w:t>afectan su viabilidad, estas variables tienen que ver con presupuesto y programación de obra y la gestión y gerencia de proyectos. El arquitecto de la UFPS debe tener la capacidad de diseñar, proponer, liderar, gestionar y gerenciar proyectos de arquitectura.</w:t>
      </w:r>
    </w:p>
    <w:p w14:paraId="3B33596F" w14:textId="77777777"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p>
    <w:p w14:paraId="3BFACA7F" w14:textId="330BCF84"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bookmarkStart w:id="236" w:name="_Toc511765540"/>
      <w:bookmarkStart w:id="237" w:name="_Toc511765801"/>
      <w:bookmarkStart w:id="238" w:name="_Toc511766300"/>
      <w:bookmarkStart w:id="239" w:name="_Toc511766431"/>
      <w:bookmarkStart w:id="240" w:name="_Toc511766494"/>
      <w:bookmarkStart w:id="241" w:name="_Toc511766556"/>
      <w:bookmarkStart w:id="242" w:name="_Toc511850406"/>
      <w:bookmarkStart w:id="243" w:name="_Toc517798688"/>
      <w:r w:rsidRPr="00877FFC">
        <w:rPr>
          <w:rStyle w:val="Ttulo3Car"/>
        </w:rPr>
        <w:t xml:space="preserve">4.3.3.2 Sub área de </w:t>
      </w:r>
      <w:r w:rsidR="00A81889" w:rsidRPr="00877FFC">
        <w:rPr>
          <w:rStyle w:val="Ttulo3Car"/>
        </w:rPr>
        <w:t>expresión gráfica</w:t>
      </w:r>
      <w:bookmarkEnd w:id="236"/>
      <w:bookmarkEnd w:id="237"/>
      <w:bookmarkEnd w:id="238"/>
      <w:bookmarkEnd w:id="239"/>
      <w:bookmarkEnd w:id="240"/>
      <w:bookmarkEnd w:id="241"/>
      <w:bookmarkEnd w:id="242"/>
      <w:bookmarkEnd w:id="243"/>
      <w:r w:rsidRPr="004A3662">
        <w:rPr>
          <w:rFonts w:ascii="Times New Roman" w:hAnsi="Times New Roman"/>
          <w:sz w:val="24"/>
          <w:szCs w:val="24"/>
          <w:lang w:val="es-ES" w:eastAsia="es-CO"/>
        </w:rPr>
        <w:t xml:space="preserve"> Comprende todas las asignaturas que permiten al arquitecto comunicarse y representar gráficamente sus ideas, en ella encontramos la fotografía, el dibujo a mano alzada, el dibujo en 2 y 3 dimensiones, el dibujo y la animación asistida por computador y las técnicas de diagramación y presentación de proyectos. La importancia de esta subárea es muy alta, es el apoyo del taller, el arquitecto necesita comunicar sus ideas técnica y artísticamente, la belleza es un precepto natural en el que hacer arquitectónico. </w:t>
      </w:r>
    </w:p>
    <w:p w14:paraId="1F373571" w14:textId="77777777" w:rsidR="007A390F" w:rsidRPr="004A3662" w:rsidRDefault="007A390F" w:rsidP="003E24AA">
      <w:pPr>
        <w:spacing w:after="0" w:line="240" w:lineRule="auto"/>
        <w:rPr>
          <w:rFonts w:ascii="Times New Roman" w:hAnsi="Times New Roman"/>
          <w:sz w:val="24"/>
          <w:szCs w:val="24"/>
          <w:lang w:val="es-MX"/>
        </w:rPr>
      </w:pPr>
    </w:p>
    <w:p w14:paraId="2409F895" w14:textId="0179F3ED" w:rsidR="007A390F" w:rsidRPr="004A3662" w:rsidRDefault="00592661" w:rsidP="003E24AA">
      <w:pPr>
        <w:spacing w:after="0" w:line="240" w:lineRule="auto"/>
        <w:rPr>
          <w:rFonts w:ascii="Times New Roman" w:hAnsi="Times New Roman"/>
          <w:b/>
          <w:color w:val="000000"/>
          <w:sz w:val="24"/>
        </w:rPr>
      </w:pPr>
      <w:r>
        <w:rPr>
          <w:rFonts w:ascii="Times New Roman" w:hAnsi="Times New Roman"/>
          <w:b/>
          <w:color w:val="000000"/>
          <w:sz w:val="24"/>
        </w:rPr>
        <w:t>Cuadro 1</w:t>
      </w:r>
      <w:r w:rsidR="004A3662" w:rsidRPr="004A3662">
        <w:rPr>
          <w:rFonts w:ascii="Times New Roman" w:hAnsi="Times New Roman"/>
          <w:b/>
          <w:color w:val="000000"/>
          <w:sz w:val="24"/>
        </w:rPr>
        <w:t>3</w:t>
      </w:r>
      <w:r w:rsidR="007A390F" w:rsidRPr="004A3662">
        <w:rPr>
          <w:rFonts w:ascii="Times New Roman" w:hAnsi="Times New Roman"/>
          <w:b/>
          <w:color w:val="000000"/>
          <w:sz w:val="24"/>
        </w:rPr>
        <w:t>. Distribución de sub</w:t>
      </w:r>
      <w:r w:rsidR="00834F3F">
        <w:rPr>
          <w:rFonts w:ascii="Times New Roman" w:hAnsi="Times New Roman"/>
          <w:b/>
          <w:color w:val="000000"/>
          <w:sz w:val="24"/>
        </w:rPr>
        <w:t xml:space="preserve"> </w:t>
      </w:r>
      <w:r w:rsidR="007A390F" w:rsidRPr="004A3662">
        <w:rPr>
          <w:rFonts w:ascii="Times New Roman" w:hAnsi="Times New Roman"/>
          <w:b/>
          <w:color w:val="000000"/>
          <w:sz w:val="24"/>
        </w:rPr>
        <w:t>áreas: Expresión Visual</w:t>
      </w:r>
    </w:p>
    <w:p w14:paraId="2D923F60" w14:textId="77777777" w:rsidR="00A81889" w:rsidRPr="004A3662" w:rsidRDefault="00A81889" w:rsidP="003E24AA">
      <w:pPr>
        <w:spacing w:after="0" w:line="240" w:lineRule="auto"/>
        <w:rPr>
          <w:rFonts w:ascii="Times New Roman" w:hAnsi="Times New Roman"/>
          <w:b/>
          <w:color w:val="000000"/>
          <w:sz w:val="24"/>
        </w:rPr>
      </w:pPr>
    </w:p>
    <w:tbl>
      <w:tblPr>
        <w:tblW w:w="8804" w:type="dxa"/>
        <w:tblCellMar>
          <w:left w:w="70" w:type="dxa"/>
          <w:right w:w="70" w:type="dxa"/>
        </w:tblCellMar>
        <w:tblLook w:val="00A0" w:firstRow="1" w:lastRow="0" w:firstColumn="1" w:lastColumn="0" w:noHBand="0" w:noVBand="0"/>
      </w:tblPr>
      <w:tblGrid>
        <w:gridCol w:w="1700"/>
        <w:gridCol w:w="563"/>
        <w:gridCol w:w="3054"/>
        <w:gridCol w:w="507"/>
        <w:gridCol w:w="506"/>
        <w:gridCol w:w="64"/>
        <w:gridCol w:w="514"/>
        <w:gridCol w:w="702"/>
        <w:gridCol w:w="1194"/>
      </w:tblGrid>
      <w:tr w:rsidR="007A390F" w:rsidRPr="004A3662" w14:paraId="7D5B072E" w14:textId="77777777">
        <w:trPr>
          <w:trHeight w:val="300"/>
        </w:trPr>
        <w:tc>
          <w:tcPr>
            <w:tcW w:w="1700" w:type="dxa"/>
            <w:tcBorders>
              <w:top w:val="single" w:sz="4" w:space="0" w:color="auto"/>
              <w:left w:val="single" w:sz="4" w:space="0" w:color="auto"/>
              <w:bottom w:val="single" w:sz="4" w:space="0" w:color="auto"/>
              <w:right w:val="single" w:sz="4" w:space="0" w:color="auto"/>
            </w:tcBorders>
            <w:vAlign w:val="center"/>
          </w:tcPr>
          <w:p w14:paraId="5E961825" w14:textId="77777777" w:rsidR="007A390F" w:rsidRPr="004A3662" w:rsidRDefault="007A390F" w:rsidP="003E24AA">
            <w:pPr>
              <w:spacing w:after="0" w:line="240" w:lineRule="auto"/>
              <w:jc w:val="center"/>
              <w:rPr>
                <w:rFonts w:ascii="Times New Roman" w:hAnsi="Times New Roman"/>
                <w:b/>
                <w:bCs/>
                <w:color w:val="000000"/>
                <w:sz w:val="20"/>
                <w:szCs w:val="20"/>
                <w:lang w:val="es-MX" w:eastAsia="es-CO"/>
              </w:rPr>
            </w:pPr>
          </w:p>
        </w:tc>
        <w:tc>
          <w:tcPr>
            <w:tcW w:w="563" w:type="dxa"/>
            <w:tcBorders>
              <w:top w:val="single" w:sz="4" w:space="0" w:color="auto"/>
              <w:left w:val="nil"/>
              <w:bottom w:val="single" w:sz="4" w:space="0" w:color="auto"/>
              <w:right w:val="single" w:sz="4" w:space="0" w:color="auto"/>
            </w:tcBorders>
            <w:noWrap/>
            <w:vAlign w:val="center"/>
          </w:tcPr>
          <w:p w14:paraId="3F292E37"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proofErr w:type="spellStart"/>
            <w:r w:rsidRPr="004A3662">
              <w:rPr>
                <w:rFonts w:ascii="Times New Roman" w:hAnsi="Times New Roman"/>
                <w:b/>
                <w:bCs/>
                <w:color w:val="000000"/>
                <w:sz w:val="20"/>
                <w:szCs w:val="20"/>
                <w:lang w:val="es-ES" w:eastAsia="es-CO"/>
              </w:rPr>
              <w:t>Sem</w:t>
            </w:r>
            <w:proofErr w:type="spellEnd"/>
          </w:p>
        </w:tc>
        <w:tc>
          <w:tcPr>
            <w:tcW w:w="3054" w:type="dxa"/>
            <w:tcBorders>
              <w:top w:val="single" w:sz="4" w:space="0" w:color="auto"/>
              <w:left w:val="nil"/>
              <w:bottom w:val="single" w:sz="4" w:space="0" w:color="auto"/>
              <w:right w:val="single" w:sz="4" w:space="0" w:color="auto"/>
            </w:tcBorders>
            <w:vAlign w:val="center"/>
          </w:tcPr>
          <w:p w14:paraId="29DEC79A"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Materia</w:t>
            </w:r>
          </w:p>
        </w:tc>
        <w:tc>
          <w:tcPr>
            <w:tcW w:w="507" w:type="dxa"/>
            <w:tcBorders>
              <w:top w:val="single" w:sz="4" w:space="0" w:color="auto"/>
              <w:left w:val="nil"/>
              <w:bottom w:val="single" w:sz="4" w:space="0" w:color="auto"/>
              <w:right w:val="single" w:sz="4" w:space="0" w:color="auto"/>
            </w:tcBorders>
            <w:vAlign w:val="center"/>
          </w:tcPr>
          <w:p w14:paraId="629C2DB1"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TP</w:t>
            </w:r>
          </w:p>
        </w:tc>
        <w:tc>
          <w:tcPr>
            <w:tcW w:w="570" w:type="dxa"/>
            <w:gridSpan w:val="2"/>
            <w:tcBorders>
              <w:top w:val="single" w:sz="4" w:space="0" w:color="auto"/>
              <w:left w:val="nil"/>
              <w:bottom w:val="single" w:sz="4" w:space="0" w:color="auto"/>
              <w:right w:val="single" w:sz="4" w:space="0" w:color="auto"/>
            </w:tcBorders>
            <w:vAlign w:val="center"/>
          </w:tcPr>
          <w:p w14:paraId="1C91DBD6"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TI</w:t>
            </w:r>
          </w:p>
        </w:tc>
        <w:tc>
          <w:tcPr>
            <w:tcW w:w="1216" w:type="dxa"/>
            <w:gridSpan w:val="2"/>
            <w:tcBorders>
              <w:top w:val="single" w:sz="4" w:space="0" w:color="auto"/>
              <w:left w:val="nil"/>
              <w:bottom w:val="single" w:sz="4" w:space="0" w:color="auto"/>
              <w:right w:val="single" w:sz="4" w:space="0" w:color="auto"/>
            </w:tcBorders>
            <w:noWrap/>
            <w:vAlign w:val="center"/>
          </w:tcPr>
          <w:p w14:paraId="22AB4FE0" w14:textId="77777777" w:rsidR="007A390F" w:rsidRPr="004A3662" w:rsidRDefault="007A390F" w:rsidP="003E24AA">
            <w:pPr>
              <w:spacing w:after="0" w:line="240" w:lineRule="auto"/>
              <w:jc w:val="center"/>
              <w:rPr>
                <w:rFonts w:ascii="Times New Roman" w:hAnsi="Times New Roman"/>
                <w:b/>
                <w:color w:val="000000"/>
                <w:sz w:val="20"/>
                <w:szCs w:val="20"/>
                <w:lang w:val="es-ES" w:eastAsia="es-CO"/>
              </w:rPr>
            </w:pPr>
            <w:r w:rsidRPr="004A3662">
              <w:rPr>
                <w:rFonts w:ascii="Times New Roman" w:hAnsi="Times New Roman"/>
                <w:b/>
                <w:bCs/>
                <w:color w:val="000000"/>
                <w:sz w:val="20"/>
                <w:szCs w:val="20"/>
                <w:lang w:val="es-ES" w:eastAsia="es-CO"/>
              </w:rPr>
              <w:t>Créditos</w:t>
            </w:r>
          </w:p>
        </w:tc>
        <w:tc>
          <w:tcPr>
            <w:tcW w:w="1194" w:type="dxa"/>
            <w:tcBorders>
              <w:top w:val="single" w:sz="4" w:space="0" w:color="auto"/>
              <w:left w:val="single" w:sz="4" w:space="0" w:color="auto"/>
              <w:bottom w:val="single" w:sz="4" w:space="0" w:color="auto"/>
              <w:right w:val="single" w:sz="4" w:space="0" w:color="auto"/>
            </w:tcBorders>
            <w:noWrap/>
            <w:vAlign w:val="center"/>
          </w:tcPr>
          <w:p w14:paraId="21240185"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color w:val="000000"/>
                <w:sz w:val="20"/>
                <w:szCs w:val="20"/>
                <w:lang w:val="es-ES" w:eastAsia="es-CO"/>
              </w:rPr>
              <w:t>% Disciplinar</w:t>
            </w:r>
          </w:p>
        </w:tc>
      </w:tr>
      <w:tr w:rsidR="007A390F" w:rsidRPr="004A3662" w14:paraId="6F1714E3" w14:textId="77777777">
        <w:trPr>
          <w:trHeight w:val="300"/>
        </w:trPr>
        <w:tc>
          <w:tcPr>
            <w:tcW w:w="1700" w:type="dxa"/>
            <w:vMerge w:val="restart"/>
            <w:tcBorders>
              <w:top w:val="single" w:sz="4" w:space="0" w:color="auto"/>
              <w:left w:val="single" w:sz="4" w:space="0" w:color="auto"/>
              <w:bottom w:val="single" w:sz="4" w:space="0" w:color="auto"/>
              <w:right w:val="single" w:sz="4" w:space="0" w:color="auto"/>
            </w:tcBorders>
            <w:vAlign w:val="center"/>
          </w:tcPr>
          <w:p w14:paraId="282F74EF"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EXPRESIÓN VISUAL</w:t>
            </w:r>
          </w:p>
        </w:tc>
        <w:tc>
          <w:tcPr>
            <w:tcW w:w="563" w:type="dxa"/>
            <w:tcBorders>
              <w:top w:val="single" w:sz="4" w:space="0" w:color="auto"/>
              <w:left w:val="nil"/>
              <w:bottom w:val="single" w:sz="4" w:space="0" w:color="auto"/>
              <w:right w:val="single" w:sz="4" w:space="0" w:color="auto"/>
            </w:tcBorders>
            <w:noWrap/>
            <w:vAlign w:val="center"/>
          </w:tcPr>
          <w:p w14:paraId="3FA5CD2A"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1</w:t>
            </w:r>
          </w:p>
        </w:tc>
        <w:tc>
          <w:tcPr>
            <w:tcW w:w="3054" w:type="dxa"/>
            <w:tcBorders>
              <w:top w:val="single" w:sz="4" w:space="0" w:color="auto"/>
              <w:left w:val="nil"/>
              <w:bottom w:val="single" w:sz="4" w:space="0" w:color="auto"/>
              <w:right w:val="single" w:sz="4" w:space="0" w:color="auto"/>
            </w:tcBorders>
          </w:tcPr>
          <w:p w14:paraId="56BCA404"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Fotografía I</w:t>
            </w:r>
          </w:p>
        </w:tc>
        <w:tc>
          <w:tcPr>
            <w:tcW w:w="507" w:type="dxa"/>
            <w:tcBorders>
              <w:top w:val="single" w:sz="4" w:space="0" w:color="auto"/>
              <w:left w:val="nil"/>
              <w:bottom w:val="single" w:sz="4" w:space="0" w:color="auto"/>
              <w:right w:val="single" w:sz="4" w:space="0" w:color="auto"/>
            </w:tcBorders>
            <w:vAlign w:val="bottom"/>
          </w:tcPr>
          <w:p w14:paraId="1DED0C8A"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6" w:type="dxa"/>
            <w:tcBorders>
              <w:top w:val="single" w:sz="4" w:space="0" w:color="auto"/>
              <w:left w:val="nil"/>
              <w:bottom w:val="single" w:sz="4" w:space="0" w:color="auto"/>
              <w:right w:val="single" w:sz="4" w:space="0" w:color="auto"/>
            </w:tcBorders>
            <w:vAlign w:val="bottom"/>
          </w:tcPr>
          <w:p w14:paraId="2A06D0D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gridSpan w:val="2"/>
            <w:tcBorders>
              <w:top w:val="single" w:sz="4" w:space="0" w:color="auto"/>
              <w:left w:val="nil"/>
              <w:bottom w:val="single" w:sz="4" w:space="0" w:color="auto"/>
              <w:right w:val="single" w:sz="4" w:space="0" w:color="auto"/>
            </w:tcBorders>
            <w:noWrap/>
            <w:vAlign w:val="bottom"/>
          </w:tcPr>
          <w:p w14:paraId="62879A1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val="restart"/>
            <w:tcBorders>
              <w:top w:val="single" w:sz="4" w:space="0" w:color="auto"/>
              <w:left w:val="single" w:sz="4" w:space="0" w:color="auto"/>
              <w:bottom w:val="single" w:sz="4" w:space="0" w:color="000000"/>
              <w:right w:val="single" w:sz="4" w:space="0" w:color="auto"/>
            </w:tcBorders>
            <w:noWrap/>
            <w:vAlign w:val="center"/>
          </w:tcPr>
          <w:p w14:paraId="072FE643"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18</w:t>
            </w:r>
          </w:p>
        </w:tc>
        <w:tc>
          <w:tcPr>
            <w:tcW w:w="1194" w:type="dxa"/>
            <w:vMerge w:val="restart"/>
            <w:tcBorders>
              <w:top w:val="single" w:sz="4" w:space="0" w:color="auto"/>
              <w:left w:val="single" w:sz="4" w:space="0" w:color="auto"/>
              <w:bottom w:val="single" w:sz="4" w:space="0" w:color="000000"/>
              <w:right w:val="single" w:sz="4" w:space="0" w:color="auto"/>
            </w:tcBorders>
            <w:noWrap/>
            <w:vAlign w:val="center"/>
          </w:tcPr>
          <w:p w14:paraId="53A153C2"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15,80%</w:t>
            </w:r>
          </w:p>
        </w:tc>
      </w:tr>
      <w:tr w:rsidR="007A390F" w:rsidRPr="004A3662" w14:paraId="36330DE0" w14:textId="77777777">
        <w:trPr>
          <w:trHeight w:val="300"/>
        </w:trPr>
        <w:tc>
          <w:tcPr>
            <w:tcW w:w="1700" w:type="dxa"/>
            <w:vMerge/>
            <w:tcBorders>
              <w:top w:val="single" w:sz="4" w:space="0" w:color="auto"/>
              <w:left w:val="single" w:sz="4" w:space="0" w:color="auto"/>
              <w:bottom w:val="single" w:sz="4" w:space="0" w:color="auto"/>
              <w:right w:val="single" w:sz="4" w:space="0" w:color="auto"/>
            </w:tcBorders>
            <w:vAlign w:val="center"/>
          </w:tcPr>
          <w:p w14:paraId="63893961"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226B3441"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 </w:t>
            </w:r>
          </w:p>
        </w:tc>
        <w:tc>
          <w:tcPr>
            <w:tcW w:w="3054" w:type="dxa"/>
            <w:tcBorders>
              <w:top w:val="nil"/>
              <w:left w:val="nil"/>
              <w:bottom w:val="single" w:sz="4" w:space="0" w:color="auto"/>
              <w:right w:val="single" w:sz="4" w:space="0" w:color="auto"/>
            </w:tcBorders>
          </w:tcPr>
          <w:p w14:paraId="05C05851"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Mano alzada y técnicas básicas</w:t>
            </w:r>
          </w:p>
        </w:tc>
        <w:tc>
          <w:tcPr>
            <w:tcW w:w="507" w:type="dxa"/>
            <w:tcBorders>
              <w:top w:val="nil"/>
              <w:left w:val="nil"/>
              <w:bottom w:val="single" w:sz="4" w:space="0" w:color="auto"/>
              <w:right w:val="single" w:sz="4" w:space="0" w:color="auto"/>
            </w:tcBorders>
            <w:vAlign w:val="bottom"/>
          </w:tcPr>
          <w:p w14:paraId="3F08BF77"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6" w:type="dxa"/>
            <w:tcBorders>
              <w:top w:val="nil"/>
              <w:left w:val="nil"/>
              <w:bottom w:val="single" w:sz="4" w:space="0" w:color="auto"/>
              <w:right w:val="single" w:sz="4" w:space="0" w:color="auto"/>
            </w:tcBorders>
            <w:vAlign w:val="bottom"/>
          </w:tcPr>
          <w:p w14:paraId="4DA6203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gridSpan w:val="2"/>
            <w:tcBorders>
              <w:top w:val="nil"/>
              <w:left w:val="nil"/>
              <w:bottom w:val="single" w:sz="4" w:space="0" w:color="auto"/>
              <w:right w:val="single" w:sz="4" w:space="0" w:color="auto"/>
            </w:tcBorders>
            <w:noWrap/>
            <w:vAlign w:val="bottom"/>
          </w:tcPr>
          <w:p w14:paraId="792F55C4"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000000"/>
              <w:right w:val="single" w:sz="4" w:space="0" w:color="auto"/>
            </w:tcBorders>
            <w:vAlign w:val="center"/>
          </w:tcPr>
          <w:p w14:paraId="27FA3458"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000000"/>
              <w:right w:val="single" w:sz="4" w:space="0" w:color="auto"/>
            </w:tcBorders>
            <w:vAlign w:val="center"/>
          </w:tcPr>
          <w:p w14:paraId="44B6DC6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54C8882F" w14:textId="77777777">
        <w:trPr>
          <w:trHeight w:val="300"/>
        </w:trPr>
        <w:tc>
          <w:tcPr>
            <w:tcW w:w="1700" w:type="dxa"/>
            <w:vMerge/>
            <w:tcBorders>
              <w:top w:val="single" w:sz="4" w:space="0" w:color="auto"/>
              <w:left w:val="single" w:sz="4" w:space="0" w:color="auto"/>
              <w:bottom w:val="single" w:sz="4" w:space="0" w:color="auto"/>
              <w:right w:val="single" w:sz="4" w:space="0" w:color="auto"/>
            </w:tcBorders>
            <w:vAlign w:val="center"/>
          </w:tcPr>
          <w:p w14:paraId="5FA820C4"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4FFDE99A"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 </w:t>
            </w:r>
          </w:p>
        </w:tc>
        <w:tc>
          <w:tcPr>
            <w:tcW w:w="3054" w:type="dxa"/>
            <w:tcBorders>
              <w:top w:val="nil"/>
              <w:left w:val="nil"/>
              <w:bottom w:val="single" w:sz="4" w:space="0" w:color="auto"/>
              <w:right w:val="single" w:sz="4" w:space="0" w:color="auto"/>
            </w:tcBorders>
          </w:tcPr>
          <w:p w14:paraId="5AF79016"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Estrategias y Procesos</w:t>
            </w:r>
          </w:p>
        </w:tc>
        <w:tc>
          <w:tcPr>
            <w:tcW w:w="507" w:type="dxa"/>
            <w:tcBorders>
              <w:top w:val="nil"/>
              <w:left w:val="nil"/>
              <w:bottom w:val="single" w:sz="4" w:space="0" w:color="auto"/>
              <w:right w:val="single" w:sz="4" w:space="0" w:color="auto"/>
            </w:tcBorders>
            <w:vAlign w:val="bottom"/>
          </w:tcPr>
          <w:p w14:paraId="665F7F5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6" w:type="dxa"/>
            <w:tcBorders>
              <w:top w:val="nil"/>
              <w:left w:val="nil"/>
              <w:bottom w:val="single" w:sz="4" w:space="0" w:color="auto"/>
              <w:right w:val="single" w:sz="4" w:space="0" w:color="auto"/>
            </w:tcBorders>
            <w:vAlign w:val="bottom"/>
          </w:tcPr>
          <w:p w14:paraId="78A54DA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gridSpan w:val="2"/>
            <w:tcBorders>
              <w:top w:val="nil"/>
              <w:left w:val="nil"/>
              <w:bottom w:val="single" w:sz="4" w:space="0" w:color="auto"/>
              <w:right w:val="single" w:sz="4" w:space="0" w:color="auto"/>
            </w:tcBorders>
            <w:noWrap/>
            <w:vAlign w:val="bottom"/>
          </w:tcPr>
          <w:p w14:paraId="789FDA39"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000000"/>
              <w:right w:val="single" w:sz="4" w:space="0" w:color="auto"/>
            </w:tcBorders>
            <w:vAlign w:val="center"/>
          </w:tcPr>
          <w:p w14:paraId="2783BA83"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000000"/>
              <w:right w:val="single" w:sz="4" w:space="0" w:color="auto"/>
            </w:tcBorders>
            <w:vAlign w:val="center"/>
          </w:tcPr>
          <w:p w14:paraId="03970C89"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44A55966" w14:textId="77777777">
        <w:trPr>
          <w:trHeight w:val="300"/>
        </w:trPr>
        <w:tc>
          <w:tcPr>
            <w:tcW w:w="1700" w:type="dxa"/>
            <w:vMerge/>
            <w:tcBorders>
              <w:top w:val="single" w:sz="4" w:space="0" w:color="auto"/>
              <w:left w:val="single" w:sz="4" w:space="0" w:color="auto"/>
              <w:bottom w:val="single" w:sz="4" w:space="0" w:color="auto"/>
              <w:right w:val="single" w:sz="4" w:space="0" w:color="auto"/>
            </w:tcBorders>
            <w:vAlign w:val="center"/>
          </w:tcPr>
          <w:p w14:paraId="2C1D578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7CB4AC50"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2</w:t>
            </w:r>
          </w:p>
        </w:tc>
        <w:tc>
          <w:tcPr>
            <w:tcW w:w="3054" w:type="dxa"/>
            <w:tcBorders>
              <w:top w:val="nil"/>
              <w:left w:val="nil"/>
              <w:bottom w:val="single" w:sz="4" w:space="0" w:color="auto"/>
              <w:right w:val="single" w:sz="4" w:space="0" w:color="auto"/>
            </w:tcBorders>
          </w:tcPr>
          <w:p w14:paraId="3A436F13"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Fotografía blanco y negro</w:t>
            </w:r>
          </w:p>
        </w:tc>
        <w:tc>
          <w:tcPr>
            <w:tcW w:w="507" w:type="dxa"/>
            <w:tcBorders>
              <w:top w:val="nil"/>
              <w:left w:val="nil"/>
              <w:bottom w:val="single" w:sz="4" w:space="0" w:color="auto"/>
              <w:right w:val="single" w:sz="4" w:space="0" w:color="auto"/>
            </w:tcBorders>
          </w:tcPr>
          <w:p w14:paraId="4809090A"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6" w:type="dxa"/>
            <w:tcBorders>
              <w:top w:val="nil"/>
              <w:left w:val="nil"/>
              <w:bottom w:val="single" w:sz="4" w:space="0" w:color="auto"/>
              <w:right w:val="single" w:sz="4" w:space="0" w:color="auto"/>
            </w:tcBorders>
            <w:vAlign w:val="bottom"/>
          </w:tcPr>
          <w:p w14:paraId="1DAC9602"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gridSpan w:val="2"/>
            <w:tcBorders>
              <w:top w:val="nil"/>
              <w:left w:val="nil"/>
              <w:bottom w:val="single" w:sz="4" w:space="0" w:color="auto"/>
              <w:right w:val="single" w:sz="4" w:space="0" w:color="auto"/>
            </w:tcBorders>
            <w:noWrap/>
            <w:vAlign w:val="bottom"/>
          </w:tcPr>
          <w:p w14:paraId="0103883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000000"/>
              <w:right w:val="single" w:sz="4" w:space="0" w:color="auto"/>
            </w:tcBorders>
            <w:vAlign w:val="center"/>
          </w:tcPr>
          <w:p w14:paraId="7F8E913B"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000000"/>
              <w:right w:val="single" w:sz="4" w:space="0" w:color="auto"/>
            </w:tcBorders>
            <w:vAlign w:val="center"/>
          </w:tcPr>
          <w:p w14:paraId="1B66750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0BBAE71B" w14:textId="77777777">
        <w:trPr>
          <w:trHeight w:val="300"/>
        </w:trPr>
        <w:tc>
          <w:tcPr>
            <w:tcW w:w="1700" w:type="dxa"/>
            <w:vMerge/>
            <w:tcBorders>
              <w:top w:val="single" w:sz="4" w:space="0" w:color="auto"/>
              <w:left w:val="single" w:sz="4" w:space="0" w:color="auto"/>
              <w:bottom w:val="single" w:sz="4" w:space="0" w:color="auto"/>
              <w:right w:val="single" w:sz="4" w:space="0" w:color="auto"/>
            </w:tcBorders>
            <w:vAlign w:val="center"/>
          </w:tcPr>
          <w:p w14:paraId="16638A8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03C71DAA"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 </w:t>
            </w:r>
          </w:p>
        </w:tc>
        <w:tc>
          <w:tcPr>
            <w:tcW w:w="3054" w:type="dxa"/>
            <w:tcBorders>
              <w:top w:val="nil"/>
              <w:left w:val="nil"/>
              <w:bottom w:val="single" w:sz="4" w:space="0" w:color="auto"/>
              <w:right w:val="single" w:sz="4" w:space="0" w:color="auto"/>
            </w:tcBorders>
          </w:tcPr>
          <w:p w14:paraId="08C9BF74"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Expresión dos dimensiones</w:t>
            </w:r>
          </w:p>
        </w:tc>
        <w:tc>
          <w:tcPr>
            <w:tcW w:w="507" w:type="dxa"/>
            <w:tcBorders>
              <w:top w:val="nil"/>
              <w:left w:val="nil"/>
              <w:bottom w:val="single" w:sz="4" w:space="0" w:color="auto"/>
              <w:right w:val="single" w:sz="4" w:space="0" w:color="auto"/>
            </w:tcBorders>
          </w:tcPr>
          <w:p w14:paraId="3EC27D9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6" w:type="dxa"/>
            <w:tcBorders>
              <w:top w:val="nil"/>
              <w:left w:val="nil"/>
              <w:bottom w:val="single" w:sz="4" w:space="0" w:color="auto"/>
              <w:right w:val="single" w:sz="4" w:space="0" w:color="auto"/>
            </w:tcBorders>
            <w:vAlign w:val="bottom"/>
          </w:tcPr>
          <w:p w14:paraId="4657CE89"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gridSpan w:val="2"/>
            <w:tcBorders>
              <w:top w:val="nil"/>
              <w:left w:val="nil"/>
              <w:bottom w:val="single" w:sz="4" w:space="0" w:color="auto"/>
              <w:right w:val="single" w:sz="4" w:space="0" w:color="auto"/>
            </w:tcBorders>
            <w:noWrap/>
            <w:vAlign w:val="bottom"/>
          </w:tcPr>
          <w:p w14:paraId="319B33B7"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000000"/>
              <w:right w:val="single" w:sz="4" w:space="0" w:color="auto"/>
            </w:tcBorders>
            <w:vAlign w:val="center"/>
          </w:tcPr>
          <w:p w14:paraId="2A1BB412"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000000"/>
              <w:right w:val="single" w:sz="4" w:space="0" w:color="auto"/>
            </w:tcBorders>
            <w:vAlign w:val="center"/>
          </w:tcPr>
          <w:p w14:paraId="03D7E00C"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60A56D30" w14:textId="77777777">
        <w:trPr>
          <w:trHeight w:val="300"/>
        </w:trPr>
        <w:tc>
          <w:tcPr>
            <w:tcW w:w="1700" w:type="dxa"/>
            <w:vMerge/>
            <w:tcBorders>
              <w:top w:val="single" w:sz="4" w:space="0" w:color="auto"/>
              <w:left w:val="single" w:sz="4" w:space="0" w:color="auto"/>
              <w:bottom w:val="single" w:sz="4" w:space="0" w:color="auto"/>
              <w:right w:val="single" w:sz="4" w:space="0" w:color="auto"/>
            </w:tcBorders>
            <w:vAlign w:val="center"/>
          </w:tcPr>
          <w:p w14:paraId="1C40B9DF"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7A27694A"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3</w:t>
            </w:r>
          </w:p>
        </w:tc>
        <w:tc>
          <w:tcPr>
            <w:tcW w:w="3054" w:type="dxa"/>
            <w:tcBorders>
              <w:top w:val="nil"/>
              <w:left w:val="nil"/>
              <w:bottom w:val="single" w:sz="4" w:space="0" w:color="auto"/>
              <w:right w:val="single" w:sz="4" w:space="0" w:color="auto"/>
            </w:tcBorders>
          </w:tcPr>
          <w:p w14:paraId="54FF2E72"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Expresión tres dimensiones</w:t>
            </w:r>
          </w:p>
        </w:tc>
        <w:tc>
          <w:tcPr>
            <w:tcW w:w="507" w:type="dxa"/>
            <w:tcBorders>
              <w:top w:val="nil"/>
              <w:left w:val="nil"/>
              <w:bottom w:val="single" w:sz="4" w:space="0" w:color="auto"/>
              <w:right w:val="single" w:sz="4" w:space="0" w:color="auto"/>
            </w:tcBorders>
          </w:tcPr>
          <w:p w14:paraId="5CA5C14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6" w:type="dxa"/>
            <w:tcBorders>
              <w:top w:val="nil"/>
              <w:left w:val="nil"/>
              <w:bottom w:val="single" w:sz="4" w:space="0" w:color="auto"/>
              <w:right w:val="single" w:sz="4" w:space="0" w:color="auto"/>
            </w:tcBorders>
            <w:vAlign w:val="bottom"/>
          </w:tcPr>
          <w:p w14:paraId="5DF48FEA"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gridSpan w:val="2"/>
            <w:tcBorders>
              <w:top w:val="nil"/>
              <w:left w:val="nil"/>
              <w:bottom w:val="single" w:sz="4" w:space="0" w:color="auto"/>
              <w:right w:val="single" w:sz="4" w:space="0" w:color="auto"/>
            </w:tcBorders>
            <w:noWrap/>
            <w:vAlign w:val="bottom"/>
          </w:tcPr>
          <w:p w14:paraId="0A41FD0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000000"/>
              <w:right w:val="single" w:sz="4" w:space="0" w:color="auto"/>
            </w:tcBorders>
            <w:vAlign w:val="center"/>
          </w:tcPr>
          <w:p w14:paraId="209469B5"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000000"/>
              <w:right w:val="single" w:sz="4" w:space="0" w:color="auto"/>
            </w:tcBorders>
            <w:vAlign w:val="center"/>
          </w:tcPr>
          <w:p w14:paraId="78A803C4"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4BA07AC3" w14:textId="77777777">
        <w:trPr>
          <w:trHeight w:val="300"/>
        </w:trPr>
        <w:tc>
          <w:tcPr>
            <w:tcW w:w="1700" w:type="dxa"/>
            <w:vMerge/>
            <w:tcBorders>
              <w:top w:val="single" w:sz="4" w:space="0" w:color="auto"/>
              <w:left w:val="single" w:sz="4" w:space="0" w:color="auto"/>
              <w:bottom w:val="single" w:sz="4" w:space="0" w:color="auto"/>
              <w:right w:val="single" w:sz="4" w:space="0" w:color="auto"/>
            </w:tcBorders>
            <w:vAlign w:val="center"/>
          </w:tcPr>
          <w:p w14:paraId="455AB55C"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43EC6BFB"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4</w:t>
            </w:r>
          </w:p>
        </w:tc>
        <w:tc>
          <w:tcPr>
            <w:tcW w:w="3054" w:type="dxa"/>
            <w:tcBorders>
              <w:top w:val="nil"/>
              <w:left w:val="nil"/>
              <w:bottom w:val="single" w:sz="4" w:space="0" w:color="auto"/>
              <w:right w:val="single" w:sz="4" w:space="0" w:color="auto"/>
            </w:tcBorders>
          </w:tcPr>
          <w:p w14:paraId="5FF742B1"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Dibujo asistido por computador I</w:t>
            </w:r>
          </w:p>
        </w:tc>
        <w:tc>
          <w:tcPr>
            <w:tcW w:w="507" w:type="dxa"/>
            <w:tcBorders>
              <w:top w:val="nil"/>
              <w:left w:val="nil"/>
              <w:bottom w:val="single" w:sz="4" w:space="0" w:color="auto"/>
              <w:right w:val="single" w:sz="4" w:space="0" w:color="auto"/>
            </w:tcBorders>
          </w:tcPr>
          <w:p w14:paraId="2BC6573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6" w:type="dxa"/>
            <w:tcBorders>
              <w:top w:val="nil"/>
              <w:left w:val="nil"/>
              <w:bottom w:val="single" w:sz="4" w:space="0" w:color="auto"/>
              <w:right w:val="single" w:sz="4" w:space="0" w:color="auto"/>
            </w:tcBorders>
            <w:vAlign w:val="bottom"/>
          </w:tcPr>
          <w:p w14:paraId="730CCDCA"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gridSpan w:val="2"/>
            <w:tcBorders>
              <w:top w:val="nil"/>
              <w:left w:val="nil"/>
              <w:bottom w:val="single" w:sz="4" w:space="0" w:color="auto"/>
              <w:right w:val="single" w:sz="4" w:space="0" w:color="auto"/>
            </w:tcBorders>
            <w:noWrap/>
            <w:vAlign w:val="bottom"/>
          </w:tcPr>
          <w:p w14:paraId="4D3FC567"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000000"/>
              <w:right w:val="single" w:sz="4" w:space="0" w:color="auto"/>
            </w:tcBorders>
            <w:vAlign w:val="center"/>
          </w:tcPr>
          <w:p w14:paraId="2284E68C"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000000"/>
              <w:right w:val="single" w:sz="4" w:space="0" w:color="auto"/>
            </w:tcBorders>
            <w:vAlign w:val="center"/>
          </w:tcPr>
          <w:p w14:paraId="5F8D5270"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0558A6D1" w14:textId="77777777">
        <w:trPr>
          <w:trHeight w:val="300"/>
        </w:trPr>
        <w:tc>
          <w:tcPr>
            <w:tcW w:w="1700" w:type="dxa"/>
            <w:vMerge/>
            <w:tcBorders>
              <w:top w:val="single" w:sz="4" w:space="0" w:color="auto"/>
              <w:left w:val="single" w:sz="4" w:space="0" w:color="auto"/>
              <w:bottom w:val="single" w:sz="4" w:space="0" w:color="auto"/>
              <w:right w:val="single" w:sz="4" w:space="0" w:color="auto"/>
            </w:tcBorders>
            <w:vAlign w:val="center"/>
          </w:tcPr>
          <w:p w14:paraId="66927024"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1AE50519"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5</w:t>
            </w:r>
          </w:p>
        </w:tc>
        <w:tc>
          <w:tcPr>
            <w:tcW w:w="3054" w:type="dxa"/>
            <w:tcBorders>
              <w:top w:val="nil"/>
              <w:left w:val="nil"/>
              <w:bottom w:val="single" w:sz="4" w:space="0" w:color="auto"/>
              <w:right w:val="single" w:sz="4" w:space="0" w:color="auto"/>
            </w:tcBorders>
          </w:tcPr>
          <w:p w14:paraId="5F0158C3"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Dibujo asistido por computador II</w:t>
            </w:r>
          </w:p>
        </w:tc>
        <w:tc>
          <w:tcPr>
            <w:tcW w:w="507" w:type="dxa"/>
            <w:tcBorders>
              <w:top w:val="nil"/>
              <w:left w:val="nil"/>
              <w:bottom w:val="single" w:sz="4" w:space="0" w:color="auto"/>
              <w:right w:val="single" w:sz="4" w:space="0" w:color="auto"/>
            </w:tcBorders>
          </w:tcPr>
          <w:p w14:paraId="51B7120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6" w:type="dxa"/>
            <w:tcBorders>
              <w:top w:val="nil"/>
              <w:left w:val="nil"/>
              <w:bottom w:val="single" w:sz="4" w:space="0" w:color="auto"/>
              <w:right w:val="single" w:sz="4" w:space="0" w:color="auto"/>
            </w:tcBorders>
            <w:vAlign w:val="bottom"/>
          </w:tcPr>
          <w:p w14:paraId="773B3A3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gridSpan w:val="2"/>
            <w:tcBorders>
              <w:top w:val="nil"/>
              <w:left w:val="nil"/>
              <w:bottom w:val="single" w:sz="4" w:space="0" w:color="auto"/>
              <w:right w:val="single" w:sz="4" w:space="0" w:color="auto"/>
            </w:tcBorders>
            <w:noWrap/>
            <w:vAlign w:val="bottom"/>
          </w:tcPr>
          <w:p w14:paraId="3634EEC7"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000000"/>
              <w:right w:val="single" w:sz="4" w:space="0" w:color="auto"/>
            </w:tcBorders>
            <w:vAlign w:val="center"/>
          </w:tcPr>
          <w:p w14:paraId="27B914F2"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000000"/>
              <w:right w:val="single" w:sz="4" w:space="0" w:color="auto"/>
            </w:tcBorders>
            <w:vAlign w:val="center"/>
          </w:tcPr>
          <w:p w14:paraId="02655ACA"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r w:rsidR="007A390F" w:rsidRPr="004A3662" w14:paraId="6648B09A" w14:textId="77777777">
        <w:trPr>
          <w:trHeight w:val="630"/>
        </w:trPr>
        <w:tc>
          <w:tcPr>
            <w:tcW w:w="1700" w:type="dxa"/>
            <w:vMerge/>
            <w:tcBorders>
              <w:top w:val="single" w:sz="4" w:space="0" w:color="auto"/>
              <w:left w:val="single" w:sz="4" w:space="0" w:color="auto"/>
              <w:bottom w:val="single" w:sz="4" w:space="0" w:color="auto"/>
              <w:right w:val="single" w:sz="4" w:space="0" w:color="auto"/>
            </w:tcBorders>
            <w:vAlign w:val="center"/>
          </w:tcPr>
          <w:p w14:paraId="35045295"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63" w:type="dxa"/>
            <w:tcBorders>
              <w:top w:val="nil"/>
              <w:left w:val="nil"/>
              <w:bottom w:val="single" w:sz="4" w:space="0" w:color="auto"/>
              <w:right w:val="single" w:sz="4" w:space="0" w:color="auto"/>
            </w:tcBorders>
            <w:noWrap/>
            <w:vAlign w:val="center"/>
          </w:tcPr>
          <w:p w14:paraId="01E0E083"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6</w:t>
            </w:r>
          </w:p>
        </w:tc>
        <w:tc>
          <w:tcPr>
            <w:tcW w:w="3054" w:type="dxa"/>
            <w:tcBorders>
              <w:top w:val="nil"/>
              <w:left w:val="nil"/>
              <w:bottom w:val="single" w:sz="4" w:space="0" w:color="auto"/>
              <w:right w:val="single" w:sz="4" w:space="0" w:color="auto"/>
            </w:tcBorders>
          </w:tcPr>
          <w:p w14:paraId="2B11A346"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Técnicas de diagramación y presentación</w:t>
            </w:r>
          </w:p>
        </w:tc>
        <w:tc>
          <w:tcPr>
            <w:tcW w:w="507" w:type="dxa"/>
            <w:tcBorders>
              <w:top w:val="nil"/>
              <w:left w:val="nil"/>
              <w:bottom w:val="single" w:sz="4" w:space="0" w:color="auto"/>
              <w:right w:val="single" w:sz="4" w:space="0" w:color="auto"/>
            </w:tcBorders>
            <w:vAlign w:val="bottom"/>
          </w:tcPr>
          <w:p w14:paraId="5EB16D9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6" w:type="dxa"/>
            <w:tcBorders>
              <w:top w:val="nil"/>
              <w:left w:val="nil"/>
              <w:bottom w:val="single" w:sz="4" w:space="0" w:color="auto"/>
              <w:right w:val="single" w:sz="4" w:space="0" w:color="auto"/>
            </w:tcBorders>
            <w:vAlign w:val="bottom"/>
          </w:tcPr>
          <w:p w14:paraId="57C51E3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578" w:type="dxa"/>
            <w:gridSpan w:val="2"/>
            <w:tcBorders>
              <w:top w:val="nil"/>
              <w:left w:val="nil"/>
              <w:bottom w:val="single" w:sz="4" w:space="0" w:color="auto"/>
              <w:right w:val="single" w:sz="4" w:space="0" w:color="auto"/>
            </w:tcBorders>
            <w:noWrap/>
            <w:vAlign w:val="bottom"/>
          </w:tcPr>
          <w:p w14:paraId="40241D1C"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702" w:type="dxa"/>
            <w:vMerge/>
            <w:tcBorders>
              <w:top w:val="single" w:sz="4" w:space="0" w:color="auto"/>
              <w:left w:val="single" w:sz="4" w:space="0" w:color="auto"/>
              <w:bottom w:val="single" w:sz="4" w:space="0" w:color="000000"/>
              <w:right w:val="single" w:sz="4" w:space="0" w:color="auto"/>
            </w:tcBorders>
            <w:vAlign w:val="center"/>
          </w:tcPr>
          <w:p w14:paraId="447D96CF"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194" w:type="dxa"/>
            <w:vMerge/>
            <w:tcBorders>
              <w:top w:val="single" w:sz="4" w:space="0" w:color="auto"/>
              <w:left w:val="single" w:sz="4" w:space="0" w:color="auto"/>
              <w:bottom w:val="single" w:sz="4" w:space="0" w:color="000000"/>
              <w:right w:val="single" w:sz="4" w:space="0" w:color="auto"/>
            </w:tcBorders>
            <w:vAlign w:val="center"/>
          </w:tcPr>
          <w:p w14:paraId="210F62A9"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r>
    </w:tbl>
    <w:p w14:paraId="0DAC0187" w14:textId="77777777" w:rsidR="00220705" w:rsidRPr="004A3662" w:rsidRDefault="00220705" w:rsidP="00220705">
      <w:pPr>
        <w:tabs>
          <w:tab w:val="right" w:pos="8820"/>
        </w:tabs>
        <w:spacing w:after="0" w:line="240" w:lineRule="auto"/>
        <w:rPr>
          <w:rFonts w:ascii="Times New Roman" w:hAnsi="Times New Roman"/>
          <w:color w:val="000000"/>
          <w:sz w:val="24"/>
          <w:szCs w:val="24"/>
          <w:highlight w:val="yellow"/>
        </w:rPr>
      </w:pPr>
    </w:p>
    <w:p w14:paraId="637F37F8"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53AD6289" w14:textId="77777777" w:rsidR="007A390F" w:rsidRPr="004A3662" w:rsidRDefault="007A390F" w:rsidP="003E24AA">
      <w:pPr>
        <w:spacing w:after="0" w:line="240" w:lineRule="auto"/>
        <w:jc w:val="both"/>
        <w:rPr>
          <w:rFonts w:ascii="Times New Roman" w:hAnsi="Times New Roman"/>
          <w:sz w:val="24"/>
          <w:szCs w:val="24"/>
          <w:lang w:val="es-MX"/>
        </w:rPr>
      </w:pPr>
    </w:p>
    <w:p w14:paraId="3DAA093F" w14:textId="693BD1C5" w:rsidR="00A81889" w:rsidRPr="00877FFC" w:rsidRDefault="00A81889" w:rsidP="00877FFC">
      <w:pPr>
        <w:pStyle w:val="Ttulo2"/>
        <w:rPr>
          <w:rFonts w:ascii="Times New Roman" w:hAnsi="Times New Roman"/>
          <w:color w:val="000000" w:themeColor="text1"/>
          <w:sz w:val="24"/>
        </w:rPr>
      </w:pPr>
      <w:bookmarkStart w:id="244" w:name="_Toc511765541"/>
      <w:bookmarkStart w:id="245" w:name="_Toc511765802"/>
      <w:bookmarkStart w:id="246" w:name="_Toc511766301"/>
      <w:bookmarkStart w:id="247" w:name="_Toc511766432"/>
      <w:bookmarkStart w:id="248" w:name="_Toc511766495"/>
      <w:bookmarkStart w:id="249" w:name="_Toc511766557"/>
      <w:bookmarkStart w:id="250" w:name="_Toc511850407"/>
      <w:bookmarkStart w:id="251" w:name="_Toc517798689"/>
      <w:r w:rsidRPr="00877FFC">
        <w:rPr>
          <w:rFonts w:ascii="Times New Roman" w:hAnsi="Times New Roman"/>
          <w:color w:val="000000" w:themeColor="text1"/>
          <w:sz w:val="24"/>
        </w:rPr>
        <w:t>4.4 Á</w:t>
      </w:r>
      <w:r w:rsidR="00876E9B" w:rsidRPr="00877FFC">
        <w:rPr>
          <w:rFonts w:ascii="Times New Roman" w:hAnsi="Times New Roman"/>
          <w:color w:val="000000" w:themeColor="text1"/>
          <w:sz w:val="24"/>
        </w:rPr>
        <w:t>rea de formación socio humanista</w:t>
      </w:r>
      <w:bookmarkEnd w:id="244"/>
      <w:bookmarkEnd w:id="245"/>
      <w:bookmarkEnd w:id="246"/>
      <w:bookmarkEnd w:id="247"/>
      <w:bookmarkEnd w:id="248"/>
      <w:bookmarkEnd w:id="249"/>
      <w:bookmarkEnd w:id="250"/>
      <w:bookmarkEnd w:id="251"/>
    </w:p>
    <w:p w14:paraId="3F3189CF" w14:textId="77777777" w:rsidR="00A81889" w:rsidRPr="004A3662" w:rsidRDefault="00A81889" w:rsidP="00A81889">
      <w:pPr>
        <w:autoSpaceDE w:val="0"/>
        <w:autoSpaceDN w:val="0"/>
        <w:adjustRightInd w:val="0"/>
        <w:spacing w:after="0" w:line="240" w:lineRule="auto"/>
        <w:jc w:val="both"/>
        <w:rPr>
          <w:rFonts w:ascii="Times New Roman" w:hAnsi="Times New Roman"/>
          <w:sz w:val="24"/>
          <w:szCs w:val="24"/>
          <w:lang w:val="es-ES" w:eastAsia="es-CO"/>
        </w:rPr>
      </w:pPr>
    </w:p>
    <w:p w14:paraId="6A808E75" w14:textId="77777777" w:rsidR="007A390F" w:rsidRPr="004A3662" w:rsidRDefault="007A390F" w:rsidP="00A8188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El desarrollo del área se sustenta en el requerimiento actual que debe brindar la educación a la exigencia de la globalización, de propender por una sociedad comprometida con el desarrollo humano, que corresponde a los principios fundamentales basados en la ética requerida en el quehacer humano, orientado a potencializar oportunidades hacia el futuro, que responda con profesionales integrales, quienes además de desarrollar dominio de la disciplina, sean personas auto realizadas y comprometidas con la sociedad. En consecuencia y a afectos de organizar su organización curricular la hemos dividido en sub-áreas:</w:t>
      </w:r>
    </w:p>
    <w:p w14:paraId="60E60A8C" w14:textId="77777777" w:rsidR="007A390F" w:rsidRPr="004A3662" w:rsidRDefault="007A390F" w:rsidP="003E24AA">
      <w:pPr>
        <w:spacing w:after="0" w:line="240" w:lineRule="auto"/>
        <w:jc w:val="both"/>
        <w:rPr>
          <w:rFonts w:ascii="Times New Roman" w:hAnsi="Times New Roman"/>
          <w:sz w:val="24"/>
          <w:szCs w:val="24"/>
          <w:lang w:val="es-MX"/>
        </w:rPr>
      </w:pPr>
    </w:p>
    <w:p w14:paraId="742F9A36"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Componentes: En el curso de sociología el propósito se establece hacia la comprensión del desarrollo del fenómeno urbano dentro del marco de las respectivas épocas y de las repercusiones sociales, políticas, económicas y espaciales que este trajo consigo. Para desarrollar en el estudiante la capacidad de identificar y comprender los factores y fenómenos </w:t>
      </w:r>
      <w:r w:rsidRPr="004A3662">
        <w:rPr>
          <w:rFonts w:ascii="Times New Roman" w:hAnsi="Times New Roman"/>
          <w:sz w:val="24"/>
          <w:szCs w:val="24"/>
          <w:lang w:val="es-ES" w:eastAsia="es-CO"/>
        </w:rPr>
        <w:lastRenderedPageBreak/>
        <w:t xml:space="preserve">en los procesos de urbanización y de su impacto en el crecimiento y desarrollo de las ciudades, a través del tiempo y el espacio en el desarrollo de la civilización humana; en atención a lograr arquitectos que en su quehacer profesional  gesten desde su dimensión cultural, diálogo y respeto a las diferencias, mediante la aprehensión  crítica del conocimiento al valor social de los saberes y a su profesión para orientar y transformar los escenarios de espacios físicos del patrimonio arquitectónico y ambiental. </w:t>
      </w:r>
    </w:p>
    <w:p w14:paraId="613C0566"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p>
    <w:p w14:paraId="56A7F697"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Inglés. La globalización define la necesidad de la comunicación desde y hacia todos los puntos del mundo, lo que define el requerimiento de adaptar lingüística y culturalmente los contenidos que permitan penetrar cualquier mercado, y siendo el inglés el idioma universal, se plantea como el requerimiento para permitir el acceso a la información universal y a la comunicación, que le permitan al profesional de la arquitectura definir horizontes sin límites como lo establece la realidad cambiante del mundo moderno. </w:t>
      </w:r>
    </w:p>
    <w:p w14:paraId="04ABE536"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p>
    <w:p w14:paraId="518500BD"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Ética Profesional. Se sustenta en la necesidad de generar en el estudiante una conciencia sobre la importancia humanística de la materia comprometiéndolo como ser y profesional en la creación de una sociedad más justa y enriquecida de valores morales sociales. Busca promover tolerancia y respeto por las diferencias, construir en valores y proporcionar argumentos para comprender que la formación de un juicio moral autónomo, debe estar determinado con los principios básicos de la equidad y la justicia, y muy particularmente su desempeño desde la disciplina. </w:t>
      </w:r>
    </w:p>
    <w:p w14:paraId="767A2E5F"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p>
    <w:p w14:paraId="4851D8F0"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Introducción a la vida universitaria y Constitución y Civismo. El desarrollo de la materia se establece para determinar la ubicación en el entorno y en general en el mundo del cual hace parte cada persona, comprendiendo los diversos aspectos que lo determinan, y la posición que debe asumir frente a las normas de convivencia social como miembro determinante de la construcción de la sociedad.</w:t>
      </w:r>
    </w:p>
    <w:p w14:paraId="06FC54B8" w14:textId="01C88943" w:rsidR="007A390F" w:rsidRPr="004A3662" w:rsidRDefault="00220705" w:rsidP="00220705">
      <w:pPr>
        <w:autoSpaceDE w:val="0"/>
        <w:autoSpaceDN w:val="0"/>
        <w:adjustRightInd w:val="0"/>
        <w:spacing w:after="0" w:line="240" w:lineRule="auto"/>
        <w:jc w:val="both"/>
        <w:rPr>
          <w:rFonts w:ascii="Times New Roman" w:hAnsi="Times New Roman"/>
          <w:b/>
          <w:color w:val="000000"/>
          <w:sz w:val="24"/>
        </w:rPr>
      </w:pPr>
      <w:r w:rsidRPr="004A3662">
        <w:rPr>
          <w:rFonts w:ascii="Times New Roman" w:hAnsi="Times New Roman"/>
          <w:b/>
          <w:color w:val="000000"/>
          <w:sz w:val="24"/>
        </w:rPr>
        <w:br w:type="page"/>
      </w:r>
      <w:r w:rsidR="00592661">
        <w:rPr>
          <w:rFonts w:ascii="Times New Roman" w:hAnsi="Times New Roman"/>
          <w:b/>
          <w:color w:val="000000"/>
          <w:sz w:val="24"/>
        </w:rPr>
        <w:lastRenderedPageBreak/>
        <w:t>Cuadro 1</w:t>
      </w:r>
      <w:r w:rsidR="004A3662" w:rsidRPr="004A3662">
        <w:rPr>
          <w:rFonts w:ascii="Times New Roman" w:hAnsi="Times New Roman"/>
          <w:b/>
          <w:color w:val="000000"/>
          <w:sz w:val="24"/>
        </w:rPr>
        <w:t>4</w:t>
      </w:r>
      <w:r w:rsidR="007A390F" w:rsidRPr="004A3662">
        <w:rPr>
          <w:rFonts w:ascii="Times New Roman" w:hAnsi="Times New Roman"/>
          <w:b/>
          <w:color w:val="000000"/>
          <w:sz w:val="24"/>
        </w:rPr>
        <w:t>. Sub-áreas de formación socio humanista</w:t>
      </w:r>
    </w:p>
    <w:p w14:paraId="194ACF0B" w14:textId="77777777" w:rsidR="00C108F9" w:rsidRPr="004A3662" w:rsidRDefault="00C108F9" w:rsidP="003E24AA">
      <w:pPr>
        <w:spacing w:after="0" w:line="240" w:lineRule="auto"/>
        <w:rPr>
          <w:rFonts w:ascii="Times New Roman" w:hAnsi="Times New Roman"/>
          <w:b/>
          <w:color w:val="000000"/>
          <w:sz w:val="24"/>
        </w:rPr>
      </w:pPr>
    </w:p>
    <w:tbl>
      <w:tblPr>
        <w:tblW w:w="8505" w:type="dxa"/>
        <w:jc w:val="center"/>
        <w:tblCellMar>
          <w:left w:w="70" w:type="dxa"/>
          <w:right w:w="70" w:type="dxa"/>
        </w:tblCellMar>
        <w:tblLook w:val="00A0" w:firstRow="1" w:lastRow="0" w:firstColumn="1" w:lastColumn="0" w:noHBand="0" w:noVBand="0"/>
      </w:tblPr>
      <w:tblGrid>
        <w:gridCol w:w="1575"/>
        <w:gridCol w:w="534"/>
        <w:gridCol w:w="2786"/>
        <w:gridCol w:w="508"/>
        <w:gridCol w:w="508"/>
        <w:gridCol w:w="640"/>
        <w:gridCol w:w="640"/>
        <w:gridCol w:w="1314"/>
      </w:tblGrid>
      <w:tr w:rsidR="007A390F" w:rsidRPr="004A3662" w14:paraId="3427BF42" w14:textId="77777777">
        <w:trPr>
          <w:trHeight w:val="300"/>
          <w:jc w:val="center"/>
        </w:trPr>
        <w:tc>
          <w:tcPr>
            <w:tcW w:w="1644" w:type="dxa"/>
            <w:vMerge w:val="restart"/>
            <w:tcBorders>
              <w:top w:val="single" w:sz="8" w:space="0" w:color="auto"/>
              <w:left w:val="single" w:sz="8" w:space="0" w:color="auto"/>
              <w:bottom w:val="single" w:sz="8" w:space="0" w:color="000000"/>
              <w:right w:val="single" w:sz="4" w:space="0" w:color="auto"/>
            </w:tcBorders>
            <w:vAlign w:val="center"/>
          </w:tcPr>
          <w:p w14:paraId="65F59550"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ÁREA</w:t>
            </w:r>
          </w:p>
        </w:tc>
        <w:tc>
          <w:tcPr>
            <w:tcW w:w="534" w:type="dxa"/>
            <w:vMerge w:val="restart"/>
            <w:tcBorders>
              <w:top w:val="single" w:sz="8" w:space="0" w:color="auto"/>
              <w:left w:val="single" w:sz="4" w:space="0" w:color="auto"/>
              <w:bottom w:val="single" w:sz="8" w:space="0" w:color="000000"/>
              <w:right w:val="single" w:sz="4" w:space="0" w:color="auto"/>
            </w:tcBorders>
            <w:noWrap/>
            <w:vAlign w:val="center"/>
          </w:tcPr>
          <w:p w14:paraId="196E005F"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proofErr w:type="spellStart"/>
            <w:r w:rsidRPr="004A3662">
              <w:rPr>
                <w:rFonts w:ascii="Times New Roman" w:hAnsi="Times New Roman"/>
                <w:b/>
                <w:bCs/>
                <w:color w:val="000000"/>
                <w:sz w:val="20"/>
                <w:szCs w:val="20"/>
                <w:lang w:val="es-ES" w:eastAsia="es-CO"/>
              </w:rPr>
              <w:t>Sem</w:t>
            </w:r>
            <w:proofErr w:type="spellEnd"/>
          </w:p>
        </w:tc>
        <w:tc>
          <w:tcPr>
            <w:tcW w:w="3016" w:type="dxa"/>
            <w:vMerge w:val="restart"/>
            <w:tcBorders>
              <w:top w:val="single" w:sz="8" w:space="0" w:color="auto"/>
              <w:left w:val="single" w:sz="4" w:space="0" w:color="auto"/>
              <w:bottom w:val="single" w:sz="8" w:space="0" w:color="000000"/>
              <w:right w:val="single" w:sz="4" w:space="0" w:color="auto"/>
            </w:tcBorders>
            <w:vAlign w:val="center"/>
          </w:tcPr>
          <w:p w14:paraId="2C10FBFA"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Materia</w:t>
            </w:r>
          </w:p>
        </w:tc>
        <w:tc>
          <w:tcPr>
            <w:tcW w:w="508" w:type="dxa"/>
            <w:vMerge w:val="restart"/>
            <w:tcBorders>
              <w:top w:val="single" w:sz="8" w:space="0" w:color="auto"/>
              <w:left w:val="single" w:sz="4" w:space="0" w:color="auto"/>
              <w:bottom w:val="single" w:sz="8" w:space="0" w:color="000000"/>
              <w:right w:val="single" w:sz="4" w:space="0" w:color="auto"/>
            </w:tcBorders>
            <w:noWrap/>
            <w:vAlign w:val="center"/>
          </w:tcPr>
          <w:p w14:paraId="229F79E4"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TP</w:t>
            </w:r>
          </w:p>
        </w:tc>
        <w:tc>
          <w:tcPr>
            <w:tcW w:w="508" w:type="dxa"/>
            <w:vMerge w:val="restart"/>
            <w:tcBorders>
              <w:top w:val="single" w:sz="8" w:space="0" w:color="auto"/>
              <w:left w:val="single" w:sz="4" w:space="0" w:color="auto"/>
              <w:bottom w:val="single" w:sz="8" w:space="0" w:color="000000"/>
              <w:right w:val="single" w:sz="4" w:space="0" w:color="auto"/>
            </w:tcBorders>
            <w:noWrap/>
            <w:vAlign w:val="center"/>
          </w:tcPr>
          <w:p w14:paraId="5B13F206"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TI</w:t>
            </w:r>
          </w:p>
        </w:tc>
        <w:tc>
          <w:tcPr>
            <w:tcW w:w="1280" w:type="dxa"/>
            <w:gridSpan w:val="2"/>
            <w:tcBorders>
              <w:top w:val="single" w:sz="8" w:space="0" w:color="auto"/>
              <w:left w:val="nil"/>
              <w:right w:val="single" w:sz="4" w:space="0" w:color="000000"/>
            </w:tcBorders>
            <w:noWrap/>
            <w:vAlign w:val="center"/>
          </w:tcPr>
          <w:p w14:paraId="2738B3FC"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Créditos</w:t>
            </w:r>
          </w:p>
        </w:tc>
        <w:tc>
          <w:tcPr>
            <w:tcW w:w="1314" w:type="dxa"/>
            <w:vMerge w:val="restart"/>
            <w:tcBorders>
              <w:top w:val="single" w:sz="8" w:space="0" w:color="auto"/>
              <w:left w:val="single" w:sz="4" w:space="0" w:color="auto"/>
              <w:bottom w:val="single" w:sz="8" w:space="0" w:color="000000"/>
              <w:right w:val="single" w:sz="8" w:space="0" w:color="auto"/>
            </w:tcBorders>
            <w:noWrap/>
            <w:vAlign w:val="center"/>
          </w:tcPr>
          <w:p w14:paraId="455DA24A"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w:t>
            </w:r>
          </w:p>
        </w:tc>
      </w:tr>
      <w:tr w:rsidR="007A390F" w:rsidRPr="004A3662" w14:paraId="493FF445" w14:textId="77777777">
        <w:trPr>
          <w:trHeight w:val="129"/>
          <w:jc w:val="center"/>
        </w:trPr>
        <w:tc>
          <w:tcPr>
            <w:tcW w:w="1644" w:type="dxa"/>
            <w:vMerge/>
            <w:tcBorders>
              <w:top w:val="single" w:sz="8" w:space="0" w:color="auto"/>
              <w:left w:val="single" w:sz="8" w:space="0" w:color="auto"/>
              <w:bottom w:val="single" w:sz="4" w:space="0" w:color="auto"/>
              <w:right w:val="single" w:sz="4" w:space="0" w:color="auto"/>
            </w:tcBorders>
            <w:vAlign w:val="center"/>
          </w:tcPr>
          <w:p w14:paraId="73E120AA"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vMerge/>
            <w:tcBorders>
              <w:top w:val="single" w:sz="8" w:space="0" w:color="auto"/>
              <w:left w:val="single" w:sz="4" w:space="0" w:color="auto"/>
              <w:bottom w:val="single" w:sz="4" w:space="0" w:color="auto"/>
              <w:right w:val="single" w:sz="4" w:space="0" w:color="auto"/>
            </w:tcBorders>
            <w:vAlign w:val="center"/>
          </w:tcPr>
          <w:p w14:paraId="1EAF03DC"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3016" w:type="dxa"/>
            <w:vMerge/>
            <w:tcBorders>
              <w:top w:val="single" w:sz="8" w:space="0" w:color="auto"/>
              <w:left w:val="single" w:sz="4" w:space="0" w:color="auto"/>
              <w:bottom w:val="single" w:sz="4" w:space="0" w:color="auto"/>
              <w:right w:val="single" w:sz="4" w:space="0" w:color="auto"/>
            </w:tcBorders>
            <w:vAlign w:val="center"/>
          </w:tcPr>
          <w:p w14:paraId="3B33CA31"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08" w:type="dxa"/>
            <w:vMerge/>
            <w:tcBorders>
              <w:top w:val="single" w:sz="8" w:space="0" w:color="auto"/>
              <w:left w:val="single" w:sz="4" w:space="0" w:color="auto"/>
              <w:bottom w:val="single" w:sz="4" w:space="0" w:color="auto"/>
              <w:right w:val="single" w:sz="4" w:space="0" w:color="auto"/>
            </w:tcBorders>
            <w:vAlign w:val="center"/>
          </w:tcPr>
          <w:p w14:paraId="4CE08747"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08" w:type="dxa"/>
            <w:vMerge/>
            <w:tcBorders>
              <w:top w:val="single" w:sz="8" w:space="0" w:color="auto"/>
              <w:left w:val="single" w:sz="4" w:space="0" w:color="auto"/>
              <w:bottom w:val="single" w:sz="4" w:space="0" w:color="auto"/>
              <w:right w:val="single" w:sz="4" w:space="0" w:color="auto"/>
            </w:tcBorders>
            <w:vAlign w:val="center"/>
          </w:tcPr>
          <w:p w14:paraId="5CB28196"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640" w:type="dxa"/>
            <w:tcBorders>
              <w:top w:val="nil"/>
              <w:left w:val="nil"/>
              <w:bottom w:val="single" w:sz="4" w:space="0" w:color="auto"/>
              <w:right w:val="nil"/>
            </w:tcBorders>
            <w:noWrap/>
            <w:vAlign w:val="center"/>
          </w:tcPr>
          <w:p w14:paraId="47224CAE"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w:t>
            </w:r>
          </w:p>
        </w:tc>
        <w:tc>
          <w:tcPr>
            <w:tcW w:w="640" w:type="dxa"/>
            <w:tcBorders>
              <w:top w:val="nil"/>
              <w:left w:val="nil"/>
              <w:bottom w:val="single" w:sz="4" w:space="0" w:color="auto"/>
              <w:right w:val="single" w:sz="4" w:space="0" w:color="auto"/>
            </w:tcBorders>
            <w:noWrap/>
            <w:vAlign w:val="center"/>
          </w:tcPr>
          <w:p w14:paraId="09E48C5A"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Total</w:t>
            </w:r>
          </w:p>
        </w:tc>
        <w:tc>
          <w:tcPr>
            <w:tcW w:w="1314" w:type="dxa"/>
            <w:vMerge/>
            <w:tcBorders>
              <w:top w:val="single" w:sz="8" w:space="0" w:color="auto"/>
              <w:left w:val="single" w:sz="4" w:space="0" w:color="auto"/>
              <w:bottom w:val="single" w:sz="4" w:space="0" w:color="auto"/>
              <w:right w:val="single" w:sz="8" w:space="0" w:color="auto"/>
            </w:tcBorders>
            <w:vAlign w:val="center"/>
          </w:tcPr>
          <w:p w14:paraId="1FE903B5"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0A3CC345" w14:textId="77777777">
        <w:trPr>
          <w:trHeight w:val="129"/>
          <w:jc w:val="center"/>
        </w:trPr>
        <w:tc>
          <w:tcPr>
            <w:tcW w:w="1644" w:type="dxa"/>
            <w:vMerge w:val="restart"/>
            <w:tcBorders>
              <w:top w:val="single" w:sz="4" w:space="0" w:color="auto"/>
              <w:left w:val="single" w:sz="4" w:space="0" w:color="auto"/>
              <w:right w:val="single" w:sz="4" w:space="0" w:color="auto"/>
            </w:tcBorders>
            <w:vAlign w:val="center"/>
          </w:tcPr>
          <w:p w14:paraId="358AD9C7"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Socio – Humanista</w:t>
            </w:r>
          </w:p>
        </w:tc>
        <w:tc>
          <w:tcPr>
            <w:tcW w:w="534" w:type="dxa"/>
            <w:tcBorders>
              <w:top w:val="single" w:sz="4" w:space="0" w:color="auto"/>
              <w:left w:val="single" w:sz="4" w:space="0" w:color="auto"/>
              <w:bottom w:val="single" w:sz="4" w:space="0" w:color="auto"/>
              <w:right w:val="single" w:sz="4" w:space="0" w:color="auto"/>
            </w:tcBorders>
            <w:vAlign w:val="center"/>
          </w:tcPr>
          <w:p w14:paraId="2AD1718C"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1</w:t>
            </w:r>
          </w:p>
        </w:tc>
        <w:tc>
          <w:tcPr>
            <w:tcW w:w="3016" w:type="dxa"/>
            <w:tcBorders>
              <w:top w:val="single" w:sz="4" w:space="0" w:color="auto"/>
              <w:left w:val="single" w:sz="4" w:space="0" w:color="auto"/>
              <w:bottom w:val="single" w:sz="4" w:space="0" w:color="auto"/>
              <w:right w:val="single" w:sz="4" w:space="0" w:color="auto"/>
            </w:tcBorders>
          </w:tcPr>
          <w:p w14:paraId="3FFDE1EC"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Introducción a la vida universitaria</w:t>
            </w:r>
          </w:p>
        </w:tc>
        <w:tc>
          <w:tcPr>
            <w:tcW w:w="508" w:type="dxa"/>
            <w:tcBorders>
              <w:top w:val="single" w:sz="4" w:space="0" w:color="auto"/>
              <w:left w:val="single" w:sz="4" w:space="0" w:color="auto"/>
              <w:bottom w:val="single" w:sz="4" w:space="0" w:color="auto"/>
              <w:right w:val="single" w:sz="4" w:space="0" w:color="auto"/>
            </w:tcBorders>
            <w:vAlign w:val="bottom"/>
          </w:tcPr>
          <w:p w14:paraId="09D1015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1</w:t>
            </w:r>
          </w:p>
        </w:tc>
        <w:tc>
          <w:tcPr>
            <w:tcW w:w="508" w:type="dxa"/>
            <w:tcBorders>
              <w:top w:val="single" w:sz="4" w:space="0" w:color="auto"/>
              <w:left w:val="single" w:sz="4" w:space="0" w:color="auto"/>
              <w:bottom w:val="single" w:sz="4" w:space="0" w:color="auto"/>
              <w:right w:val="single" w:sz="4" w:space="0" w:color="auto"/>
            </w:tcBorders>
            <w:vAlign w:val="bottom"/>
          </w:tcPr>
          <w:p w14:paraId="322C2717"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tcBorders>
              <w:top w:val="single" w:sz="4" w:space="0" w:color="auto"/>
              <w:left w:val="single" w:sz="4" w:space="0" w:color="auto"/>
              <w:bottom w:val="single" w:sz="4" w:space="0" w:color="auto"/>
              <w:right w:val="single" w:sz="4" w:space="0" w:color="auto"/>
            </w:tcBorders>
            <w:noWrap/>
            <w:vAlign w:val="bottom"/>
          </w:tcPr>
          <w:p w14:paraId="62E46CB4"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1</w:t>
            </w:r>
          </w:p>
        </w:tc>
        <w:tc>
          <w:tcPr>
            <w:tcW w:w="640" w:type="dxa"/>
            <w:vMerge w:val="restart"/>
            <w:tcBorders>
              <w:top w:val="single" w:sz="4" w:space="0" w:color="auto"/>
              <w:left w:val="single" w:sz="4" w:space="0" w:color="auto"/>
              <w:bottom w:val="single" w:sz="4" w:space="0" w:color="auto"/>
              <w:right w:val="single" w:sz="4" w:space="0" w:color="auto"/>
            </w:tcBorders>
            <w:noWrap/>
            <w:vAlign w:val="center"/>
          </w:tcPr>
          <w:p w14:paraId="702B1CF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17.00</w:t>
            </w:r>
          </w:p>
        </w:tc>
        <w:tc>
          <w:tcPr>
            <w:tcW w:w="1314" w:type="dxa"/>
            <w:vMerge w:val="restart"/>
            <w:tcBorders>
              <w:top w:val="single" w:sz="4" w:space="0" w:color="auto"/>
              <w:left w:val="single" w:sz="4" w:space="0" w:color="auto"/>
              <w:bottom w:val="single" w:sz="4" w:space="0" w:color="auto"/>
              <w:right w:val="single" w:sz="4" w:space="0" w:color="auto"/>
            </w:tcBorders>
            <w:vAlign w:val="center"/>
          </w:tcPr>
          <w:p w14:paraId="4102247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10.40</w:t>
            </w:r>
          </w:p>
        </w:tc>
      </w:tr>
      <w:tr w:rsidR="007A390F" w:rsidRPr="004A3662" w14:paraId="5CC73CC8" w14:textId="77777777">
        <w:trPr>
          <w:trHeight w:val="129"/>
          <w:jc w:val="center"/>
        </w:trPr>
        <w:tc>
          <w:tcPr>
            <w:tcW w:w="1644" w:type="dxa"/>
            <w:vMerge/>
            <w:tcBorders>
              <w:left w:val="single" w:sz="4" w:space="0" w:color="auto"/>
              <w:right w:val="single" w:sz="4" w:space="0" w:color="auto"/>
            </w:tcBorders>
            <w:vAlign w:val="center"/>
          </w:tcPr>
          <w:p w14:paraId="581BD4BA"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single" w:sz="4" w:space="0" w:color="auto"/>
              <w:left w:val="single" w:sz="4" w:space="0" w:color="auto"/>
              <w:bottom w:val="single" w:sz="4" w:space="0" w:color="auto"/>
              <w:right w:val="single" w:sz="4" w:space="0" w:color="auto"/>
            </w:tcBorders>
            <w:vAlign w:val="center"/>
          </w:tcPr>
          <w:p w14:paraId="3EBCD94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3</w:t>
            </w:r>
          </w:p>
        </w:tc>
        <w:tc>
          <w:tcPr>
            <w:tcW w:w="3016" w:type="dxa"/>
            <w:tcBorders>
              <w:top w:val="single" w:sz="4" w:space="0" w:color="auto"/>
              <w:left w:val="single" w:sz="4" w:space="0" w:color="auto"/>
              <w:bottom w:val="single" w:sz="4" w:space="0" w:color="auto"/>
              <w:right w:val="single" w:sz="4" w:space="0" w:color="auto"/>
            </w:tcBorders>
          </w:tcPr>
          <w:p w14:paraId="6DE886B4"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Sociología 1</w:t>
            </w:r>
          </w:p>
        </w:tc>
        <w:tc>
          <w:tcPr>
            <w:tcW w:w="508" w:type="dxa"/>
            <w:tcBorders>
              <w:top w:val="single" w:sz="4" w:space="0" w:color="auto"/>
              <w:left w:val="single" w:sz="4" w:space="0" w:color="auto"/>
              <w:bottom w:val="single" w:sz="4" w:space="0" w:color="auto"/>
              <w:right w:val="single" w:sz="4" w:space="0" w:color="auto"/>
            </w:tcBorders>
          </w:tcPr>
          <w:p w14:paraId="0C84A8A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4" w:space="0" w:color="auto"/>
              <w:left w:val="single" w:sz="4" w:space="0" w:color="auto"/>
              <w:bottom w:val="single" w:sz="4" w:space="0" w:color="auto"/>
              <w:right w:val="single" w:sz="4" w:space="0" w:color="auto"/>
            </w:tcBorders>
            <w:vAlign w:val="bottom"/>
          </w:tcPr>
          <w:p w14:paraId="58468227"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4" w:space="0" w:color="auto"/>
              <w:left w:val="single" w:sz="4" w:space="0" w:color="auto"/>
              <w:bottom w:val="single" w:sz="4" w:space="0" w:color="auto"/>
              <w:right w:val="single" w:sz="4" w:space="0" w:color="auto"/>
            </w:tcBorders>
            <w:noWrap/>
            <w:vAlign w:val="bottom"/>
          </w:tcPr>
          <w:p w14:paraId="23FC058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166E0E4D"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1727612A"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76F74E20" w14:textId="77777777">
        <w:trPr>
          <w:trHeight w:val="129"/>
          <w:jc w:val="center"/>
        </w:trPr>
        <w:tc>
          <w:tcPr>
            <w:tcW w:w="1644" w:type="dxa"/>
            <w:vMerge/>
            <w:tcBorders>
              <w:left w:val="single" w:sz="4" w:space="0" w:color="auto"/>
              <w:right w:val="single" w:sz="4" w:space="0" w:color="auto"/>
            </w:tcBorders>
            <w:vAlign w:val="center"/>
          </w:tcPr>
          <w:p w14:paraId="6273AB28"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single" w:sz="4" w:space="0" w:color="auto"/>
              <w:left w:val="single" w:sz="4" w:space="0" w:color="auto"/>
              <w:bottom w:val="single" w:sz="4" w:space="0" w:color="auto"/>
              <w:right w:val="single" w:sz="4" w:space="0" w:color="auto"/>
            </w:tcBorders>
            <w:vAlign w:val="center"/>
          </w:tcPr>
          <w:p w14:paraId="0A7A09F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6</w:t>
            </w:r>
          </w:p>
        </w:tc>
        <w:tc>
          <w:tcPr>
            <w:tcW w:w="3016" w:type="dxa"/>
            <w:tcBorders>
              <w:top w:val="single" w:sz="4" w:space="0" w:color="auto"/>
              <w:left w:val="single" w:sz="4" w:space="0" w:color="auto"/>
              <w:bottom w:val="single" w:sz="4" w:space="0" w:color="auto"/>
              <w:right w:val="single" w:sz="4" w:space="0" w:color="auto"/>
            </w:tcBorders>
          </w:tcPr>
          <w:p w14:paraId="06DCA91D"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Constitución y Civismo</w:t>
            </w:r>
          </w:p>
        </w:tc>
        <w:tc>
          <w:tcPr>
            <w:tcW w:w="508" w:type="dxa"/>
            <w:tcBorders>
              <w:top w:val="single" w:sz="4" w:space="0" w:color="auto"/>
              <w:left w:val="single" w:sz="4" w:space="0" w:color="auto"/>
              <w:bottom w:val="single" w:sz="4" w:space="0" w:color="auto"/>
              <w:right w:val="single" w:sz="4" w:space="0" w:color="auto"/>
            </w:tcBorders>
            <w:vAlign w:val="bottom"/>
          </w:tcPr>
          <w:p w14:paraId="5A507E59"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4" w:space="0" w:color="auto"/>
              <w:left w:val="single" w:sz="4" w:space="0" w:color="auto"/>
              <w:bottom w:val="single" w:sz="4" w:space="0" w:color="auto"/>
              <w:right w:val="single" w:sz="4" w:space="0" w:color="auto"/>
            </w:tcBorders>
            <w:vAlign w:val="bottom"/>
          </w:tcPr>
          <w:p w14:paraId="5D0BFABD"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4" w:space="0" w:color="auto"/>
              <w:left w:val="single" w:sz="4" w:space="0" w:color="auto"/>
              <w:bottom w:val="single" w:sz="4" w:space="0" w:color="auto"/>
              <w:right w:val="single" w:sz="4" w:space="0" w:color="auto"/>
            </w:tcBorders>
            <w:noWrap/>
            <w:vAlign w:val="bottom"/>
          </w:tcPr>
          <w:p w14:paraId="2F9F1FC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06928CC1"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3F2E86D4"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7BD2249C" w14:textId="77777777">
        <w:trPr>
          <w:trHeight w:val="129"/>
          <w:jc w:val="center"/>
        </w:trPr>
        <w:tc>
          <w:tcPr>
            <w:tcW w:w="1644" w:type="dxa"/>
            <w:vMerge/>
            <w:tcBorders>
              <w:left w:val="single" w:sz="4" w:space="0" w:color="auto"/>
              <w:right w:val="single" w:sz="4" w:space="0" w:color="auto"/>
            </w:tcBorders>
            <w:vAlign w:val="center"/>
          </w:tcPr>
          <w:p w14:paraId="087D1D09"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single" w:sz="4" w:space="0" w:color="auto"/>
              <w:left w:val="single" w:sz="4" w:space="0" w:color="auto"/>
              <w:bottom w:val="single" w:sz="4" w:space="0" w:color="auto"/>
              <w:right w:val="single" w:sz="4" w:space="0" w:color="auto"/>
            </w:tcBorders>
            <w:vAlign w:val="center"/>
          </w:tcPr>
          <w:p w14:paraId="42CF9C0A"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8</w:t>
            </w:r>
          </w:p>
        </w:tc>
        <w:tc>
          <w:tcPr>
            <w:tcW w:w="3016" w:type="dxa"/>
            <w:tcBorders>
              <w:top w:val="single" w:sz="4" w:space="0" w:color="auto"/>
              <w:left w:val="single" w:sz="4" w:space="0" w:color="auto"/>
              <w:bottom w:val="single" w:sz="4" w:space="0" w:color="auto"/>
              <w:right w:val="single" w:sz="4" w:space="0" w:color="auto"/>
            </w:tcBorders>
          </w:tcPr>
          <w:p w14:paraId="31A20732"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Sociología II</w:t>
            </w:r>
          </w:p>
        </w:tc>
        <w:tc>
          <w:tcPr>
            <w:tcW w:w="508" w:type="dxa"/>
            <w:tcBorders>
              <w:top w:val="single" w:sz="4" w:space="0" w:color="auto"/>
              <w:left w:val="single" w:sz="4" w:space="0" w:color="auto"/>
              <w:bottom w:val="single" w:sz="4" w:space="0" w:color="auto"/>
              <w:right w:val="single" w:sz="4" w:space="0" w:color="auto"/>
            </w:tcBorders>
            <w:vAlign w:val="bottom"/>
          </w:tcPr>
          <w:p w14:paraId="2FFAE1A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4" w:space="0" w:color="auto"/>
              <w:left w:val="single" w:sz="4" w:space="0" w:color="auto"/>
              <w:bottom w:val="single" w:sz="4" w:space="0" w:color="auto"/>
              <w:right w:val="single" w:sz="4" w:space="0" w:color="auto"/>
            </w:tcBorders>
            <w:vAlign w:val="bottom"/>
          </w:tcPr>
          <w:p w14:paraId="46AFB15D"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4" w:space="0" w:color="auto"/>
              <w:left w:val="single" w:sz="4" w:space="0" w:color="auto"/>
              <w:bottom w:val="single" w:sz="4" w:space="0" w:color="auto"/>
              <w:right w:val="single" w:sz="4" w:space="0" w:color="auto"/>
            </w:tcBorders>
            <w:noWrap/>
            <w:vAlign w:val="bottom"/>
          </w:tcPr>
          <w:p w14:paraId="5D3413A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31E1CEF9"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3ECDE4DF"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587664B9" w14:textId="77777777">
        <w:trPr>
          <w:trHeight w:val="129"/>
          <w:jc w:val="center"/>
        </w:trPr>
        <w:tc>
          <w:tcPr>
            <w:tcW w:w="1644" w:type="dxa"/>
            <w:vMerge/>
            <w:tcBorders>
              <w:left w:val="single" w:sz="4" w:space="0" w:color="auto"/>
              <w:right w:val="single" w:sz="4" w:space="0" w:color="auto"/>
            </w:tcBorders>
            <w:vAlign w:val="center"/>
          </w:tcPr>
          <w:p w14:paraId="47D38090"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single" w:sz="4" w:space="0" w:color="auto"/>
              <w:left w:val="single" w:sz="4" w:space="0" w:color="auto"/>
              <w:bottom w:val="single" w:sz="4" w:space="0" w:color="auto"/>
              <w:right w:val="single" w:sz="4" w:space="0" w:color="auto"/>
            </w:tcBorders>
            <w:vAlign w:val="center"/>
          </w:tcPr>
          <w:p w14:paraId="17F7F2F3"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c>
          <w:tcPr>
            <w:tcW w:w="3016" w:type="dxa"/>
            <w:tcBorders>
              <w:top w:val="single" w:sz="4" w:space="0" w:color="auto"/>
              <w:left w:val="single" w:sz="4" w:space="0" w:color="auto"/>
              <w:bottom w:val="single" w:sz="4" w:space="0" w:color="auto"/>
              <w:right w:val="single" w:sz="4" w:space="0" w:color="auto"/>
            </w:tcBorders>
          </w:tcPr>
          <w:p w14:paraId="1E301791"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Inglés I</w:t>
            </w:r>
          </w:p>
        </w:tc>
        <w:tc>
          <w:tcPr>
            <w:tcW w:w="508" w:type="dxa"/>
            <w:tcBorders>
              <w:top w:val="single" w:sz="4" w:space="0" w:color="auto"/>
              <w:left w:val="single" w:sz="4" w:space="0" w:color="auto"/>
              <w:bottom w:val="single" w:sz="4" w:space="0" w:color="auto"/>
              <w:right w:val="single" w:sz="4" w:space="0" w:color="auto"/>
            </w:tcBorders>
            <w:vAlign w:val="bottom"/>
          </w:tcPr>
          <w:p w14:paraId="3604CD8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4" w:space="0" w:color="auto"/>
              <w:left w:val="single" w:sz="4" w:space="0" w:color="auto"/>
              <w:bottom w:val="single" w:sz="4" w:space="0" w:color="auto"/>
              <w:right w:val="single" w:sz="4" w:space="0" w:color="auto"/>
            </w:tcBorders>
            <w:vAlign w:val="bottom"/>
          </w:tcPr>
          <w:p w14:paraId="714C675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4" w:space="0" w:color="auto"/>
              <w:left w:val="single" w:sz="4" w:space="0" w:color="auto"/>
              <w:bottom w:val="single" w:sz="4" w:space="0" w:color="auto"/>
              <w:right w:val="single" w:sz="4" w:space="0" w:color="auto"/>
            </w:tcBorders>
            <w:noWrap/>
            <w:vAlign w:val="bottom"/>
          </w:tcPr>
          <w:p w14:paraId="1B25452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7FDACD32"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07FEE3D0"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11D3AC1C" w14:textId="77777777">
        <w:trPr>
          <w:trHeight w:val="129"/>
          <w:jc w:val="center"/>
        </w:trPr>
        <w:tc>
          <w:tcPr>
            <w:tcW w:w="1644" w:type="dxa"/>
            <w:vMerge/>
            <w:tcBorders>
              <w:left w:val="single" w:sz="4" w:space="0" w:color="auto"/>
              <w:right w:val="single" w:sz="4" w:space="0" w:color="auto"/>
            </w:tcBorders>
            <w:vAlign w:val="center"/>
          </w:tcPr>
          <w:p w14:paraId="5102F5F5"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single" w:sz="4" w:space="0" w:color="auto"/>
              <w:left w:val="single" w:sz="4" w:space="0" w:color="auto"/>
              <w:bottom w:val="single" w:sz="4" w:space="0" w:color="auto"/>
              <w:right w:val="single" w:sz="4" w:space="0" w:color="auto"/>
            </w:tcBorders>
            <w:vAlign w:val="center"/>
          </w:tcPr>
          <w:p w14:paraId="79A28F4B"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9</w:t>
            </w:r>
          </w:p>
        </w:tc>
        <w:tc>
          <w:tcPr>
            <w:tcW w:w="3016" w:type="dxa"/>
            <w:tcBorders>
              <w:top w:val="single" w:sz="4" w:space="0" w:color="auto"/>
              <w:left w:val="single" w:sz="4" w:space="0" w:color="auto"/>
              <w:bottom w:val="single" w:sz="4" w:space="0" w:color="auto"/>
              <w:right w:val="single" w:sz="4" w:space="0" w:color="auto"/>
            </w:tcBorders>
          </w:tcPr>
          <w:p w14:paraId="6C602189"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Sociología III</w:t>
            </w:r>
          </w:p>
        </w:tc>
        <w:tc>
          <w:tcPr>
            <w:tcW w:w="508" w:type="dxa"/>
            <w:tcBorders>
              <w:top w:val="single" w:sz="4" w:space="0" w:color="auto"/>
              <w:left w:val="single" w:sz="4" w:space="0" w:color="auto"/>
              <w:bottom w:val="single" w:sz="4" w:space="0" w:color="auto"/>
              <w:right w:val="single" w:sz="4" w:space="0" w:color="auto"/>
            </w:tcBorders>
          </w:tcPr>
          <w:p w14:paraId="3EF3772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4" w:space="0" w:color="auto"/>
              <w:left w:val="single" w:sz="4" w:space="0" w:color="auto"/>
              <w:bottom w:val="single" w:sz="4" w:space="0" w:color="auto"/>
              <w:right w:val="single" w:sz="4" w:space="0" w:color="auto"/>
            </w:tcBorders>
            <w:vAlign w:val="bottom"/>
          </w:tcPr>
          <w:p w14:paraId="1D302E0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4" w:space="0" w:color="auto"/>
              <w:left w:val="single" w:sz="4" w:space="0" w:color="auto"/>
              <w:bottom w:val="single" w:sz="4" w:space="0" w:color="auto"/>
              <w:right w:val="single" w:sz="4" w:space="0" w:color="auto"/>
            </w:tcBorders>
            <w:noWrap/>
            <w:vAlign w:val="bottom"/>
          </w:tcPr>
          <w:p w14:paraId="5C618D5D"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2579210C"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32F5914B"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574F8153" w14:textId="77777777">
        <w:trPr>
          <w:trHeight w:val="129"/>
          <w:jc w:val="center"/>
        </w:trPr>
        <w:tc>
          <w:tcPr>
            <w:tcW w:w="1644" w:type="dxa"/>
            <w:vMerge/>
            <w:tcBorders>
              <w:left w:val="single" w:sz="4" w:space="0" w:color="auto"/>
              <w:right w:val="single" w:sz="4" w:space="0" w:color="auto"/>
            </w:tcBorders>
            <w:vAlign w:val="center"/>
          </w:tcPr>
          <w:p w14:paraId="007E7B0D"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single" w:sz="4" w:space="0" w:color="auto"/>
              <w:left w:val="single" w:sz="4" w:space="0" w:color="auto"/>
              <w:bottom w:val="single" w:sz="4" w:space="0" w:color="auto"/>
              <w:right w:val="single" w:sz="4" w:space="0" w:color="auto"/>
            </w:tcBorders>
            <w:vAlign w:val="center"/>
          </w:tcPr>
          <w:p w14:paraId="0F436323"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c>
          <w:tcPr>
            <w:tcW w:w="3016" w:type="dxa"/>
            <w:tcBorders>
              <w:top w:val="single" w:sz="4" w:space="0" w:color="auto"/>
              <w:left w:val="single" w:sz="4" w:space="0" w:color="auto"/>
              <w:bottom w:val="single" w:sz="4" w:space="0" w:color="auto"/>
              <w:right w:val="single" w:sz="4" w:space="0" w:color="auto"/>
            </w:tcBorders>
          </w:tcPr>
          <w:p w14:paraId="273EFF26"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Inglés II</w:t>
            </w:r>
          </w:p>
        </w:tc>
        <w:tc>
          <w:tcPr>
            <w:tcW w:w="508" w:type="dxa"/>
            <w:tcBorders>
              <w:top w:val="single" w:sz="4" w:space="0" w:color="auto"/>
              <w:left w:val="single" w:sz="4" w:space="0" w:color="auto"/>
              <w:bottom w:val="single" w:sz="4" w:space="0" w:color="auto"/>
              <w:right w:val="single" w:sz="4" w:space="0" w:color="auto"/>
            </w:tcBorders>
          </w:tcPr>
          <w:p w14:paraId="36CF141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4" w:space="0" w:color="auto"/>
              <w:left w:val="single" w:sz="4" w:space="0" w:color="auto"/>
              <w:bottom w:val="single" w:sz="4" w:space="0" w:color="auto"/>
              <w:right w:val="single" w:sz="4" w:space="0" w:color="auto"/>
            </w:tcBorders>
            <w:vAlign w:val="bottom"/>
          </w:tcPr>
          <w:p w14:paraId="41423F7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4" w:space="0" w:color="auto"/>
              <w:left w:val="single" w:sz="4" w:space="0" w:color="auto"/>
              <w:bottom w:val="single" w:sz="4" w:space="0" w:color="auto"/>
              <w:right w:val="single" w:sz="4" w:space="0" w:color="auto"/>
            </w:tcBorders>
            <w:noWrap/>
            <w:vAlign w:val="bottom"/>
          </w:tcPr>
          <w:p w14:paraId="25895B2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217A8D02"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75805526"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1D94B241" w14:textId="77777777">
        <w:trPr>
          <w:trHeight w:val="129"/>
          <w:jc w:val="center"/>
        </w:trPr>
        <w:tc>
          <w:tcPr>
            <w:tcW w:w="1644" w:type="dxa"/>
            <w:vMerge/>
            <w:tcBorders>
              <w:left w:val="single" w:sz="4" w:space="0" w:color="auto"/>
              <w:right w:val="single" w:sz="4" w:space="0" w:color="auto"/>
            </w:tcBorders>
            <w:vAlign w:val="center"/>
          </w:tcPr>
          <w:p w14:paraId="202123FF"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single" w:sz="4" w:space="0" w:color="auto"/>
              <w:left w:val="single" w:sz="4" w:space="0" w:color="auto"/>
              <w:bottom w:val="single" w:sz="4" w:space="0" w:color="auto"/>
              <w:right w:val="single" w:sz="4" w:space="0" w:color="auto"/>
            </w:tcBorders>
            <w:vAlign w:val="center"/>
          </w:tcPr>
          <w:p w14:paraId="326EB51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10</w:t>
            </w:r>
          </w:p>
        </w:tc>
        <w:tc>
          <w:tcPr>
            <w:tcW w:w="3016" w:type="dxa"/>
            <w:tcBorders>
              <w:top w:val="single" w:sz="4" w:space="0" w:color="auto"/>
              <w:left w:val="single" w:sz="4" w:space="0" w:color="auto"/>
              <w:bottom w:val="single" w:sz="4" w:space="0" w:color="auto"/>
              <w:right w:val="single" w:sz="4" w:space="0" w:color="auto"/>
            </w:tcBorders>
          </w:tcPr>
          <w:p w14:paraId="5C2724AD"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Ética profesional</w:t>
            </w:r>
          </w:p>
        </w:tc>
        <w:tc>
          <w:tcPr>
            <w:tcW w:w="508" w:type="dxa"/>
            <w:tcBorders>
              <w:top w:val="single" w:sz="4" w:space="0" w:color="auto"/>
              <w:left w:val="single" w:sz="4" w:space="0" w:color="auto"/>
              <w:bottom w:val="single" w:sz="4" w:space="0" w:color="auto"/>
              <w:right w:val="single" w:sz="4" w:space="0" w:color="auto"/>
            </w:tcBorders>
          </w:tcPr>
          <w:p w14:paraId="64B6E673"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4" w:space="0" w:color="auto"/>
              <w:left w:val="single" w:sz="4" w:space="0" w:color="auto"/>
              <w:bottom w:val="single" w:sz="4" w:space="0" w:color="auto"/>
              <w:right w:val="single" w:sz="4" w:space="0" w:color="auto"/>
            </w:tcBorders>
            <w:vAlign w:val="bottom"/>
          </w:tcPr>
          <w:p w14:paraId="57B3AF4E"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4" w:space="0" w:color="auto"/>
              <w:left w:val="single" w:sz="4" w:space="0" w:color="auto"/>
              <w:bottom w:val="single" w:sz="4" w:space="0" w:color="auto"/>
              <w:right w:val="single" w:sz="4" w:space="0" w:color="auto"/>
            </w:tcBorders>
            <w:noWrap/>
            <w:vAlign w:val="bottom"/>
          </w:tcPr>
          <w:p w14:paraId="235921E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2D7630E0"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2A3DBD52"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42CC7019" w14:textId="77777777">
        <w:trPr>
          <w:trHeight w:val="129"/>
          <w:jc w:val="center"/>
        </w:trPr>
        <w:tc>
          <w:tcPr>
            <w:tcW w:w="1644" w:type="dxa"/>
            <w:vMerge/>
            <w:tcBorders>
              <w:left w:val="single" w:sz="4" w:space="0" w:color="auto"/>
              <w:bottom w:val="single" w:sz="4" w:space="0" w:color="auto"/>
              <w:right w:val="single" w:sz="4" w:space="0" w:color="auto"/>
            </w:tcBorders>
            <w:vAlign w:val="center"/>
          </w:tcPr>
          <w:p w14:paraId="6C873BAE"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single" w:sz="4" w:space="0" w:color="auto"/>
              <w:left w:val="single" w:sz="4" w:space="0" w:color="auto"/>
              <w:bottom w:val="single" w:sz="4" w:space="0" w:color="auto"/>
              <w:right w:val="single" w:sz="4" w:space="0" w:color="auto"/>
            </w:tcBorders>
            <w:vAlign w:val="center"/>
          </w:tcPr>
          <w:p w14:paraId="1B097AC6"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c>
          <w:tcPr>
            <w:tcW w:w="3016" w:type="dxa"/>
            <w:tcBorders>
              <w:top w:val="single" w:sz="4" w:space="0" w:color="auto"/>
              <w:left w:val="single" w:sz="4" w:space="0" w:color="auto"/>
              <w:bottom w:val="single" w:sz="4" w:space="0" w:color="auto"/>
              <w:right w:val="single" w:sz="4" w:space="0" w:color="auto"/>
            </w:tcBorders>
          </w:tcPr>
          <w:p w14:paraId="55B7BB72"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Inglés III</w:t>
            </w:r>
          </w:p>
        </w:tc>
        <w:tc>
          <w:tcPr>
            <w:tcW w:w="508" w:type="dxa"/>
            <w:tcBorders>
              <w:top w:val="single" w:sz="4" w:space="0" w:color="auto"/>
              <w:left w:val="single" w:sz="4" w:space="0" w:color="auto"/>
              <w:bottom w:val="single" w:sz="4" w:space="0" w:color="auto"/>
              <w:right w:val="single" w:sz="4" w:space="0" w:color="auto"/>
            </w:tcBorders>
          </w:tcPr>
          <w:p w14:paraId="049EE32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4" w:space="0" w:color="auto"/>
              <w:left w:val="single" w:sz="4" w:space="0" w:color="auto"/>
              <w:bottom w:val="single" w:sz="4" w:space="0" w:color="auto"/>
              <w:right w:val="single" w:sz="4" w:space="0" w:color="auto"/>
            </w:tcBorders>
            <w:vAlign w:val="bottom"/>
          </w:tcPr>
          <w:p w14:paraId="5E7C0CE1"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4" w:space="0" w:color="auto"/>
              <w:left w:val="single" w:sz="4" w:space="0" w:color="auto"/>
              <w:bottom w:val="single" w:sz="4" w:space="0" w:color="auto"/>
              <w:right w:val="single" w:sz="4" w:space="0" w:color="auto"/>
            </w:tcBorders>
            <w:noWrap/>
            <w:vAlign w:val="bottom"/>
          </w:tcPr>
          <w:p w14:paraId="5806EDCD"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1CDDB80D"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00EA97C1"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bl>
    <w:p w14:paraId="37F556A3" w14:textId="77777777" w:rsidR="00C108F9" w:rsidRPr="004A3662" w:rsidRDefault="00C108F9" w:rsidP="003E24AA">
      <w:pPr>
        <w:tabs>
          <w:tab w:val="right" w:pos="8820"/>
        </w:tabs>
        <w:spacing w:after="0" w:line="240" w:lineRule="auto"/>
        <w:rPr>
          <w:rFonts w:ascii="Times New Roman" w:hAnsi="Times New Roman"/>
          <w:color w:val="000000"/>
          <w:sz w:val="24"/>
          <w:szCs w:val="24"/>
        </w:rPr>
      </w:pPr>
    </w:p>
    <w:p w14:paraId="05466E10"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bookmarkStart w:id="252" w:name="_Toc511765542"/>
      <w:bookmarkStart w:id="253" w:name="_Toc511765803"/>
      <w:bookmarkStart w:id="254" w:name="_Toc511766302"/>
      <w:bookmarkStart w:id="255" w:name="_Toc511766433"/>
      <w:bookmarkStart w:id="256" w:name="_Toc511766496"/>
      <w:bookmarkStart w:id="257" w:name="_Toc511766558"/>
      <w:bookmarkStart w:id="258" w:name="_Toc511850408"/>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79F9216C" w14:textId="77777777" w:rsidR="00592661" w:rsidRDefault="00592661" w:rsidP="00877FFC">
      <w:pPr>
        <w:pStyle w:val="Ttulo2"/>
        <w:rPr>
          <w:rFonts w:ascii="Times New Roman" w:hAnsi="Times New Roman"/>
          <w:color w:val="000000" w:themeColor="text1"/>
        </w:rPr>
      </w:pPr>
    </w:p>
    <w:p w14:paraId="7D16A695" w14:textId="546BB24E" w:rsidR="007A390F" w:rsidRPr="00877FFC" w:rsidRDefault="00C108F9" w:rsidP="00877FFC">
      <w:pPr>
        <w:pStyle w:val="Ttulo2"/>
        <w:rPr>
          <w:rFonts w:ascii="Times New Roman" w:hAnsi="Times New Roman"/>
          <w:color w:val="000000" w:themeColor="text1"/>
        </w:rPr>
      </w:pPr>
      <w:bookmarkStart w:id="259" w:name="_Toc517798690"/>
      <w:r w:rsidRPr="00877FFC">
        <w:rPr>
          <w:rFonts w:ascii="Times New Roman" w:hAnsi="Times New Roman"/>
          <w:color w:val="000000" w:themeColor="text1"/>
        </w:rPr>
        <w:t>4.5 Á</w:t>
      </w:r>
      <w:r w:rsidR="00876E9B" w:rsidRPr="00877FFC">
        <w:rPr>
          <w:rFonts w:ascii="Times New Roman" w:hAnsi="Times New Roman"/>
          <w:color w:val="000000" w:themeColor="text1"/>
        </w:rPr>
        <w:t>rea de formación investigativa</w:t>
      </w:r>
      <w:bookmarkEnd w:id="252"/>
      <w:bookmarkEnd w:id="253"/>
      <w:bookmarkEnd w:id="254"/>
      <w:bookmarkEnd w:id="255"/>
      <w:bookmarkEnd w:id="256"/>
      <w:bookmarkEnd w:id="257"/>
      <w:bookmarkEnd w:id="258"/>
      <w:bookmarkEnd w:id="259"/>
    </w:p>
    <w:p w14:paraId="6901AEEB" w14:textId="77777777" w:rsidR="00C108F9" w:rsidRPr="004A3662" w:rsidRDefault="00C108F9" w:rsidP="003E24AA">
      <w:pPr>
        <w:spacing w:after="0" w:line="240" w:lineRule="auto"/>
        <w:jc w:val="both"/>
        <w:rPr>
          <w:rFonts w:ascii="Times New Roman" w:hAnsi="Times New Roman"/>
          <w:color w:val="000000"/>
          <w:sz w:val="24"/>
          <w:szCs w:val="24"/>
          <w:lang w:val="es-ES"/>
        </w:rPr>
      </w:pPr>
    </w:p>
    <w:p w14:paraId="00A052E7" w14:textId="77777777" w:rsidR="007A390F" w:rsidRPr="004A3662" w:rsidRDefault="007A390F" w:rsidP="003E24AA">
      <w:pPr>
        <w:spacing w:after="0" w:line="240" w:lineRule="auto"/>
        <w:jc w:val="both"/>
        <w:rPr>
          <w:rFonts w:ascii="Times New Roman" w:hAnsi="Times New Roman"/>
          <w:color w:val="000000"/>
          <w:sz w:val="24"/>
          <w:szCs w:val="24"/>
          <w:lang w:val="es-ES"/>
        </w:rPr>
      </w:pPr>
      <w:r w:rsidRPr="004A3662">
        <w:rPr>
          <w:rFonts w:ascii="Times New Roman" w:hAnsi="Times New Roman"/>
          <w:color w:val="000000"/>
          <w:sz w:val="24"/>
          <w:szCs w:val="24"/>
          <w:lang w:val="es-ES"/>
        </w:rPr>
        <w:t>Tiene como propósito general ofrecer y estimular al estudiante en las formas y métodos de aproximación y abordaje del conocimiento y producción intelectual referido a la ciudad, lo urbano y la arquitectura. Con lo anterior, se orienta el desarrollo de respuestas y conocimientos para la solución de los problemas específicos de la realidad local, regional y binacional.</w:t>
      </w:r>
    </w:p>
    <w:p w14:paraId="2199201E"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En consecuencia y a afectos de organizar su organización curricular se ha dividido en sub-áreas.</w:t>
      </w:r>
    </w:p>
    <w:p w14:paraId="0A71DB38" w14:textId="77777777" w:rsidR="007A390F" w:rsidRPr="004A3662" w:rsidRDefault="007A390F" w:rsidP="003E24AA">
      <w:pPr>
        <w:spacing w:after="0" w:line="240" w:lineRule="auto"/>
        <w:jc w:val="both"/>
        <w:rPr>
          <w:rFonts w:ascii="Times New Roman" w:hAnsi="Times New Roman"/>
          <w:sz w:val="24"/>
          <w:szCs w:val="24"/>
          <w:lang w:val="es-MX"/>
        </w:rPr>
      </w:pPr>
    </w:p>
    <w:p w14:paraId="4CF3BACA" w14:textId="16E365E1" w:rsidR="007A390F" w:rsidRPr="004A3662" w:rsidRDefault="007A390F" w:rsidP="003E24AA">
      <w:pPr>
        <w:spacing w:after="0" w:line="240" w:lineRule="auto"/>
        <w:rPr>
          <w:rFonts w:ascii="Times New Roman" w:hAnsi="Times New Roman"/>
          <w:b/>
          <w:color w:val="000000"/>
          <w:sz w:val="24"/>
        </w:rPr>
      </w:pPr>
      <w:r w:rsidRPr="004A3662">
        <w:rPr>
          <w:rFonts w:ascii="Times New Roman" w:hAnsi="Times New Roman"/>
          <w:b/>
          <w:color w:val="000000"/>
          <w:sz w:val="24"/>
        </w:rPr>
        <w:t xml:space="preserve">Cuadro </w:t>
      </w:r>
      <w:r w:rsidR="00592661">
        <w:rPr>
          <w:rFonts w:ascii="Times New Roman" w:hAnsi="Times New Roman"/>
          <w:b/>
          <w:color w:val="000000"/>
          <w:sz w:val="24"/>
        </w:rPr>
        <w:t>1</w:t>
      </w:r>
      <w:r w:rsidR="004A3662" w:rsidRPr="004A3662">
        <w:rPr>
          <w:rFonts w:ascii="Times New Roman" w:hAnsi="Times New Roman"/>
          <w:b/>
          <w:color w:val="000000"/>
          <w:sz w:val="24"/>
        </w:rPr>
        <w:t>5</w:t>
      </w:r>
      <w:r w:rsidRPr="004A3662">
        <w:rPr>
          <w:rFonts w:ascii="Times New Roman" w:hAnsi="Times New Roman"/>
          <w:b/>
          <w:color w:val="000000"/>
          <w:sz w:val="24"/>
        </w:rPr>
        <w:t>. Sub-áreas de formación investigativa</w:t>
      </w:r>
    </w:p>
    <w:p w14:paraId="3D51A57F" w14:textId="77777777" w:rsidR="00C108F9" w:rsidRPr="004A3662" w:rsidRDefault="00C108F9" w:rsidP="003E24AA">
      <w:pPr>
        <w:spacing w:after="0" w:line="240" w:lineRule="auto"/>
        <w:rPr>
          <w:rFonts w:ascii="Times New Roman" w:hAnsi="Times New Roman"/>
          <w:b/>
          <w:color w:val="000000"/>
          <w:sz w:val="24"/>
        </w:rPr>
      </w:pPr>
    </w:p>
    <w:tbl>
      <w:tblPr>
        <w:tblW w:w="8505" w:type="dxa"/>
        <w:jc w:val="center"/>
        <w:tblCellMar>
          <w:left w:w="70" w:type="dxa"/>
          <w:right w:w="70" w:type="dxa"/>
        </w:tblCellMar>
        <w:tblLook w:val="00A0" w:firstRow="1" w:lastRow="0" w:firstColumn="1" w:lastColumn="0" w:noHBand="0" w:noVBand="0"/>
      </w:tblPr>
      <w:tblGrid>
        <w:gridCol w:w="1339"/>
        <w:gridCol w:w="534"/>
        <w:gridCol w:w="3022"/>
        <w:gridCol w:w="508"/>
        <w:gridCol w:w="508"/>
        <w:gridCol w:w="640"/>
        <w:gridCol w:w="640"/>
        <w:gridCol w:w="1314"/>
      </w:tblGrid>
      <w:tr w:rsidR="007A390F" w:rsidRPr="004A3662" w14:paraId="69233338" w14:textId="77777777">
        <w:trPr>
          <w:trHeight w:val="300"/>
          <w:jc w:val="center"/>
        </w:trPr>
        <w:tc>
          <w:tcPr>
            <w:tcW w:w="1355" w:type="dxa"/>
            <w:vMerge w:val="restart"/>
            <w:tcBorders>
              <w:top w:val="single" w:sz="8" w:space="0" w:color="auto"/>
              <w:left w:val="single" w:sz="8" w:space="0" w:color="auto"/>
              <w:bottom w:val="single" w:sz="8" w:space="0" w:color="000000"/>
              <w:right w:val="single" w:sz="4" w:space="0" w:color="auto"/>
            </w:tcBorders>
            <w:shd w:val="clear" w:color="auto" w:fill="BFBFBF"/>
            <w:vAlign w:val="center"/>
          </w:tcPr>
          <w:p w14:paraId="0046CDA9"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ÁREA</w:t>
            </w:r>
          </w:p>
        </w:tc>
        <w:tc>
          <w:tcPr>
            <w:tcW w:w="534" w:type="dxa"/>
            <w:vMerge w:val="restart"/>
            <w:tcBorders>
              <w:top w:val="single" w:sz="8" w:space="0" w:color="auto"/>
              <w:left w:val="single" w:sz="4" w:space="0" w:color="auto"/>
              <w:bottom w:val="single" w:sz="8" w:space="0" w:color="000000"/>
              <w:right w:val="single" w:sz="4" w:space="0" w:color="auto"/>
            </w:tcBorders>
            <w:shd w:val="clear" w:color="auto" w:fill="BFBFBF"/>
            <w:noWrap/>
            <w:vAlign w:val="center"/>
          </w:tcPr>
          <w:p w14:paraId="374C7BAD"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proofErr w:type="spellStart"/>
            <w:r w:rsidRPr="004A3662">
              <w:rPr>
                <w:rFonts w:ascii="Times New Roman" w:hAnsi="Times New Roman"/>
                <w:b/>
                <w:bCs/>
                <w:color w:val="000000"/>
                <w:sz w:val="20"/>
                <w:szCs w:val="20"/>
                <w:lang w:val="es-ES" w:eastAsia="es-CO"/>
              </w:rPr>
              <w:t>Sem</w:t>
            </w:r>
            <w:proofErr w:type="spellEnd"/>
          </w:p>
        </w:tc>
        <w:tc>
          <w:tcPr>
            <w:tcW w:w="3305" w:type="dxa"/>
            <w:vMerge w:val="restart"/>
            <w:tcBorders>
              <w:top w:val="single" w:sz="8" w:space="0" w:color="auto"/>
              <w:left w:val="single" w:sz="4" w:space="0" w:color="auto"/>
              <w:bottom w:val="single" w:sz="8" w:space="0" w:color="000000"/>
              <w:right w:val="single" w:sz="4" w:space="0" w:color="auto"/>
            </w:tcBorders>
            <w:shd w:val="clear" w:color="auto" w:fill="BFBFBF"/>
            <w:vAlign w:val="center"/>
          </w:tcPr>
          <w:p w14:paraId="0C3166EE"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Materia</w:t>
            </w:r>
          </w:p>
        </w:tc>
        <w:tc>
          <w:tcPr>
            <w:tcW w:w="508" w:type="dxa"/>
            <w:vMerge w:val="restart"/>
            <w:tcBorders>
              <w:top w:val="single" w:sz="8" w:space="0" w:color="auto"/>
              <w:left w:val="single" w:sz="4" w:space="0" w:color="auto"/>
              <w:bottom w:val="single" w:sz="8" w:space="0" w:color="000000"/>
              <w:right w:val="single" w:sz="4" w:space="0" w:color="auto"/>
            </w:tcBorders>
            <w:shd w:val="clear" w:color="auto" w:fill="BFBFBF"/>
            <w:noWrap/>
            <w:vAlign w:val="center"/>
          </w:tcPr>
          <w:p w14:paraId="5E467A79"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TP</w:t>
            </w:r>
          </w:p>
        </w:tc>
        <w:tc>
          <w:tcPr>
            <w:tcW w:w="508" w:type="dxa"/>
            <w:vMerge w:val="restart"/>
            <w:tcBorders>
              <w:top w:val="single" w:sz="8" w:space="0" w:color="auto"/>
              <w:left w:val="single" w:sz="4" w:space="0" w:color="auto"/>
              <w:bottom w:val="single" w:sz="8" w:space="0" w:color="000000"/>
              <w:right w:val="single" w:sz="4" w:space="0" w:color="auto"/>
            </w:tcBorders>
            <w:shd w:val="clear" w:color="auto" w:fill="BFBFBF"/>
            <w:noWrap/>
            <w:vAlign w:val="center"/>
          </w:tcPr>
          <w:p w14:paraId="50D54EC5" w14:textId="77777777" w:rsidR="007A390F" w:rsidRPr="004A3662" w:rsidRDefault="007A390F" w:rsidP="003E24AA">
            <w:pPr>
              <w:spacing w:after="0" w:line="240" w:lineRule="auto"/>
              <w:jc w:val="center"/>
              <w:rPr>
                <w:rFonts w:ascii="Times New Roman" w:hAnsi="Times New Roman"/>
                <w:bCs/>
                <w:color w:val="0000FF"/>
                <w:sz w:val="20"/>
                <w:szCs w:val="20"/>
                <w:lang w:val="es-ES" w:eastAsia="es-CO"/>
              </w:rPr>
            </w:pPr>
            <w:r w:rsidRPr="004A3662">
              <w:rPr>
                <w:rFonts w:ascii="Times New Roman" w:hAnsi="Times New Roman"/>
                <w:b/>
                <w:bCs/>
                <w:color w:val="000000"/>
                <w:sz w:val="20"/>
                <w:szCs w:val="20"/>
                <w:lang w:val="es-ES" w:eastAsia="es-CO"/>
              </w:rPr>
              <w:t>TI</w:t>
            </w:r>
          </w:p>
        </w:tc>
        <w:tc>
          <w:tcPr>
            <w:tcW w:w="1280" w:type="dxa"/>
            <w:gridSpan w:val="2"/>
            <w:tcBorders>
              <w:top w:val="single" w:sz="8" w:space="0" w:color="auto"/>
              <w:left w:val="nil"/>
              <w:bottom w:val="single" w:sz="4" w:space="0" w:color="auto"/>
              <w:right w:val="single" w:sz="4" w:space="0" w:color="000000"/>
            </w:tcBorders>
            <w:shd w:val="clear" w:color="auto" w:fill="BFBFBF"/>
            <w:noWrap/>
            <w:vAlign w:val="center"/>
          </w:tcPr>
          <w:p w14:paraId="223BBB1A"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Créditos</w:t>
            </w:r>
          </w:p>
        </w:tc>
        <w:tc>
          <w:tcPr>
            <w:tcW w:w="1314" w:type="dxa"/>
            <w:vMerge w:val="restart"/>
            <w:tcBorders>
              <w:top w:val="single" w:sz="8" w:space="0" w:color="auto"/>
              <w:left w:val="single" w:sz="4" w:space="0" w:color="auto"/>
              <w:bottom w:val="single" w:sz="8" w:space="0" w:color="000000"/>
              <w:right w:val="single" w:sz="8" w:space="0" w:color="auto"/>
            </w:tcBorders>
            <w:shd w:val="clear" w:color="auto" w:fill="BFBFBF"/>
            <w:noWrap/>
            <w:vAlign w:val="center"/>
          </w:tcPr>
          <w:p w14:paraId="68859E9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w:t>
            </w:r>
          </w:p>
        </w:tc>
      </w:tr>
      <w:tr w:rsidR="007A390F" w:rsidRPr="004A3662" w14:paraId="49536792" w14:textId="77777777">
        <w:trPr>
          <w:trHeight w:val="300"/>
          <w:jc w:val="center"/>
        </w:trPr>
        <w:tc>
          <w:tcPr>
            <w:tcW w:w="1355" w:type="dxa"/>
            <w:vMerge w:val="restart"/>
            <w:tcBorders>
              <w:top w:val="single" w:sz="8" w:space="0" w:color="auto"/>
              <w:left w:val="single" w:sz="8" w:space="0" w:color="auto"/>
              <w:bottom w:val="single" w:sz="8" w:space="0" w:color="000000"/>
              <w:right w:val="single" w:sz="4" w:space="0" w:color="auto"/>
            </w:tcBorders>
            <w:vAlign w:val="center"/>
          </w:tcPr>
          <w:p w14:paraId="0670D60C"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Investigativa</w:t>
            </w:r>
          </w:p>
        </w:tc>
        <w:tc>
          <w:tcPr>
            <w:tcW w:w="534" w:type="dxa"/>
            <w:tcBorders>
              <w:top w:val="single" w:sz="8" w:space="0" w:color="auto"/>
              <w:left w:val="nil"/>
              <w:bottom w:val="single" w:sz="4" w:space="0" w:color="auto"/>
              <w:right w:val="single" w:sz="4" w:space="0" w:color="auto"/>
            </w:tcBorders>
            <w:noWrap/>
            <w:vAlign w:val="center"/>
          </w:tcPr>
          <w:p w14:paraId="31D030A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1</w:t>
            </w:r>
          </w:p>
        </w:tc>
        <w:tc>
          <w:tcPr>
            <w:tcW w:w="3305" w:type="dxa"/>
            <w:tcBorders>
              <w:top w:val="single" w:sz="8" w:space="0" w:color="auto"/>
              <w:left w:val="nil"/>
              <w:bottom w:val="single" w:sz="4" w:space="0" w:color="auto"/>
              <w:right w:val="single" w:sz="4" w:space="0" w:color="auto"/>
            </w:tcBorders>
          </w:tcPr>
          <w:p w14:paraId="1AE7232E"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Técnicas de estudio</w:t>
            </w:r>
          </w:p>
        </w:tc>
        <w:tc>
          <w:tcPr>
            <w:tcW w:w="508" w:type="dxa"/>
            <w:tcBorders>
              <w:top w:val="single" w:sz="8" w:space="0" w:color="auto"/>
              <w:left w:val="nil"/>
              <w:bottom w:val="single" w:sz="4" w:space="0" w:color="auto"/>
              <w:right w:val="single" w:sz="4" w:space="0" w:color="auto"/>
            </w:tcBorders>
            <w:vAlign w:val="bottom"/>
          </w:tcPr>
          <w:p w14:paraId="303D4B24"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8" w:space="0" w:color="auto"/>
              <w:left w:val="nil"/>
              <w:bottom w:val="single" w:sz="4" w:space="0" w:color="auto"/>
              <w:right w:val="single" w:sz="4" w:space="0" w:color="auto"/>
            </w:tcBorders>
            <w:vAlign w:val="bottom"/>
          </w:tcPr>
          <w:p w14:paraId="3A787D1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8" w:space="0" w:color="auto"/>
              <w:left w:val="nil"/>
              <w:bottom w:val="single" w:sz="4" w:space="0" w:color="auto"/>
              <w:right w:val="single" w:sz="4" w:space="0" w:color="auto"/>
            </w:tcBorders>
            <w:noWrap/>
            <w:vAlign w:val="bottom"/>
          </w:tcPr>
          <w:p w14:paraId="3B63D377"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val="restart"/>
            <w:tcBorders>
              <w:top w:val="single" w:sz="8" w:space="0" w:color="auto"/>
              <w:left w:val="single" w:sz="4" w:space="0" w:color="auto"/>
              <w:bottom w:val="single" w:sz="8" w:space="0" w:color="000000"/>
              <w:right w:val="single" w:sz="4" w:space="0" w:color="auto"/>
            </w:tcBorders>
            <w:noWrap/>
            <w:vAlign w:val="center"/>
          </w:tcPr>
          <w:p w14:paraId="7FB45C96"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r w:rsidRPr="004A3662">
              <w:rPr>
                <w:rFonts w:ascii="Times New Roman" w:hAnsi="Times New Roman"/>
                <w:b/>
                <w:bCs/>
                <w:color w:val="000000"/>
                <w:sz w:val="20"/>
                <w:szCs w:val="20"/>
                <w:lang w:val="es-ES" w:eastAsia="es-CO"/>
              </w:rPr>
              <w:t>10</w:t>
            </w:r>
          </w:p>
        </w:tc>
        <w:tc>
          <w:tcPr>
            <w:tcW w:w="1314" w:type="dxa"/>
            <w:vMerge w:val="restart"/>
            <w:tcBorders>
              <w:top w:val="single" w:sz="8" w:space="0" w:color="auto"/>
              <w:left w:val="single" w:sz="4" w:space="0" w:color="auto"/>
              <w:bottom w:val="single" w:sz="8" w:space="0" w:color="000000"/>
              <w:right w:val="single" w:sz="8" w:space="0" w:color="auto"/>
            </w:tcBorders>
            <w:noWrap/>
            <w:vAlign w:val="center"/>
          </w:tcPr>
          <w:p w14:paraId="4550D6F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6,10%</w:t>
            </w:r>
          </w:p>
        </w:tc>
      </w:tr>
      <w:tr w:rsidR="007A390F" w:rsidRPr="004A3662" w14:paraId="4939A908" w14:textId="77777777">
        <w:trPr>
          <w:trHeight w:val="300"/>
          <w:jc w:val="center"/>
        </w:trPr>
        <w:tc>
          <w:tcPr>
            <w:tcW w:w="1355" w:type="dxa"/>
            <w:vMerge/>
            <w:tcBorders>
              <w:top w:val="single" w:sz="8" w:space="0" w:color="auto"/>
              <w:left w:val="single" w:sz="8" w:space="0" w:color="auto"/>
              <w:bottom w:val="single" w:sz="8" w:space="0" w:color="000000"/>
              <w:right w:val="single" w:sz="4" w:space="0" w:color="auto"/>
            </w:tcBorders>
            <w:vAlign w:val="center"/>
          </w:tcPr>
          <w:p w14:paraId="1FB91B77"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534" w:type="dxa"/>
            <w:tcBorders>
              <w:top w:val="single" w:sz="8" w:space="0" w:color="auto"/>
              <w:left w:val="nil"/>
              <w:bottom w:val="single" w:sz="4" w:space="0" w:color="auto"/>
              <w:right w:val="single" w:sz="4" w:space="0" w:color="auto"/>
            </w:tcBorders>
            <w:noWrap/>
            <w:vAlign w:val="center"/>
          </w:tcPr>
          <w:p w14:paraId="1B5F6C64"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3305" w:type="dxa"/>
            <w:tcBorders>
              <w:top w:val="single" w:sz="8" w:space="0" w:color="auto"/>
              <w:left w:val="nil"/>
              <w:bottom w:val="single" w:sz="4" w:space="0" w:color="auto"/>
              <w:right w:val="single" w:sz="4" w:space="0" w:color="auto"/>
            </w:tcBorders>
          </w:tcPr>
          <w:p w14:paraId="36CDE8BC"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Construcción del conocimiento</w:t>
            </w:r>
          </w:p>
        </w:tc>
        <w:tc>
          <w:tcPr>
            <w:tcW w:w="508" w:type="dxa"/>
            <w:tcBorders>
              <w:top w:val="single" w:sz="8" w:space="0" w:color="auto"/>
              <w:left w:val="nil"/>
              <w:bottom w:val="single" w:sz="4" w:space="0" w:color="auto"/>
              <w:right w:val="single" w:sz="4" w:space="0" w:color="auto"/>
            </w:tcBorders>
            <w:vAlign w:val="bottom"/>
          </w:tcPr>
          <w:p w14:paraId="146634D0"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single" w:sz="8" w:space="0" w:color="auto"/>
              <w:left w:val="nil"/>
              <w:bottom w:val="single" w:sz="4" w:space="0" w:color="auto"/>
              <w:right w:val="single" w:sz="4" w:space="0" w:color="auto"/>
            </w:tcBorders>
            <w:vAlign w:val="bottom"/>
          </w:tcPr>
          <w:p w14:paraId="3004D21A"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single" w:sz="8" w:space="0" w:color="auto"/>
              <w:left w:val="nil"/>
              <w:bottom w:val="single" w:sz="4" w:space="0" w:color="auto"/>
              <w:right w:val="single" w:sz="4" w:space="0" w:color="auto"/>
            </w:tcBorders>
            <w:noWrap/>
            <w:vAlign w:val="bottom"/>
          </w:tcPr>
          <w:p w14:paraId="43FCEE4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8" w:space="0" w:color="auto"/>
              <w:left w:val="single" w:sz="4" w:space="0" w:color="auto"/>
              <w:bottom w:val="single" w:sz="8" w:space="0" w:color="000000"/>
              <w:right w:val="single" w:sz="4" w:space="0" w:color="auto"/>
            </w:tcBorders>
            <w:noWrap/>
            <w:vAlign w:val="center"/>
          </w:tcPr>
          <w:p w14:paraId="594F35BF" w14:textId="77777777" w:rsidR="007A390F" w:rsidRPr="004A3662" w:rsidRDefault="007A390F" w:rsidP="003E24AA">
            <w:pPr>
              <w:spacing w:after="0" w:line="240" w:lineRule="auto"/>
              <w:jc w:val="center"/>
              <w:rPr>
                <w:rFonts w:ascii="Times New Roman" w:hAnsi="Times New Roman"/>
                <w:b/>
                <w:bCs/>
                <w:color w:val="000000"/>
                <w:sz w:val="20"/>
                <w:szCs w:val="20"/>
                <w:lang w:val="es-ES" w:eastAsia="es-CO"/>
              </w:rPr>
            </w:pPr>
          </w:p>
        </w:tc>
        <w:tc>
          <w:tcPr>
            <w:tcW w:w="1314" w:type="dxa"/>
            <w:vMerge/>
            <w:tcBorders>
              <w:top w:val="single" w:sz="8" w:space="0" w:color="auto"/>
              <w:left w:val="single" w:sz="4" w:space="0" w:color="auto"/>
              <w:bottom w:val="single" w:sz="8" w:space="0" w:color="000000"/>
              <w:right w:val="single" w:sz="8" w:space="0" w:color="auto"/>
            </w:tcBorders>
            <w:noWrap/>
            <w:vAlign w:val="center"/>
          </w:tcPr>
          <w:p w14:paraId="4ECDD38D"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p>
        </w:tc>
      </w:tr>
      <w:tr w:rsidR="007A390F" w:rsidRPr="004A3662" w14:paraId="1D92127D" w14:textId="77777777">
        <w:trPr>
          <w:trHeight w:val="300"/>
          <w:jc w:val="center"/>
        </w:trPr>
        <w:tc>
          <w:tcPr>
            <w:tcW w:w="1355" w:type="dxa"/>
            <w:vMerge/>
            <w:tcBorders>
              <w:top w:val="single" w:sz="8" w:space="0" w:color="auto"/>
              <w:left w:val="single" w:sz="8" w:space="0" w:color="auto"/>
              <w:bottom w:val="single" w:sz="8" w:space="0" w:color="000000"/>
              <w:right w:val="single" w:sz="4" w:space="0" w:color="auto"/>
            </w:tcBorders>
            <w:vAlign w:val="center"/>
          </w:tcPr>
          <w:p w14:paraId="44166575"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nil"/>
              <w:left w:val="nil"/>
              <w:bottom w:val="single" w:sz="4" w:space="0" w:color="auto"/>
              <w:right w:val="single" w:sz="4" w:space="0" w:color="auto"/>
            </w:tcBorders>
            <w:noWrap/>
            <w:vAlign w:val="center"/>
          </w:tcPr>
          <w:p w14:paraId="2A3F134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3</w:t>
            </w:r>
          </w:p>
        </w:tc>
        <w:tc>
          <w:tcPr>
            <w:tcW w:w="3305" w:type="dxa"/>
            <w:tcBorders>
              <w:top w:val="nil"/>
              <w:left w:val="nil"/>
              <w:bottom w:val="single" w:sz="4" w:space="0" w:color="auto"/>
              <w:right w:val="single" w:sz="4" w:space="0" w:color="auto"/>
            </w:tcBorders>
          </w:tcPr>
          <w:p w14:paraId="50D308C5"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Introducción al método científico</w:t>
            </w:r>
          </w:p>
        </w:tc>
        <w:tc>
          <w:tcPr>
            <w:tcW w:w="508" w:type="dxa"/>
            <w:tcBorders>
              <w:top w:val="nil"/>
              <w:left w:val="nil"/>
              <w:bottom w:val="single" w:sz="4" w:space="0" w:color="auto"/>
              <w:right w:val="single" w:sz="4" w:space="0" w:color="auto"/>
            </w:tcBorders>
          </w:tcPr>
          <w:p w14:paraId="4B044B14"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nil"/>
              <w:left w:val="nil"/>
              <w:bottom w:val="single" w:sz="4" w:space="0" w:color="auto"/>
              <w:right w:val="single" w:sz="4" w:space="0" w:color="auto"/>
            </w:tcBorders>
            <w:noWrap/>
            <w:vAlign w:val="bottom"/>
          </w:tcPr>
          <w:p w14:paraId="7EC10C1D"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nil"/>
              <w:left w:val="nil"/>
              <w:bottom w:val="single" w:sz="4" w:space="0" w:color="auto"/>
              <w:right w:val="single" w:sz="4" w:space="0" w:color="auto"/>
            </w:tcBorders>
            <w:noWrap/>
            <w:vAlign w:val="bottom"/>
          </w:tcPr>
          <w:p w14:paraId="4EFAAA2C"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8" w:space="0" w:color="auto"/>
              <w:left w:val="single" w:sz="4" w:space="0" w:color="auto"/>
              <w:bottom w:val="single" w:sz="8" w:space="0" w:color="000000"/>
              <w:right w:val="single" w:sz="4" w:space="0" w:color="auto"/>
            </w:tcBorders>
            <w:vAlign w:val="center"/>
          </w:tcPr>
          <w:p w14:paraId="015F3AB9"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314" w:type="dxa"/>
            <w:vMerge/>
            <w:tcBorders>
              <w:top w:val="single" w:sz="8" w:space="0" w:color="auto"/>
              <w:left w:val="single" w:sz="4" w:space="0" w:color="auto"/>
              <w:bottom w:val="single" w:sz="8" w:space="0" w:color="000000"/>
              <w:right w:val="single" w:sz="8" w:space="0" w:color="auto"/>
            </w:tcBorders>
            <w:vAlign w:val="center"/>
          </w:tcPr>
          <w:p w14:paraId="3D5C6B6D"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4B471432" w14:textId="77777777">
        <w:trPr>
          <w:trHeight w:val="300"/>
          <w:jc w:val="center"/>
        </w:trPr>
        <w:tc>
          <w:tcPr>
            <w:tcW w:w="1355" w:type="dxa"/>
            <w:vMerge/>
            <w:tcBorders>
              <w:top w:val="single" w:sz="8" w:space="0" w:color="auto"/>
              <w:left w:val="single" w:sz="8" w:space="0" w:color="auto"/>
              <w:bottom w:val="single" w:sz="8" w:space="0" w:color="000000"/>
              <w:right w:val="single" w:sz="4" w:space="0" w:color="auto"/>
            </w:tcBorders>
            <w:vAlign w:val="center"/>
          </w:tcPr>
          <w:p w14:paraId="07DBF4D8"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nil"/>
              <w:left w:val="nil"/>
              <w:bottom w:val="single" w:sz="4" w:space="0" w:color="auto"/>
              <w:right w:val="single" w:sz="4" w:space="0" w:color="auto"/>
            </w:tcBorders>
            <w:noWrap/>
            <w:vAlign w:val="center"/>
          </w:tcPr>
          <w:p w14:paraId="1C4CB51F"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7</w:t>
            </w:r>
          </w:p>
        </w:tc>
        <w:tc>
          <w:tcPr>
            <w:tcW w:w="3305" w:type="dxa"/>
            <w:tcBorders>
              <w:top w:val="nil"/>
              <w:left w:val="nil"/>
              <w:bottom w:val="single" w:sz="4" w:space="0" w:color="auto"/>
              <w:right w:val="single" w:sz="4" w:space="0" w:color="auto"/>
            </w:tcBorders>
          </w:tcPr>
          <w:p w14:paraId="45CD3802"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Metodología de la investigación</w:t>
            </w:r>
          </w:p>
        </w:tc>
        <w:tc>
          <w:tcPr>
            <w:tcW w:w="508" w:type="dxa"/>
            <w:tcBorders>
              <w:top w:val="nil"/>
              <w:left w:val="nil"/>
              <w:bottom w:val="single" w:sz="4" w:space="0" w:color="auto"/>
              <w:right w:val="single" w:sz="4" w:space="0" w:color="auto"/>
            </w:tcBorders>
          </w:tcPr>
          <w:p w14:paraId="6CEA8515"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nil"/>
              <w:left w:val="nil"/>
              <w:bottom w:val="single" w:sz="4" w:space="0" w:color="auto"/>
              <w:right w:val="single" w:sz="4" w:space="0" w:color="auto"/>
            </w:tcBorders>
            <w:vAlign w:val="bottom"/>
          </w:tcPr>
          <w:p w14:paraId="7C00671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nil"/>
              <w:left w:val="nil"/>
              <w:bottom w:val="single" w:sz="4" w:space="0" w:color="auto"/>
              <w:right w:val="single" w:sz="4" w:space="0" w:color="auto"/>
            </w:tcBorders>
            <w:noWrap/>
            <w:vAlign w:val="bottom"/>
          </w:tcPr>
          <w:p w14:paraId="367FF649"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8" w:space="0" w:color="auto"/>
              <w:left w:val="single" w:sz="4" w:space="0" w:color="auto"/>
              <w:bottom w:val="single" w:sz="8" w:space="0" w:color="000000"/>
              <w:right w:val="single" w:sz="4" w:space="0" w:color="auto"/>
            </w:tcBorders>
            <w:vAlign w:val="center"/>
          </w:tcPr>
          <w:p w14:paraId="66181E04"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314" w:type="dxa"/>
            <w:vMerge/>
            <w:tcBorders>
              <w:top w:val="single" w:sz="8" w:space="0" w:color="auto"/>
              <w:left w:val="single" w:sz="4" w:space="0" w:color="auto"/>
              <w:bottom w:val="single" w:sz="8" w:space="0" w:color="000000"/>
              <w:right w:val="single" w:sz="8" w:space="0" w:color="auto"/>
            </w:tcBorders>
            <w:vAlign w:val="center"/>
          </w:tcPr>
          <w:p w14:paraId="464474F1"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r w:rsidR="007A390F" w:rsidRPr="004A3662" w14:paraId="3F7DA675" w14:textId="77777777">
        <w:trPr>
          <w:trHeight w:val="315"/>
          <w:jc w:val="center"/>
        </w:trPr>
        <w:tc>
          <w:tcPr>
            <w:tcW w:w="1355" w:type="dxa"/>
            <w:vMerge/>
            <w:tcBorders>
              <w:top w:val="single" w:sz="8" w:space="0" w:color="auto"/>
              <w:left w:val="single" w:sz="8" w:space="0" w:color="auto"/>
              <w:bottom w:val="single" w:sz="8" w:space="0" w:color="000000"/>
              <w:right w:val="single" w:sz="4" w:space="0" w:color="auto"/>
            </w:tcBorders>
            <w:vAlign w:val="center"/>
          </w:tcPr>
          <w:p w14:paraId="00DEA96B"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534" w:type="dxa"/>
            <w:tcBorders>
              <w:top w:val="nil"/>
              <w:left w:val="nil"/>
              <w:bottom w:val="single" w:sz="8" w:space="0" w:color="auto"/>
              <w:right w:val="single" w:sz="4" w:space="0" w:color="auto"/>
            </w:tcBorders>
            <w:noWrap/>
            <w:vAlign w:val="center"/>
          </w:tcPr>
          <w:p w14:paraId="79162CE2"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9</w:t>
            </w:r>
          </w:p>
        </w:tc>
        <w:tc>
          <w:tcPr>
            <w:tcW w:w="3305" w:type="dxa"/>
            <w:tcBorders>
              <w:top w:val="nil"/>
              <w:left w:val="nil"/>
              <w:bottom w:val="single" w:sz="8" w:space="0" w:color="auto"/>
              <w:right w:val="single" w:sz="4" w:space="0" w:color="auto"/>
            </w:tcBorders>
          </w:tcPr>
          <w:p w14:paraId="62C4D116" w14:textId="77777777" w:rsidR="007A390F" w:rsidRPr="004A3662" w:rsidRDefault="007A390F" w:rsidP="003E24AA">
            <w:pPr>
              <w:spacing w:after="0" w:line="240" w:lineRule="auto"/>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Seminario de Investigación</w:t>
            </w:r>
          </w:p>
        </w:tc>
        <w:tc>
          <w:tcPr>
            <w:tcW w:w="508" w:type="dxa"/>
            <w:tcBorders>
              <w:top w:val="nil"/>
              <w:left w:val="nil"/>
              <w:bottom w:val="single" w:sz="8" w:space="0" w:color="auto"/>
              <w:right w:val="single" w:sz="4" w:space="0" w:color="auto"/>
            </w:tcBorders>
          </w:tcPr>
          <w:p w14:paraId="33962F74"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508" w:type="dxa"/>
            <w:tcBorders>
              <w:top w:val="nil"/>
              <w:left w:val="nil"/>
              <w:bottom w:val="single" w:sz="8" w:space="0" w:color="auto"/>
              <w:right w:val="single" w:sz="4" w:space="0" w:color="auto"/>
            </w:tcBorders>
            <w:vAlign w:val="bottom"/>
          </w:tcPr>
          <w:p w14:paraId="23A755A6"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4</w:t>
            </w:r>
          </w:p>
        </w:tc>
        <w:tc>
          <w:tcPr>
            <w:tcW w:w="640" w:type="dxa"/>
            <w:tcBorders>
              <w:top w:val="nil"/>
              <w:left w:val="nil"/>
              <w:bottom w:val="single" w:sz="8" w:space="0" w:color="auto"/>
              <w:right w:val="single" w:sz="4" w:space="0" w:color="auto"/>
            </w:tcBorders>
            <w:noWrap/>
            <w:vAlign w:val="bottom"/>
          </w:tcPr>
          <w:p w14:paraId="658D9958" w14:textId="77777777" w:rsidR="007A390F" w:rsidRPr="004A3662" w:rsidRDefault="007A390F" w:rsidP="003E24AA">
            <w:pPr>
              <w:spacing w:after="0" w:line="240" w:lineRule="auto"/>
              <w:jc w:val="center"/>
              <w:rPr>
                <w:rFonts w:ascii="Times New Roman" w:hAnsi="Times New Roman"/>
                <w:color w:val="000000"/>
                <w:sz w:val="20"/>
                <w:szCs w:val="20"/>
                <w:lang w:val="es-ES" w:eastAsia="es-CO"/>
              </w:rPr>
            </w:pPr>
            <w:r w:rsidRPr="004A3662">
              <w:rPr>
                <w:rFonts w:ascii="Times New Roman" w:hAnsi="Times New Roman"/>
                <w:color w:val="000000"/>
                <w:sz w:val="20"/>
                <w:szCs w:val="20"/>
                <w:lang w:val="es-ES" w:eastAsia="es-CO"/>
              </w:rPr>
              <w:t>2</w:t>
            </w:r>
          </w:p>
        </w:tc>
        <w:tc>
          <w:tcPr>
            <w:tcW w:w="640" w:type="dxa"/>
            <w:vMerge/>
            <w:tcBorders>
              <w:top w:val="single" w:sz="8" w:space="0" w:color="auto"/>
              <w:left w:val="single" w:sz="4" w:space="0" w:color="auto"/>
              <w:bottom w:val="single" w:sz="8" w:space="0" w:color="000000"/>
              <w:right w:val="single" w:sz="4" w:space="0" w:color="auto"/>
            </w:tcBorders>
            <w:vAlign w:val="center"/>
          </w:tcPr>
          <w:p w14:paraId="0440AF39" w14:textId="77777777" w:rsidR="007A390F" w:rsidRPr="004A3662" w:rsidRDefault="007A390F" w:rsidP="003E24AA">
            <w:pPr>
              <w:spacing w:after="0" w:line="240" w:lineRule="auto"/>
              <w:rPr>
                <w:rFonts w:ascii="Times New Roman" w:hAnsi="Times New Roman"/>
                <w:b/>
                <w:bCs/>
                <w:color w:val="000000"/>
                <w:sz w:val="20"/>
                <w:szCs w:val="20"/>
                <w:lang w:val="es-ES" w:eastAsia="es-CO"/>
              </w:rPr>
            </w:pPr>
          </w:p>
        </w:tc>
        <w:tc>
          <w:tcPr>
            <w:tcW w:w="1314" w:type="dxa"/>
            <w:vMerge/>
            <w:tcBorders>
              <w:top w:val="single" w:sz="8" w:space="0" w:color="auto"/>
              <w:left w:val="single" w:sz="4" w:space="0" w:color="auto"/>
              <w:bottom w:val="single" w:sz="8" w:space="0" w:color="000000"/>
              <w:right w:val="single" w:sz="8" w:space="0" w:color="auto"/>
            </w:tcBorders>
            <w:vAlign w:val="center"/>
          </w:tcPr>
          <w:p w14:paraId="408EC08D" w14:textId="77777777" w:rsidR="007A390F" w:rsidRPr="004A3662" w:rsidRDefault="007A390F" w:rsidP="003E24AA">
            <w:pPr>
              <w:spacing w:after="0" w:line="240" w:lineRule="auto"/>
              <w:rPr>
                <w:rFonts w:ascii="Times New Roman" w:hAnsi="Times New Roman"/>
                <w:color w:val="000000"/>
                <w:sz w:val="20"/>
                <w:szCs w:val="20"/>
                <w:lang w:val="es-ES" w:eastAsia="es-CO"/>
              </w:rPr>
            </w:pPr>
          </w:p>
        </w:tc>
      </w:tr>
    </w:tbl>
    <w:p w14:paraId="5267AA0C" w14:textId="77777777" w:rsidR="00C108F9" w:rsidRPr="004A3662" w:rsidRDefault="00C108F9" w:rsidP="003E24AA">
      <w:pPr>
        <w:tabs>
          <w:tab w:val="right" w:pos="8820"/>
        </w:tabs>
        <w:spacing w:after="0" w:line="240" w:lineRule="auto"/>
        <w:rPr>
          <w:rFonts w:ascii="Times New Roman" w:hAnsi="Times New Roman"/>
          <w:color w:val="000000"/>
          <w:sz w:val="24"/>
          <w:szCs w:val="24"/>
        </w:rPr>
      </w:pPr>
    </w:p>
    <w:p w14:paraId="2CC8243C"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30FC3B27" w14:textId="77777777" w:rsidR="007A390F" w:rsidRPr="004A3662" w:rsidRDefault="007A390F" w:rsidP="003E24AA">
      <w:pPr>
        <w:spacing w:after="0" w:line="240" w:lineRule="auto"/>
        <w:jc w:val="both"/>
        <w:rPr>
          <w:rFonts w:ascii="Times New Roman" w:hAnsi="Times New Roman"/>
          <w:color w:val="000000"/>
          <w:sz w:val="24"/>
          <w:szCs w:val="24"/>
          <w:lang w:val="es-ES"/>
        </w:rPr>
      </w:pPr>
    </w:p>
    <w:p w14:paraId="57761C5C"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Componentes:</w:t>
      </w:r>
    </w:p>
    <w:p w14:paraId="692AE36A" w14:textId="77777777" w:rsidR="00833636" w:rsidRPr="004A3662" w:rsidRDefault="00833636" w:rsidP="00C108F9">
      <w:pPr>
        <w:autoSpaceDE w:val="0"/>
        <w:autoSpaceDN w:val="0"/>
        <w:adjustRightInd w:val="0"/>
        <w:spacing w:after="0" w:line="240" w:lineRule="auto"/>
        <w:jc w:val="both"/>
        <w:rPr>
          <w:rFonts w:ascii="Times New Roman" w:hAnsi="Times New Roman"/>
          <w:sz w:val="24"/>
          <w:szCs w:val="24"/>
          <w:lang w:val="es-ES" w:eastAsia="es-CO"/>
        </w:rPr>
      </w:pPr>
    </w:p>
    <w:p w14:paraId="2D634C39"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Construcción del conocimiento a partir del desarrollo de los contenidos, se busca ofrecer al estudiante los fundamentos e instrumentos para la generación y producción de conocimiento. </w:t>
      </w:r>
    </w:p>
    <w:p w14:paraId="55700411"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lastRenderedPageBreak/>
        <w:t>Introducción al método científico. Pretende dotar a los estudiantes de los conocimientos sobre los conceptos relacionados con el método científico, su origen, procesos, tipos, niveles, estructura del pensamiento científico.</w:t>
      </w:r>
    </w:p>
    <w:p w14:paraId="4558E674"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p>
    <w:p w14:paraId="7E8DC7A7"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Metodología de la investigación. Como principal objetivo se propone proporcionar a los futuros profesionales, herramientas teóricas y epistemológicas que les permitan asumir críticamente la búsqueda de respuestas y soluciones a los múltiples problemas que comprometan su desarrollo personal y profesional.</w:t>
      </w:r>
    </w:p>
    <w:p w14:paraId="203157DE"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p>
    <w:p w14:paraId="20049F6A"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Seminario de Investigación. En el desarrollo de la asignatura, se complementa el proceso de formación investigativa del estudiante, a través de la metodología de investigación y la formulación de un proyecto o problema de investigación, enmarcado en el quehacer de la arquitectura y el urbanismo frente a las dinámicas de la ciudad.</w:t>
      </w:r>
    </w:p>
    <w:p w14:paraId="6C646F16" w14:textId="77777777" w:rsidR="007A390F" w:rsidRPr="004A3662" w:rsidRDefault="007A390F" w:rsidP="00C108F9">
      <w:pPr>
        <w:autoSpaceDE w:val="0"/>
        <w:autoSpaceDN w:val="0"/>
        <w:adjustRightInd w:val="0"/>
        <w:spacing w:after="0" w:line="240" w:lineRule="auto"/>
        <w:jc w:val="both"/>
        <w:rPr>
          <w:rFonts w:ascii="Times New Roman" w:hAnsi="Times New Roman"/>
          <w:sz w:val="24"/>
          <w:szCs w:val="24"/>
          <w:lang w:val="es-ES" w:eastAsia="es-CO"/>
        </w:rPr>
      </w:pPr>
    </w:p>
    <w:p w14:paraId="64068711" w14:textId="4A4F87FF" w:rsidR="007A390F" w:rsidRPr="004A3662" w:rsidRDefault="007A390F" w:rsidP="003E24AA">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Electivas: Son espacios académicos flexibles diseñados para profundizar en temas de interés e investigar a partir de situaciones y problemáticas actuales. Sus contenidos son variables y adaptables tanto a las subáreas del área de formación profesional como al estudiante y a sus inquietudes académicas. La pregunta problematizadora es básica en el desarrollo de sus activ</w:t>
      </w:r>
      <w:r w:rsidR="00E51701" w:rsidRPr="004A3662">
        <w:rPr>
          <w:rFonts w:ascii="Times New Roman" w:hAnsi="Times New Roman"/>
          <w:sz w:val="24"/>
          <w:szCs w:val="24"/>
          <w:lang w:val="es-ES" w:eastAsia="es-CO"/>
        </w:rPr>
        <w:t>idades y obj</w:t>
      </w:r>
      <w:r w:rsidR="00877FFC">
        <w:rPr>
          <w:rFonts w:ascii="Times New Roman" w:hAnsi="Times New Roman"/>
          <w:sz w:val="24"/>
          <w:szCs w:val="24"/>
          <w:lang w:val="es-ES" w:eastAsia="es-CO"/>
        </w:rPr>
        <w:t>etivos (ver cuadro 36</w:t>
      </w:r>
      <w:r w:rsidRPr="004A3662">
        <w:rPr>
          <w:rFonts w:ascii="Times New Roman" w:hAnsi="Times New Roman"/>
          <w:sz w:val="24"/>
          <w:szCs w:val="24"/>
          <w:lang w:val="es-ES" w:eastAsia="es-CO"/>
        </w:rPr>
        <w:t>).</w:t>
      </w:r>
    </w:p>
    <w:p w14:paraId="69787C8D" w14:textId="77777777" w:rsidR="007A390F" w:rsidRPr="004A3662" w:rsidRDefault="007A390F" w:rsidP="003E24AA">
      <w:pPr>
        <w:spacing w:after="0" w:line="240" w:lineRule="auto"/>
        <w:jc w:val="center"/>
        <w:rPr>
          <w:rFonts w:ascii="Times New Roman" w:hAnsi="Times New Roman"/>
          <w:b/>
          <w:color w:val="000000"/>
          <w:sz w:val="24"/>
        </w:rPr>
      </w:pPr>
    </w:p>
    <w:p w14:paraId="4E4F2435" w14:textId="733E915B" w:rsidR="007A390F" w:rsidRPr="004A3662" w:rsidRDefault="00592661" w:rsidP="003E24AA">
      <w:pPr>
        <w:spacing w:after="0" w:line="240" w:lineRule="auto"/>
        <w:rPr>
          <w:rFonts w:ascii="Times New Roman" w:hAnsi="Times New Roman"/>
          <w:b/>
          <w:color w:val="000000"/>
          <w:sz w:val="24"/>
        </w:rPr>
      </w:pPr>
      <w:r>
        <w:rPr>
          <w:rFonts w:ascii="Times New Roman" w:hAnsi="Times New Roman"/>
          <w:b/>
          <w:color w:val="000000"/>
          <w:sz w:val="24"/>
        </w:rPr>
        <w:t>Cuadro 1</w:t>
      </w:r>
      <w:r w:rsidR="004A3662" w:rsidRPr="004A3662">
        <w:rPr>
          <w:rFonts w:ascii="Times New Roman" w:hAnsi="Times New Roman"/>
          <w:b/>
          <w:color w:val="000000"/>
          <w:sz w:val="24"/>
        </w:rPr>
        <w:t>6</w:t>
      </w:r>
      <w:r w:rsidR="007A390F" w:rsidRPr="004A3662">
        <w:rPr>
          <w:rFonts w:ascii="Times New Roman" w:hAnsi="Times New Roman"/>
          <w:b/>
          <w:color w:val="000000"/>
          <w:sz w:val="24"/>
        </w:rPr>
        <w:t>. Distribución de subáreas: Electiva</w:t>
      </w:r>
    </w:p>
    <w:p w14:paraId="4D2CF02D" w14:textId="77777777" w:rsidR="00E51701" w:rsidRPr="004A3662" w:rsidRDefault="00E51701" w:rsidP="003E24AA">
      <w:pPr>
        <w:spacing w:after="0" w:line="240" w:lineRule="auto"/>
        <w:rPr>
          <w:rFonts w:ascii="Times New Roman" w:hAnsi="Times New Roman"/>
          <w:b/>
          <w:color w:val="000000"/>
          <w:sz w:val="24"/>
        </w:rPr>
      </w:pPr>
    </w:p>
    <w:tbl>
      <w:tblPr>
        <w:tblW w:w="8505" w:type="dxa"/>
        <w:jc w:val="center"/>
        <w:tblCellMar>
          <w:left w:w="70" w:type="dxa"/>
          <w:right w:w="70" w:type="dxa"/>
        </w:tblCellMar>
        <w:tblLook w:val="00A0" w:firstRow="1" w:lastRow="0" w:firstColumn="1" w:lastColumn="0" w:noHBand="0" w:noVBand="0"/>
      </w:tblPr>
      <w:tblGrid>
        <w:gridCol w:w="1681"/>
        <w:gridCol w:w="534"/>
        <w:gridCol w:w="2870"/>
        <w:gridCol w:w="473"/>
        <w:gridCol w:w="473"/>
        <w:gridCol w:w="578"/>
        <w:gridCol w:w="702"/>
        <w:gridCol w:w="1194"/>
      </w:tblGrid>
      <w:tr w:rsidR="007A390F" w:rsidRPr="004A3662" w14:paraId="1F8E09AE" w14:textId="77777777">
        <w:trPr>
          <w:trHeight w:val="300"/>
          <w:jc w:val="center"/>
        </w:trPr>
        <w:tc>
          <w:tcPr>
            <w:tcW w:w="1705" w:type="dxa"/>
            <w:vMerge w:val="restart"/>
            <w:tcBorders>
              <w:top w:val="single" w:sz="4" w:space="0" w:color="auto"/>
              <w:left w:val="single" w:sz="4" w:space="0" w:color="auto"/>
              <w:right w:val="single" w:sz="4" w:space="0" w:color="auto"/>
            </w:tcBorders>
            <w:vAlign w:val="center"/>
          </w:tcPr>
          <w:p w14:paraId="5006CFE7" w14:textId="77777777" w:rsidR="007A390F" w:rsidRPr="004A3662" w:rsidRDefault="007A390F" w:rsidP="003E24AA">
            <w:pPr>
              <w:spacing w:after="0" w:line="240" w:lineRule="auto"/>
              <w:jc w:val="center"/>
              <w:rPr>
                <w:rFonts w:ascii="Times New Roman" w:hAnsi="Times New Roman"/>
                <w:bCs/>
                <w:color w:val="0000FF"/>
                <w:sz w:val="24"/>
                <w:szCs w:val="24"/>
                <w:lang w:val="es-ES" w:eastAsia="es-CO"/>
              </w:rPr>
            </w:pPr>
            <w:r w:rsidRPr="004A3662">
              <w:rPr>
                <w:rFonts w:ascii="Times New Roman" w:hAnsi="Times New Roman"/>
                <w:b/>
                <w:bCs/>
                <w:color w:val="000000"/>
                <w:sz w:val="24"/>
                <w:szCs w:val="24"/>
                <w:lang w:val="es-ES" w:eastAsia="es-CO"/>
              </w:rPr>
              <w:t>ELECTIVAS</w:t>
            </w:r>
          </w:p>
        </w:tc>
        <w:tc>
          <w:tcPr>
            <w:tcW w:w="534" w:type="dxa"/>
            <w:tcBorders>
              <w:top w:val="single" w:sz="4" w:space="0" w:color="auto"/>
              <w:left w:val="nil"/>
              <w:bottom w:val="single" w:sz="4" w:space="0" w:color="auto"/>
              <w:right w:val="single" w:sz="4" w:space="0" w:color="auto"/>
            </w:tcBorders>
            <w:noWrap/>
            <w:vAlign w:val="center"/>
          </w:tcPr>
          <w:p w14:paraId="3062BDCA" w14:textId="77777777" w:rsidR="007A390F" w:rsidRPr="004A3662" w:rsidRDefault="007A390F" w:rsidP="003E24AA">
            <w:pPr>
              <w:spacing w:after="0" w:line="240" w:lineRule="auto"/>
              <w:jc w:val="center"/>
              <w:rPr>
                <w:rFonts w:ascii="Times New Roman" w:hAnsi="Times New Roman"/>
                <w:b/>
                <w:bCs/>
                <w:color w:val="000000"/>
                <w:sz w:val="24"/>
                <w:szCs w:val="24"/>
                <w:lang w:val="es-ES" w:eastAsia="es-CO"/>
              </w:rPr>
            </w:pPr>
            <w:r w:rsidRPr="004A3662">
              <w:rPr>
                <w:rFonts w:ascii="Times New Roman" w:hAnsi="Times New Roman"/>
                <w:b/>
                <w:bCs/>
                <w:color w:val="000000"/>
                <w:sz w:val="24"/>
                <w:szCs w:val="24"/>
                <w:lang w:val="es-ES" w:eastAsia="es-CO"/>
              </w:rPr>
              <w:t>7</w:t>
            </w:r>
          </w:p>
        </w:tc>
        <w:tc>
          <w:tcPr>
            <w:tcW w:w="3075" w:type="dxa"/>
            <w:tcBorders>
              <w:top w:val="single" w:sz="4" w:space="0" w:color="auto"/>
              <w:left w:val="nil"/>
              <w:bottom w:val="single" w:sz="4" w:space="0" w:color="auto"/>
              <w:right w:val="single" w:sz="4" w:space="0" w:color="auto"/>
            </w:tcBorders>
          </w:tcPr>
          <w:p w14:paraId="5717C54C" w14:textId="77777777" w:rsidR="007A390F" w:rsidRPr="004A3662" w:rsidRDefault="007A390F" w:rsidP="003E24AA">
            <w:pPr>
              <w:spacing w:after="0" w:line="240" w:lineRule="auto"/>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Electiva Interdisciplinar I</w:t>
            </w:r>
          </w:p>
        </w:tc>
        <w:tc>
          <w:tcPr>
            <w:tcW w:w="508" w:type="dxa"/>
            <w:tcBorders>
              <w:top w:val="single" w:sz="4" w:space="0" w:color="auto"/>
              <w:left w:val="nil"/>
              <w:bottom w:val="single" w:sz="4" w:space="0" w:color="auto"/>
              <w:right w:val="single" w:sz="4" w:space="0" w:color="auto"/>
            </w:tcBorders>
          </w:tcPr>
          <w:p w14:paraId="45F8E96C"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2</w:t>
            </w:r>
          </w:p>
        </w:tc>
        <w:tc>
          <w:tcPr>
            <w:tcW w:w="508" w:type="dxa"/>
            <w:tcBorders>
              <w:top w:val="single" w:sz="4" w:space="0" w:color="auto"/>
              <w:left w:val="nil"/>
              <w:bottom w:val="single" w:sz="4" w:space="0" w:color="auto"/>
              <w:right w:val="single" w:sz="4" w:space="0" w:color="auto"/>
            </w:tcBorders>
            <w:vAlign w:val="bottom"/>
          </w:tcPr>
          <w:p w14:paraId="791FB4E4"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4</w:t>
            </w:r>
          </w:p>
        </w:tc>
        <w:tc>
          <w:tcPr>
            <w:tcW w:w="578" w:type="dxa"/>
            <w:tcBorders>
              <w:top w:val="single" w:sz="4" w:space="0" w:color="auto"/>
              <w:left w:val="nil"/>
              <w:bottom w:val="single" w:sz="4" w:space="0" w:color="auto"/>
              <w:right w:val="single" w:sz="4" w:space="0" w:color="auto"/>
            </w:tcBorders>
            <w:noWrap/>
            <w:vAlign w:val="bottom"/>
          </w:tcPr>
          <w:p w14:paraId="506B74CE"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2</w:t>
            </w:r>
          </w:p>
        </w:tc>
        <w:tc>
          <w:tcPr>
            <w:tcW w:w="702" w:type="dxa"/>
            <w:vMerge w:val="restart"/>
            <w:tcBorders>
              <w:top w:val="single" w:sz="4" w:space="0" w:color="auto"/>
              <w:left w:val="single" w:sz="4" w:space="0" w:color="auto"/>
              <w:right w:val="single" w:sz="4" w:space="0" w:color="auto"/>
            </w:tcBorders>
            <w:noWrap/>
            <w:vAlign w:val="center"/>
          </w:tcPr>
          <w:p w14:paraId="456CE4EB" w14:textId="77777777" w:rsidR="007A390F" w:rsidRPr="004A3662" w:rsidRDefault="007A390F" w:rsidP="003E24AA">
            <w:pPr>
              <w:spacing w:after="0" w:line="240" w:lineRule="auto"/>
              <w:jc w:val="center"/>
              <w:rPr>
                <w:rFonts w:ascii="Times New Roman" w:hAnsi="Times New Roman"/>
                <w:bCs/>
                <w:color w:val="0000FF"/>
                <w:sz w:val="24"/>
                <w:szCs w:val="24"/>
                <w:lang w:val="es-ES" w:eastAsia="es-CO"/>
              </w:rPr>
            </w:pPr>
            <w:r w:rsidRPr="004A3662">
              <w:rPr>
                <w:rFonts w:ascii="Times New Roman" w:hAnsi="Times New Roman"/>
                <w:b/>
                <w:bCs/>
                <w:color w:val="000000"/>
                <w:sz w:val="24"/>
                <w:szCs w:val="24"/>
                <w:lang w:val="es-ES" w:eastAsia="es-CO"/>
              </w:rPr>
              <w:t>20</w:t>
            </w:r>
          </w:p>
        </w:tc>
        <w:tc>
          <w:tcPr>
            <w:tcW w:w="1194" w:type="dxa"/>
            <w:vMerge w:val="restart"/>
            <w:tcBorders>
              <w:top w:val="single" w:sz="4" w:space="0" w:color="auto"/>
              <w:left w:val="single" w:sz="4" w:space="0" w:color="auto"/>
              <w:right w:val="single" w:sz="4" w:space="0" w:color="auto"/>
            </w:tcBorders>
            <w:noWrap/>
            <w:vAlign w:val="center"/>
          </w:tcPr>
          <w:p w14:paraId="7D96DC4A" w14:textId="77777777" w:rsidR="007A390F" w:rsidRPr="004A3662" w:rsidRDefault="007A390F" w:rsidP="003E24AA">
            <w:pPr>
              <w:spacing w:after="0" w:line="240" w:lineRule="auto"/>
              <w:jc w:val="center"/>
              <w:rPr>
                <w:rFonts w:ascii="Times New Roman" w:hAnsi="Times New Roman"/>
                <w:b/>
                <w:bCs/>
                <w:color w:val="000000"/>
                <w:sz w:val="24"/>
                <w:szCs w:val="24"/>
                <w:lang w:val="es-ES" w:eastAsia="es-CO"/>
              </w:rPr>
            </w:pPr>
            <w:r w:rsidRPr="004A3662">
              <w:rPr>
                <w:rFonts w:ascii="Times New Roman" w:hAnsi="Times New Roman"/>
                <w:b/>
                <w:bCs/>
                <w:color w:val="000000"/>
                <w:sz w:val="24"/>
                <w:szCs w:val="24"/>
                <w:lang w:val="es-ES" w:eastAsia="es-CO"/>
              </w:rPr>
              <w:t>17,50%</w:t>
            </w:r>
          </w:p>
        </w:tc>
      </w:tr>
      <w:tr w:rsidR="007A390F" w:rsidRPr="004A3662" w14:paraId="0934E9D6" w14:textId="77777777">
        <w:trPr>
          <w:trHeight w:val="300"/>
          <w:jc w:val="center"/>
        </w:trPr>
        <w:tc>
          <w:tcPr>
            <w:tcW w:w="1705" w:type="dxa"/>
            <w:vMerge/>
            <w:tcBorders>
              <w:left w:val="single" w:sz="4" w:space="0" w:color="auto"/>
              <w:right w:val="single" w:sz="4" w:space="0" w:color="auto"/>
            </w:tcBorders>
            <w:vAlign w:val="center"/>
          </w:tcPr>
          <w:p w14:paraId="2716295C"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534" w:type="dxa"/>
            <w:tcBorders>
              <w:top w:val="nil"/>
              <w:left w:val="nil"/>
              <w:bottom w:val="single" w:sz="4" w:space="0" w:color="auto"/>
              <w:right w:val="single" w:sz="4" w:space="0" w:color="auto"/>
            </w:tcBorders>
            <w:noWrap/>
            <w:vAlign w:val="center"/>
          </w:tcPr>
          <w:p w14:paraId="183D7D66" w14:textId="77777777" w:rsidR="007A390F" w:rsidRPr="004A3662" w:rsidRDefault="007A390F" w:rsidP="003E24AA">
            <w:pPr>
              <w:spacing w:after="0" w:line="240" w:lineRule="auto"/>
              <w:jc w:val="center"/>
              <w:rPr>
                <w:rFonts w:ascii="Times New Roman" w:hAnsi="Times New Roman"/>
                <w:b/>
                <w:bCs/>
                <w:color w:val="000000"/>
                <w:sz w:val="24"/>
                <w:szCs w:val="24"/>
                <w:lang w:val="es-ES" w:eastAsia="es-CO"/>
              </w:rPr>
            </w:pPr>
          </w:p>
        </w:tc>
        <w:tc>
          <w:tcPr>
            <w:tcW w:w="3075" w:type="dxa"/>
            <w:tcBorders>
              <w:top w:val="nil"/>
              <w:left w:val="nil"/>
              <w:bottom w:val="single" w:sz="4" w:space="0" w:color="auto"/>
              <w:right w:val="single" w:sz="4" w:space="0" w:color="auto"/>
            </w:tcBorders>
          </w:tcPr>
          <w:p w14:paraId="0A0076C4" w14:textId="77777777" w:rsidR="007A390F" w:rsidRPr="004A3662" w:rsidRDefault="007A390F" w:rsidP="003E24AA">
            <w:pPr>
              <w:spacing w:after="0" w:line="240" w:lineRule="auto"/>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Electiva Profundización</w:t>
            </w:r>
          </w:p>
        </w:tc>
        <w:tc>
          <w:tcPr>
            <w:tcW w:w="508" w:type="dxa"/>
            <w:tcBorders>
              <w:top w:val="nil"/>
              <w:left w:val="nil"/>
              <w:bottom w:val="single" w:sz="4" w:space="0" w:color="auto"/>
              <w:right w:val="single" w:sz="4" w:space="0" w:color="auto"/>
            </w:tcBorders>
            <w:vAlign w:val="bottom"/>
          </w:tcPr>
          <w:p w14:paraId="4ED90655"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4</w:t>
            </w:r>
          </w:p>
        </w:tc>
        <w:tc>
          <w:tcPr>
            <w:tcW w:w="508" w:type="dxa"/>
            <w:tcBorders>
              <w:top w:val="nil"/>
              <w:left w:val="nil"/>
              <w:bottom w:val="single" w:sz="4" w:space="0" w:color="auto"/>
              <w:right w:val="single" w:sz="4" w:space="0" w:color="auto"/>
            </w:tcBorders>
            <w:vAlign w:val="bottom"/>
          </w:tcPr>
          <w:p w14:paraId="76D4CF81"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5</w:t>
            </w:r>
          </w:p>
        </w:tc>
        <w:tc>
          <w:tcPr>
            <w:tcW w:w="578" w:type="dxa"/>
            <w:tcBorders>
              <w:top w:val="nil"/>
              <w:left w:val="nil"/>
              <w:bottom w:val="single" w:sz="4" w:space="0" w:color="auto"/>
              <w:right w:val="single" w:sz="4" w:space="0" w:color="auto"/>
            </w:tcBorders>
            <w:noWrap/>
            <w:vAlign w:val="bottom"/>
          </w:tcPr>
          <w:p w14:paraId="5D2985E4"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3</w:t>
            </w:r>
          </w:p>
        </w:tc>
        <w:tc>
          <w:tcPr>
            <w:tcW w:w="702" w:type="dxa"/>
            <w:vMerge/>
            <w:tcBorders>
              <w:left w:val="single" w:sz="4" w:space="0" w:color="auto"/>
              <w:right w:val="single" w:sz="4" w:space="0" w:color="auto"/>
            </w:tcBorders>
            <w:vAlign w:val="center"/>
          </w:tcPr>
          <w:p w14:paraId="1D0269C0"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1194" w:type="dxa"/>
            <w:vMerge/>
            <w:tcBorders>
              <w:left w:val="single" w:sz="4" w:space="0" w:color="auto"/>
              <w:right w:val="single" w:sz="4" w:space="0" w:color="auto"/>
            </w:tcBorders>
            <w:vAlign w:val="center"/>
          </w:tcPr>
          <w:p w14:paraId="009FB023"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r>
      <w:tr w:rsidR="007A390F" w:rsidRPr="004A3662" w14:paraId="221CE6DF" w14:textId="77777777">
        <w:trPr>
          <w:trHeight w:val="300"/>
          <w:jc w:val="center"/>
        </w:trPr>
        <w:tc>
          <w:tcPr>
            <w:tcW w:w="1705" w:type="dxa"/>
            <w:vMerge/>
            <w:tcBorders>
              <w:left w:val="single" w:sz="4" w:space="0" w:color="auto"/>
              <w:right w:val="single" w:sz="4" w:space="0" w:color="auto"/>
            </w:tcBorders>
            <w:vAlign w:val="center"/>
          </w:tcPr>
          <w:p w14:paraId="4DFB7648"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534" w:type="dxa"/>
            <w:tcBorders>
              <w:top w:val="nil"/>
              <w:left w:val="nil"/>
              <w:bottom w:val="single" w:sz="4" w:space="0" w:color="auto"/>
              <w:right w:val="single" w:sz="4" w:space="0" w:color="auto"/>
            </w:tcBorders>
            <w:noWrap/>
            <w:vAlign w:val="center"/>
          </w:tcPr>
          <w:p w14:paraId="42F58EB2" w14:textId="77777777" w:rsidR="007A390F" w:rsidRPr="004A3662" w:rsidRDefault="007A390F" w:rsidP="003E24AA">
            <w:pPr>
              <w:spacing w:after="0" w:line="240" w:lineRule="auto"/>
              <w:jc w:val="center"/>
              <w:rPr>
                <w:rFonts w:ascii="Times New Roman" w:hAnsi="Times New Roman"/>
                <w:b/>
                <w:bCs/>
                <w:color w:val="000000"/>
                <w:sz w:val="24"/>
                <w:szCs w:val="24"/>
                <w:lang w:val="es-ES" w:eastAsia="es-CO"/>
              </w:rPr>
            </w:pPr>
            <w:r w:rsidRPr="004A3662">
              <w:rPr>
                <w:rFonts w:ascii="Times New Roman" w:hAnsi="Times New Roman"/>
                <w:b/>
                <w:bCs/>
                <w:color w:val="000000"/>
                <w:sz w:val="24"/>
                <w:szCs w:val="24"/>
                <w:lang w:val="es-ES" w:eastAsia="es-CO"/>
              </w:rPr>
              <w:t>8</w:t>
            </w:r>
          </w:p>
        </w:tc>
        <w:tc>
          <w:tcPr>
            <w:tcW w:w="3075" w:type="dxa"/>
            <w:tcBorders>
              <w:top w:val="nil"/>
              <w:left w:val="nil"/>
              <w:bottom w:val="single" w:sz="4" w:space="0" w:color="auto"/>
              <w:right w:val="single" w:sz="4" w:space="0" w:color="auto"/>
            </w:tcBorders>
          </w:tcPr>
          <w:p w14:paraId="61701F6C" w14:textId="77777777" w:rsidR="007A390F" w:rsidRPr="004A3662" w:rsidRDefault="007A390F" w:rsidP="003E24AA">
            <w:pPr>
              <w:spacing w:after="0" w:line="240" w:lineRule="auto"/>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Electiva Interdisciplinar II</w:t>
            </w:r>
          </w:p>
        </w:tc>
        <w:tc>
          <w:tcPr>
            <w:tcW w:w="508" w:type="dxa"/>
            <w:tcBorders>
              <w:top w:val="nil"/>
              <w:left w:val="nil"/>
              <w:bottom w:val="single" w:sz="4" w:space="0" w:color="auto"/>
              <w:right w:val="single" w:sz="4" w:space="0" w:color="auto"/>
            </w:tcBorders>
            <w:vAlign w:val="bottom"/>
          </w:tcPr>
          <w:p w14:paraId="25726D7E"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2</w:t>
            </w:r>
          </w:p>
        </w:tc>
        <w:tc>
          <w:tcPr>
            <w:tcW w:w="508" w:type="dxa"/>
            <w:tcBorders>
              <w:top w:val="nil"/>
              <w:left w:val="nil"/>
              <w:bottom w:val="single" w:sz="4" w:space="0" w:color="auto"/>
              <w:right w:val="single" w:sz="4" w:space="0" w:color="auto"/>
            </w:tcBorders>
            <w:vAlign w:val="bottom"/>
          </w:tcPr>
          <w:p w14:paraId="31DF4CE5"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4</w:t>
            </w:r>
          </w:p>
        </w:tc>
        <w:tc>
          <w:tcPr>
            <w:tcW w:w="578" w:type="dxa"/>
            <w:tcBorders>
              <w:top w:val="nil"/>
              <w:left w:val="nil"/>
              <w:bottom w:val="single" w:sz="4" w:space="0" w:color="auto"/>
              <w:right w:val="single" w:sz="4" w:space="0" w:color="auto"/>
            </w:tcBorders>
            <w:noWrap/>
            <w:vAlign w:val="bottom"/>
          </w:tcPr>
          <w:p w14:paraId="5E95CA07"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2</w:t>
            </w:r>
          </w:p>
        </w:tc>
        <w:tc>
          <w:tcPr>
            <w:tcW w:w="702" w:type="dxa"/>
            <w:vMerge/>
            <w:tcBorders>
              <w:left w:val="single" w:sz="4" w:space="0" w:color="auto"/>
              <w:right w:val="single" w:sz="4" w:space="0" w:color="auto"/>
            </w:tcBorders>
            <w:vAlign w:val="center"/>
          </w:tcPr>
          <w:p w14:paraId="33744A68"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1194" w:type="dxa"/>
            <w:vMerge/>
            <w:tcBorders>
              <w:left w:val="single" w:sz="4" w:space="0" w:color="auto"/>
              <w:right w:val="single" w:sz="4" w:space="0" w:color="auto"/>
            </w:tcBorders>
            <w:vAlign w:val="center"/>
          </w:tcPr>
          <w:p w14:paraId="0F5745C9"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r>
      <w:tr w:rsidR="007A390F" w:rsidRPr="004A3662" w14:paraId="77A4CE8B" w14:textId="77777777">
        <w:trPr>
          <w:trHeight w:val="300"/>
          <w:jc w:val="center"/>
        </w:trPr>
        <w:tc>
          <w:tcPr>
            <w:tcW w:w="1705" w:type="dxa"/>
            <w:vMerge/>
            <w:tcBorders>
              <w:left w:val="single" w:sz="4" w:space="0" w:color="auto"/>
              <w:right w:val="single" w:sz="4" w:space="0" w:color="auto"/>
            </w:tcBorders>
            <w:vAlign w:val="center"/>
          </w:tcPr>
          <w:p w14:paraId="49D1AAFD"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534" w:type="dxa"/>
            <w:tcBorders>
              <w:top w:val="single" w:sz="4" w:space="0" w:color="auto"/>
              <w:left w:val="nil"/>
              <w:bottom w:val="single" w:sz="4" w:space="0" w:color="auto"/>
              <w:right w:val="single" w:sz="4" w:space="0" w:color="auto"/>
            </w:tcBorders>
            <w:noWrap/>
            <w:vAlign w:val="center"/>
          </w:tcPr>
          <w:p w14:paraId="0B998BAC" w14:textId="77777777" w:rsidR="007A390F" w:rsidRPr="004A3662" w:rsidRDefault="007A390F" w:rsidP="003E24AA">
            <w:pPr>
              <w:spacing w:after="0" w:line="240" w:lineRule="auto"/>
              <w:jc w:val="center"/>
              <w:rPr>
                <w:rFonts w:ascii="Times New Roman" w:hAnsi="Times New Roman"/>
                <w:b/>
                <w:bCs/>
                <w:color w:val="000000"/>
                <w:sz w:val="24"/>
                <w:szCs w:val="24"/>
                <w:lang w:val="es-ES" w:eastAsia="es-CO"/>
              </w:rPr>
            </w:pPr>
          </w:p>
        </w:tc>
        <w:tc>
          <w:tcPr>
            <w:tcW w:w="3075" w:type="dxa"/>
            <w:tcBorders>
              <w:top w:val="single" w:sz="4" w:space="0" w:color="auto"/>
              <w:left w:val="nil"/>
              <w:bottom w:val="single" w:sz="4" w:space="0" w:color="auto"/>
              <w:right w:val="single" w:sz="4" w:space="0" w:color="auto"/>
            </w:tcBorders>
          </w:tcPr>
          <w:p w14:paraId="1C8FFE35" w14:textId="77777777" w:rsidR="007A390F" w:rsidRPr="004A3662" w:rsidRDefault="007A390F" w:rsidP="003E24AA">
            <w:pPr>
              <w:spacing w:after="0" w:line="240" w:lineRule="auto"/>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Electiva Profundización</w:t>
            </w:r>
          </w:p>
        </w:tc>
        <w:tc>
          <w:tcPr>
            <w:tcW w:w="508" w:type="dxa"/>
            <w:tcBorders>
              <w:top w:val="single" w:sz="4" w:space="0" w:color="auto"/>
              <w:left w:val="nil"/>
              <w:bottom w:val="single" w:sz="4" w:space="0" w:color="auto"/>
              <w:right w:val="single" w:sz="4" w:space="0" w:color="auto"/>
            </w:tcBorders>
            <w:vAlign w:val="bottom"/>
          </w:tcPr>
          <w:p w14:paraId="5B17FDFC"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4</w:t>
            </w:r>
          </w:p>
        </w:tc>
        <w:tc>
          <w:tcPr>
            <w:tcW w:w="508" w:type="dxa"/>
            <w:tcBorders>
              <w:top w:val="single" w:sz="4" w:space="0" w:color="auto"/>
              <w:left w:val="nil"/>
              <w:bottom w:val="single" w:sz="4" w:space="0" w:color="auto"/>
              <w:right w:val="single" w:sz="4" w:space="0" w:color="auto"/>
            </w:tcBorders>
            <w:vAlign w:val="bottom"/>
          </w:tcPr>
          <w:p w14:paraId="4277985E"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5</w:t>
            </w:r>
          </w:p>
        </w:tc>
        <w:tc>
          <w:tcPr>
            <w:tcW w:w="578" w:type="dxa"/>
            <w:tcBorders>
              <w:top w:val="single" w:sz="4" w:space="0" w:color="auto"/>
              <w:left w:val="nil"/>
              <w:bottom w:val="single" w:sz="4" w:space="0" w:color="auto"/>
              <w:right w:val="single" w:sz="4" w:space="0" w:color="auto"/>
            </w:tcBorders>
            <w:noWrap/>
            <w:vAlign w:val="bottom"/>
          </w:tcPr>
          <w:p w14:paraId="011D369A"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3</w:t>
            </w:r>
          </w:p>
        </w:tc>
        <w:tc>
          <w:tcPr>
            <w:tcW w:w="702" w:type="dxa"/>
            <w:vMerge/>
            <w:tcBorders>
              <w:left w:val="single" w:sz="4" w:space="0" w:color="auto"/>
              <w:right w:val="single" w:sz="4" w:space="0" w:color="auto"/>
            </w:tcBorders>
            <w:vAlign w:val="center"/>
          </w:tcPr>
          <w:p w14:paraId="58C46D5D"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1194" w:type="dxa"/>
            <w:vMerge/>
            <w:tcBorders>
              <w:left w:val="single" w:sz="4" w:space="0" w:color="auto"/>
              <w:right w:val="single" w:sz="4" w:space="0" w:color="auto"/>
            </w:tcBorders>
            <w:vAlign w:val="center"/>
          </w:tcPr>
          <w:p w14:paraId="02A46434"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r>
      <w:tr w:rsidR="007A390F" w:rsidRPr="004A3662" w14:paraId="140D7FB9" w14:textId="77777777">
        <w:trPr>
          <w:trHeight w:val="300"/>
          <w:jc w:val="center"/>
        </w:trPr>
        <w:tc>
          <w:tcPr>
            <w:tcW w:w="1705" w:type="dxa"/>
            <w:vMerge/>
            <w:tcBorders>
              <w:left w:val="single" w:sz="4" w:space="0" w:color="auto"/>
              <w:right w:val="single" w:sz="4" w:space="0" w:color="auto"/>
            </w:tcBorders>
            <w:vAlign w:val="center"/>
          </w:tcPr>
          <w:p w14:paraId="0894986C"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534" w:type="dxa"/>
            <w:tcBorders>
              <w:top w:val="single" w:sz="4" w:space="0" w:color="auto"/>
              <w:left w:val="nil"/>
              <w:bottom w:val="single" w:sz="4" w:space="0" w:color="auto"/>
              <w:right w:val="single" w:sz="4" w:space="0" w:color="auto"/>
            </w:tcBorders>
            <w:noWrap/>
            <w:vAlign w:val="center"/>
          </w:tcPr>
          <w:p w14:paraId="47A81D42" w14:textId="77777777" w:rsidR="007A390F" w:rsidRPr="004A3662" w:rsidRDefault="007A390F" w:rsidP="003E24AA">
            <w:pPr>
              <w:spacing w:after="0" w:line="240" w:lineRule="auto"/>
              <w:jc w:val="center"/>
              <w:rPr>
                <w:rFonts w:ascii="Times New Roman" w:hAnsi="Times New Roman"/>
                <w:b/>
                <w:bCs/>
                <w:color w:val="000000"/>
                <w:sz w:val="24"/>
                <w:szCs w:val="24"/>
                <w:lang w:val="es-ES" w:eastAsia="es-CO"/>
              </w:rPr>
            </w:pPr>
            <w:r w:rsidRPr="004A3662">
              <w:rPr>
                <w:rFonts w:ascii="Times New Roman" w:hAnsi="Times New Roman"/>
                <w:b/>
                <w:bCs/>
                <w:color w:val="000000"/>
                <w:sz w:val="24"/>
                <w:szCs w:val="24"/>
                <w:lang w:val="es-ES" w:eastAsia="es-CO"/>
              </w:rPr>
              <w:t>9</w:t>
            </w:r>
          </w:p>
        </w:tc>
        <w:tc>
          <w:tcPr>
            <w:tcW w:w="3075" w:type="dxa"/>
            <w:tcBorders>
              <w:top w:val="single" w:sz="4" w:space="0" w:color="auto"/>
              <w:left w:val="nil"/>
              <w:bottom w:val="single" w:sz="4" w:space="0" w:color="auto"/>
              <w:right w:val="single" w:sz="4" w:space="0" w:color="auto"/>
            </w:tcBorders>
          </w:tcPr>
          <w:p w14:paraId="17774565" w14:textId="77777777" w:rsidR="007A390F" w:rsidRPr="004A3662" w:rsidRDefault="007A390F" w:rsidP="003E24AA">
            <w:pPr>
              <w:spacing w:after="0" w:line="240" w:lineRule="auto"/>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Electiva Interdisciplinar III</w:t>
            </w:r>
          </w:p>
        </w:tc>
        <w:tc>
          <w:tcPr>
            <w:tcW w:w="508" w:type="dxa"/>
            <w:tcBorders>
              <w:top w:val="single" w:sz="4" w:space="0" w:color="auto"/>
              <w:left w:val="nil"/>
              <w:bottom w:val="single" w:sz="4" w:space="0" w:color="auto"/>
              <w:right w:val="single" w:sz="4" w:space="0" w:color="auto"/>
            </w:tcBorders>
          </w:tcPr>
          <w:p w14:paraId="55ADF40E"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2</w:t>
            </w:r>
          </w:p>
        </w:tc>
        <w:tc>
          <w:tcPr>
            <w:tcW w:w="508" w:type="dxa"/>
            <w:tcBorders>
              <w:top w:val="single" w:sz="4" w:space="0" w:color="auto"/>
              <w:left w:val="nil"/>
              <w:bottom w:val="single" w:sz="4" w:space="0" w:color="auto"/>
              <w:right w:val="single" w:sz="4" w:space="0" w:color="auto"/>
            </w:tcBorders>
            <w:vAlign w:val="bottom"/>
          </w:tcPr>
          <w:p w14:paraId="0D78980D"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4</w:t>
            </w:r>
          </w:p>
        </w:tc>
        <w:tc>
          <w:tcPr>
            <w:tcW w:w="578" w:type="dxa"/>
            <w:tcBorders>
              <w:top w:val="single" w:sz="4" w:space="0" w:color="auto"/>
              <w:left w:val="nil"/>
              <w:bottom w:val="single" w:sz="4" w:space="0" w:color="auto"/>
              <w:right w:val="single" w:sz="4" w:space="0" w:color="auto"/>
            </w:tcBorders>
            <w:noWrap/>
            <w:vAlign w:val="bottom"/>
          </w:tcPr>
          <w:p w14:paraId="666DF1D4"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2</w:t>
            </w:r>
          </w:p>
        </w:tc>
        <w:tc>
          <w:tcPr>
            <w:tcW w:w="702" w:type="dxa"/>
            <w:vMerge/>
            <w:tcBorders>
              <w:left w:val="single" w:sz="4" w:space="0" w:color="auto"/>
              <w:right w:val="single" w:sz="4" w:space="0" w:color="auto"/>
            </w:tcBorders>
            <w:vAlign w:val="center"/>
          </w:tcPr>
          <w:p w14:paraId="22E33A51"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1194" w:type="dxa"/>
            <w:vMerge/>
            <w:tcBorders>
              <w:left w:val="single" w:sz="4" w:space="0" w:color="auto"/>
              <w:right w:val="single" w:sz="4" w:space="0" w:color="auto"/>
            </w:tcBorders>
            <w:vAlign w:val="center"/>
          </w:tcPr>
          <w:p w14:paraId="02410946"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r>
      <w:tr w:rsidR="007A390F" w:rsidRPr="004A3662" w14:paraId="04F95560" w14:textId="77777777">
        <w:trPr>
          <w:trHeight w:val="300"/>
          <w:jc w:val="center"/>
        </w:trPr>
        <w:tc>
          <w:tcPr>
            <w:tcW w:w="1705" w:type="dxa"/>
            <w:vMerge/>
            <w:tcBorders>
              <w:left w:val="single" w:sz="4" w:space="0" w:color="auto"/>
              <w:right w:val="single" w:sz="4" w:space="0" w:color="auto"/>
            </w:tcBorders>
            <w:vAlign w:val="center"/>
          </w:tcPr>
          <w:p w14:paraId="64E9A603"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534" w:type="dxa"/>
            <w:tcBorders>
              <w:top w:val="single" w:sz="4" w:space="0" w:color="auto"/>
              <w:left w:val="nil"/>
              <w:bottom w:val="single" w:sz="4" w:space="0" w:color="auto"/>
              <w:right w:val="single" w:sz="4" w:space="0" w:color="auto"/>
            </w:tcBorders>
            <w:noWrap/>
            <w:vAlign w:val="center"/>
          </w:tcPr>
          <w:p w14:paraId="7292AEB5" w14:textId="77777777" w:rsidR="007A390F" w:rsidRPr="004A3662" w:rsidRDefault="007A390F" w:rsidP="003E24AA">
            <w:pPr>
              <w:spacing w:after="0" w:line="240" w:lineRule="auto"/>
              <w:jc w:val="center"/>
              <w:rPr>
                <w:rFonts w:ascii="Times New Roman" w:hAnsi="Times New Roman"/>
                <w:b/>
                <w:bCs/>
                <w:color w:val="000000"/>
                <w:sz w:val="24"/>
                <w:szCs w:val="24"/>
                <w:lang w:val="es-ES" w:eastAsia="es-CO"/>
              </w:rPr>
            </w:pPr>
          </w:p>
        </w:tc>
        <w:tc>
          <w:tcPr>
            <w:tcW w:w="3075" w:type="dxa"/>
            <w:tcBorders>
              <w:top w:val="single" w:sz="4" w:space="0" w:color="auto"/>
              <w:left w:val="nil"/>
              <w:bottom w:val="single" w:sz="4" w:space="0" w:color="auto"/>
              <w:right w:val="single" w:sz="4" w:space="0" w:color="auto"/>
            </w:tcBorders>
          </w:tcPr>
          <w:p w14:paraId="00454BFF" w14:textId="77777777" w:rsidR="007A390F" w:rsidRPr="004A3662" w:rsidRDefault="007A390F" w:rsidP="003E24AA">
            <w:pPr>
              <w:spacing w:after="0" w:line="240" w:lineRule="auto"/>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Electiva Profundización</w:t>
            </w:r>
          </w:p>
        </w:tc>
        <w:tc>
          <w:tcPr>
            <w:tcW w:w="508" w:type="dxa"/>
            <w:tcBorders>
              <w:top w:val="single" w:sz="4" w:space="0" w:color="auto"/>
              <w:left w:val="nil"/>
              <w:bottom w:val="single" w:sz="4" w:space="0" w:color="auto"/>
              <w:right w:val="single" w:sz="4" w:space="0" w:color="auto"/>
            </w:tcBorders>
            <w:vAlign w:val="bottom"/>
          </w:tcPr>
          <w:p w14:paraId="7D811B06"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4</w:t>
            </w:r>
          </w:p>
        </w:tc>
        <w:tc>
          <w:tcPr>
            <w:tcW w:w="508" w:type="dxa"/>
            <w:tcBorders>
              <w:top w:val="single" w:sz="4" w:space="0" w:color="auto"/>
              <w:left w:val="nil"/>
              <w:bottom w:val="single" w:sz="4" w:space="0" w:color="auto"/>
              <w:right w:val="single" w:sz="4" w:space="0" w:color="auto"/>
            </w:tcBorders>
            <w:vAlign w:val="bottom"/>
          </w:tcPr>
          <w:p w14:paraId="5CF6A785"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5</w:t>
            </w:r>
          </w:p>
        </w:tc>
        <w:tc>
          <w:tcPr>
            <w:tcW w:w="578" w:type="dxa"/>
            <w:tcBorders>
              <w:top w:val="single" w:sz="4" w:space="0" w:color="auto"/>
              <w:left w:val="nil"/>
              <w:bottom w:val="single" w:sz="4" w:space="0" w:color="auto"/>
              <w:right w:val="single" w:sz="4" w:space="0" w:color="auto"/>
            </w:tcBorders>
            <w:noWrap/>
            <w:vAlign w:val="bottom"/>
          </w:tcPr>
          <w:p w14:paraId="7D858895"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3</w:t>
            </w:r>
          </w:p>
        </w:tc>
        <w:tc>
          <w:tcPr>
            <w:tcW w:w="702" w:type="dxa"/>
            <w:vMerge/>
            <w:tcBorders>
              <w:left w:val="single" w:sz="4" w:space="0" w:color="auto"/>
              <w:right w:val="single" w:sz="4" w:space="0" w:color="auto"/>
            </w:tcBorders>
            <w:vAlign w:val="center"/>
          </w:tcPr>
          <w:p w14:paraId="06D5B238"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1194" w:type="dxa"/>
            <w:vMerge/>
            <w:tcBorders>
              <w:left w:val="single" w:sz="4" w:space="0" w:color="auto"/>
              <w:right w:val="single" w:sz="4" w:space="0" w:color="auto"/>
            </w:tcBorders>
            <w:vAlign w:val="center"/>
          </w:tcPr>
          <w:p w14:paraId="4F22CC02"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r>
      <w:tr w:rsidR="007A390F" w:rsidRPr="004A3662" w14:paraId="55D948AD" w14:textId="77777777">
        <w:trPr>
          <w:trHeight w:val="300"/>
          <w:jc w:val="center"/>
        </w:trPr>
        <w:tc>
          <w:tcPr>
            <w:tcW w:w="1705" w:type="dxa"/>
            <w:vMerge/>
            <w:tcBorders>
              <w:left w:val="single" w:sz="4" w:space="0" w:color="auto"/>
              <w:right w:val="single" w:sz="4" w:space="0" w:color="auto"/>
            </w:tcBorders>
            <w:vAlign w:val="center"/>
          </w:tcPr>
          <w:p w14:paraId="6C4D05E2"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534" w:type="dxa"/>
            <w:tcBorders>
              <w:top w:val="single" w:sz="4" w:space="0" w:color="auto"/>
              <w:left w:val="nil"/>
              <w:bottom w:val="single" w:sz="4" w:space="0" w:color="auto"/>
              <w:right w:val="single" w:sz="4" w:space="0" w:color="auto"/>
            </w:tcBorders>
            <w:noWrap/>
            <w:vAlign w:val="center"/>
          </w:tcPr>
          <w:p w14:paraId="61E7B047" w14:textId="77777777" w:rsidR="007A390F" w:rsidRPr="004A3662" w:rsidRDefault="007A390F" w:rsidP="003E24AA">
            <w:pPr>
              <w:spacing w:after="0" w:line="240" w:lineRule="auto"/>
              <w:jc w:val="center"/>
              <w:rPr>
                <w:rFonts w:ascii="Times New Roman" w:hAnsi="Times New Roman"/>
                <w:b/>
                <w:bCs/>
                <w:color w:val="000000"/>
                <w:sz w:val="24"/>
                <w:szCs w:val="24"/>
                <w:lang w:val="es-ES" w:eastAsia="es-CO"/>
              </w:rPr>
            </w:pPr>
            <w:r w:rsidRPr="004A3662">
              <w:rPr>
                <w:rFonts w:ascii="Times New Roman" w:hAnsi="Times New Roman"/>
                <w:b/>
                <w:bCs/>
                <w:color w:val="000000"/>
                <w:sz w:val="24"/>
                <w:szCs w:val="24"/>
                <w:lang w:val="es-ES" w:eastAsia="es-CO"/>
              </w:rPr>
              <w:t>10</w:t>
            </w:r>
          </w:p>
        </w:tc>
        <w:tc>
          <w:tcPr>
            <w:tcW w:w="3075" w:type="dxa"/>
            <w:tcBorders>
              <w:top w:val="single" w:sz="4" w:space="0" w:color="auto"/>
              <w:left w:val="nil"/>
              <w:bottom w:val="single" w:sz="4" w:space="0" w:color="auto"/>
              <w:right w:val="single" w:sz="4" w:space="0" w:color="auto"/>
            </w:tcBorders>
          </w:tcPr>
          <w:p w14:paraId="10627354" w14:textId="77777777" w:rsidR="007A390F" w:rsidRPr="004A3662" w:rsidRDefault="007A390F" w:rsidP="003E24AA">
            <w:pPr>
              <w:spacing w:after="0" w:line="240" w:lineRule="auto"/>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Electiva Interdisciplinar IV</w:t>
            </w:r>
          </w:p>
        </w:tc>
        <w:tc>
          <w:tcPr>
            <w:tcW w:w="508" w:type="dxa"/>
            <w:tcBorders>
              <w:top w:val="single" w:sz="4" w:space="0" w:color="auto"/>
              <w:left w:val="nil"/>
              <w:bottom w:val="single" w:sz="4" w:space="0" w:color="auto"/>
              <w:right w:val="single" w:sz="4" w:space="0" w:color="auto"/>
            </w:tcBorders>
          </w:tcPr>
          <w:p w14:paraId="2BEF27B2"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2</w:t>
            </w:r>
          </w:p>
        </w:tc>
        <w:tc>
          <w:tcPr>
            <w:tcW w:w="508" w:type="dxa"/>
            <w:tcBorders>
              <w:top w:val="single" w:sz="4" w:space="0" w:color="auto"/>
              <w:left w:val="nil"/>
              <w:bottom w:val="single" w:sz="4" w:space="0" w:color="auto"/>
              <w:right w:val="single" w:sz="4" w:space="0" w:color="auto"/>
            </w:tcBorders>
            <w:vAlign w:val="bottom"/>
          </w:tcPr>
          <w:p w14:paraId="10D2AAC3"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4</w:t>
            </w:r>
          </w:p>
        </w:tc>
        <w:tc>
          <w:tcPr>
            <w:tcW w:w="578" w:type="dxa"/>
            <w:tcBorders>
              <w:top w:val="single" w:sz="4" w:space="0" w:color="auto"/>
              <w:left w:val="nil"/>
              <w:bottom w:val="single" w:sz="4" w:space="0" w:color="auto"/>
              <w:right w:val="single" w:sz="4" w:space="0" w:color="auto"/>
            </w:tcBorders>
            <w:noWrap/>
            <w:vAlign w:val="bottom"/>
          </w:tcPr>
          <w:p w14:paraId="7CEDBF2C"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2</w:t>
            </w:r>
          </w:p>
        </w:tc>
        <w:tc>
          <w:tcPr>
            <w:tcW w:w="702" w:type="dxa"/>
            <w:vMerge/>
            <w:tcBorders>
              <w:left w:val="single" w:sz="4" w:space="0" w:color="auto"/>
              <w:right w:val="single" w:sz="4" w:space="0" w:color="auto"/>
            </w:tcBorders>
            <w:vAlign w:val="center"/>
          </w:tcPr>
          <w:p w14:paraId="47CBEE00"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1194" w:type="dxa"/>
            <w:vMerge/>
            <w:tcBorders>
              <w:left w:val="single" w:sz="4" w:space="0" w:color="auto"/>
              <w:right w:val="single" w:sz="4" w:space="0" w:color="auto"/>
            </w:tcBorders>
            <w:vAlign w:val="center"/>
          </w:tcPr>
          <w:p w14:paraId="757648F1"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r>
      <w:tr w:rsidR="007A390F" w:rsidRPr="004A3662" w14:paraId="0AE3CDED" w14:textId="77777777">
        <w:trPr>
          <w:trHeight w:val="300"/>
          <w:jc w:val="center"/>
        </w:trPr>
        <w:tc>
          <w:tcPr>
            <w:tcW w:w="1705" w:type="dxa"/>
            <w:vMerge/>
            <w:tcBorders>
              <w:left w:val="single" w:sz="4" w:space="0" w:color="auto"/>
              <w:bottom w:val="single" w:sz="4" w:space="0" w:color="auto"/>
              <w:right w:val="single" w:sz="4" w:space="0" w:color="auto"/>
            </w:tcBorders>
            <w:vAlign w:val="center"/>
          </w:tcPr>
          <w:p w14:paraId="0BC5E9E5"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534" w:type="dxa"/>
            <w:tcBorders>
              <w:top w:val="single" w:sz="4" w:space="0" w:color="auto"/>
              <w:left w:val="nil"/>
              <w:bottom w:val="single" w:sz="4" w:space="0" w:color="auto"/>
              <w:right w:val="single" w:sz="4" w:space="0" w:color="auto"/>
            </w:tcBorders>
            <w:noWrap/>
            <w:vAlign w:val="center"/>
          </w:tcPr>
          <w:p w14:paraId="42AAAFE3" w14:textId="77777777" w:rsidR="007A390F" w:rsidRPr="004A3662" w:rsidRDefault="007A390F" w:rsidP="003E24AA">
            <w:pPr>
              <w:spacing w:after="0" w:line="240" w:lineRule="auto"/>
              <w:jc w:val="center"/>
              <w:rPr>
                <w:rFonts w:ascii="Times New Roman" w:hAnsi="Times New Roman"/>
                <w:b/>
                <w:bCs/>
                <w:color w:val="000000"/>
                <w:sz w:val="24"/>
                <w:szCs w:val="24"/>
                <w:lang w:val="es-ES" w:eastAsia="es-CO"/>
              </w:rPr>
            </w:pPr>
          </w:p>
        </w:tc>
        <w:tc>
          <w:tcPr>
            <w:tcW w:w="3075" w:type="dxa"/>
            <w:tcBorders>
              <w:top w:val="single" w:sz="4" w:space="0" w:color="auto"/>
              <w:left w:val="nil"/>
              <w:bottom w:val="single" w:sz="4" w:space="0" w:color="auto"/>
              <w:right w:val="single" w:sz="4" w:space="0" w:color="auto"/>
            </w:tcBorders>
          </w:tcPr>
          <w:p w14:paraId="292A6C10" w14:textId="77777777" w:rsidR="007A390F" w:rsidRPr="004A3662" w:rsidRDefault="007A390F" w:rsidP="003E24AA">
            <w:pPr>
              <w:spacing w:after="0" w:line="240" w:lineRule="auto"/>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Electiva Profundización</w:t>
            </w:r>
          </w:p>
        </w:tc>
        <w:tc>
          <w:tcPr>
            <w:tcW w:w="508" w:type="dxa"/>
            <w:tcBorders>
              <w:top w:val="single" w:sz="4" w:space="0" w:color="auto"/>
              <w:left w:val="nil"/>
              <w:bottom w:val="single" w:sz="4" w:space="0" w:color="auto"/>
              <w:right w:val="single" w:sz="4" w:space="0" w:color="auto"/>
            </w:tcBorders>
            <w:vAlign w:val="bottom"/>
          </w:tcPr>
          <w:p w14:paraId="5B80580F"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4</w:t>
            </w:r>
          </w:p>
        </w:tc>
        <w:tc>
          <w:tcPr>
            <w:tcW w:w="508" w:type="dxa"/>
            <w:tcBorders>
              <w:top w:val="single" w:sz="4" w:space="0" w:color="auto"/>
              <w:left w:val="nil"/>
              <w:bottom w:val="single" w:sz="4" w:space="0" w:color="auto"/>
              <w:right w:val="single" w:sz="4" w:space="0" w:color="auto"/>
            </w:tcBorders>
            <w:vAlign w:val="bottom"/>
          </w:tcPr>
          <w:p w14:paraId="65BF24C5"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5</w:t>
            </w:r>
          </w:p>
        </w:tc>
        <w:tc>
          <w:tcPr>
            <w:tcW w:w="578" w:type="dxa"/>
            <w:tcBorders>
              <w:top w:val="single" w:sz="4" w:space="0" w:color="auto"/>
              <w:left w:val="nil"/>
              <w:bottom w:val="single" w:sz="4" w:space="0" w:color="auto"/>
              <w:right w:val="single" w:sz="4" w:space="0" w:color="auto"/>
            </w:tcBorders>
            <w:noWrap/>
            <w:vAlign w:val="bottom"/>
          </w:tcPr>
          <w:p w14:paraId="70F273ED" w14:textId="77777777" w:rsidR="007A390F" w:rsidRPr="004A3662" w:rsidRDefault="007A390F" w:rsidP="003E24AA">
            <w:pPr>
              <w:spacing w:after="0" w:line="240" w:lineRule="auto"/>
              <w:jc w:val="center"/>
              <w:rPr>
                <w:rFonts w:ascii="Times New Roman" w:hAnsi="Times New Roman"/>
                <w:color w:val="000000"/>
                <w:sz w:val="24"/>
                <w:szCs w:val="24"/>
                <w:lang w:val="es-ES" w:eastAsia="es-CO"/>
              </w:rPr>
            </w:pPr>
            <w:r w:rsidRPr="004A3662">
              <w:rPr>
                <w:rFonts w:ascii="Times New Roman" w:hAnsi="Times New Roman"/>
                <w:color w:val="000000"/>
                <w:sz w:val="24"/>
                <w:szCs w:val="24"/>
                <w:lang w:val="es-ES" w:eastAsia="es-CO"/>
              </w:rPr>
              <w:t>3</w:t>
            </w:r>
          </w:p>
        </w:tc>
        <w:tc>
          <w:tcPr>
            <w:tcW w:w="702" w:type="dxa"/>
            <w:vMerge/>
            <w:tcBorders>
              <w:left w:val="single" w:sz="4" w:space="0" w:color="auto"/>
              <w:bottom w:val="single" w:sz="4" w:space="0" w:color="auto"/>
              <w:right w:val="single" w:sz="4" w:space="0" w:color="auto"/>
            </w:tcBorders>
            <w:vAlign w:val="center"/>
          </w:tcPr>
          <w:p w14:paraId="20564D8D"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c>
          <w:tcPr>
            <w:tcW w:w="1194" w:type="dxa"/>
            <w:vMerge/>
            <w:tcBorders>
              <w:left w:val="single" w:sz="4" w:space="0" w:color="auto"/>
              <w:bottom w:val="single" w:sz="4" w:space="0" w:color="auto"/>
              <w:right w:val="single" w:sz="4" w:space="0" w:color="auto"/>
            </w:tcBorders>
            <w:vAlign w:val="center"/>
          </w:tcPr>
          <w:p w14:paraId="29E9D6D7" w14:textId="77777777" w:rsidR="007A390F" w:rsidRPr="004A3662" w:rsidRDefault="007A390F" w:rsidP="003E24AA">
            <w:pPr>
              <w:spacing w:after="0" w:line="240" w:lineRule="auto"/>
              <w:rPr>
                <w:rFonts w:ascii="Times New Roman" w:hAnsi="Times New Roman"/>
                <w:b/>
                <w:bCs/>
                <w:color w:val="000000"/>
                <w:sz w:val="24"/>
                <w:szCs w:val="24"/>
                <w:lang w:val="es-ES" w:eastAsia="es-CO"/>
              </w:rPr>
            </w:pPr>
          </w:p>
        </w:tc>
      </w:tr>
    </w:tbl>
    <w:p w14:paraId="605FAC13" w14:textId="77777777" w:rsidR="00E51701" w:rsidRPr="004A3662" w:rsidRDefault="00E51701" w:rsidP="003E24AA">
      <w:pPr>
        <w:tabs>
          <w:tab w:val="right" w:pos="8820"/>
        </w:tabs>
        <w:spacing w:after="0" w:line="240" w:lineRule="auto"/>
        <w:rPr>
          <w:rFonts w:ascii="Times New Roman" w:hAnsi="Times New Roman"/>
          <w:color w:val="000000"/>
          <w:sz w:val="24"/>
          <w:szCs w:val="24"/>
        </w:rPr>
      </w:pPr>
    </w:p>
    <w:p w14:paraId="425B465F"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6A7EE5DA" w14:textId="77777777" w:rsidR="007A390F" w:rsidRPr="004A3662" w:rsidRDefault="007A390F" w:rsidP="003E24AA">
      <w:pPr>
        <w:tabs>
          <w:tab w:val="right" w:pos="8820"/>
        </w:tabs>
        <w:spacing w:after="0" w:line="240" w:lineRule="auto"/>
        <w:rPr>
          <w:rFonts w:ascii="Times New Roman" w:hAnsi="Times New Roman"/>
          <w:color w:val="000000"/>
          <w:sz w:val="24"/>
          <w:szCs w:val="24"/>
        </w:rPr>
      </w:pPr>
    </w:p>
    <w:p w14:paraId="2144BA4F" w14:textId="2859B666" w:rsidR="007A390F" w:rsidRPr="0025354F" w:rsidRDefault="00E51701" w:rsidP="0025354F">
      <w:pPr>
        <w:pStyle w:val="Ttulo2"/>
        <w:rPr>
          <w:rFonts w:ascii="Times New Roman" w:hAnsi="Times New Roman"/>
          <w:color w:val="000000" w:themeColor="text1"/>
        </w:rPr>
      </w:pPr>
      <w:bookmarkStart w:id="260" w:name="_Toc511765543"/>
      <w:bookmarkStart w:id="261" w:name="_Toc511765804"/>
      <w:bookmarkStart w:id="262" w:name="_Toc511766303"/>
      <w:bookmarkStart w:id="263" w:name="_Toc511766434"/>
      <w:bookmarkStart w:id="264" w:name="_Toc511766497"/>
      <w:bookmarkStart w:id="265" w:name="_Toc511766559"/>
      <w:bookmarkStart w:id="266" w:name="_Toc511850409"/>
      <w:bookmarkStart w:id="267" w:name="_Toc517798691"/>
      <w:r w:rsidRPr="0025354F">
        <w:rPr>
          <w:rFonts w:ascii="Times New Roman" w:hAnsi="Times New Roman"/>
          <w:color w:val="000000" w:themeColor="text1"/>
          <w:sz w:val="24"/>
        </w:rPr>
        <w:t>4.6 P</w:t>
      </w:r>
      <w:r w:rsidR="00876E9B" w:rsidRPr="0025354F">
        <w:rPr>
          <w:rFonts w:ascii="Times New Roman" w:hAnsi="Times New Roman"/>
          <w:color w:val="000000" w:themeColor="text1"/>
          <w:sz w:val="24"/>
        </w:rPr>
        <w:t>lan de estudios y créditos académicos</w:t>
      </w:r>
      <w:bookmarkEnd w:id="260"/>
      <w:bookmarkEnd w:id="261"/>
      <w:bookmarkEnd w:id="262"/>
      <w:bookmarkEnd w:id="263"/>
      <w:bookmarkEnd w:id="264"/>
      <w:bookmarkEnd w:id="265"/>
      <w:bookmarkEnd w:id="266"/>
      <w:bookmarkEnd w:id="267"/>
    </w:p>
    <w:p w14:paraId="64AC2191" w14:textId="77777777" w:rsidR="007A390F" w:rsidRPr="004A3662" w:rsidRDefault="007A390F" w:rsidP="003E24AA">
      <w:pPr>
        <w:autoSpaceDE w:val="0"/>
        <w:autoSpaceDN w:val="0"/>
        <w:adjustRightInd w:val="0"/>
        <w:spacing w:after="0" w:line="240" w:lineRule="auto"/>
        <w:jc w:val="both"/>
        <w:rPr>
          <w:rFonts w:ascii="Times New Roman" w:hAnsi="Times New Roman"/>
          <w:b/>
          <w:color w:val="000000"/>
          <w:sz w:val="24"/>
        </w:rPr>
      </w:pPr>
    </w:p>
    <w:p w14:paraId="3A90B2B5"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Los contenidos curriculares ofrecen respuesta a los problemas de la disciplina, determinan lo que debe saber-conocer, saber-hacer y saber-ser el alumno y fija las prioridades en cuanto a propósitos y valores. En ese sentido, la UFPS: </w:t>
      </w:r>
    </w:p>
    <w:p w14:paraId="5C24AD55" w14:textId="77777777" w:rsidR="007A390F" w:rsidRPr="004A3662" w:rsidRDefault="007A390F" w:rsidP="003E24AA">
      <w:pPr>
        <w:spacing w:after="0" w:line="240" w:lineRule="auto"/>
        <w:ind w:left="708" w:right="474"/>
        <w:jc w:val="both"/>
        <w:rPr>
          <w:rFonts w:ascii="Times New Roman" w:hAnsi="Times New Roman"/>
          <w:sz w:val="24"/>
          <w:szCs w:val="24"/>
          <w:lang w:val="es-ES"/>
        </w:rPr>
      </w:pPr>
    </w:p>
    <w:p w14:paraId="061A7F15" w14:textId="3011078E" w:rsidR="007A390F" w:rsidRDefault="007A390F" w:rsidP="00FD23E8">
      <w:pPr>
        <w:spacing w:after="0" w:line="240" w:lineRule="auto"/>
        <w:ind w:right="49"/>
        <w:jc w:val="both"/>
        <w:rPr>
          <w:rFonts w:ascii="Times New Roman" w:hAnsi="Times New Roman"/>
          <w:sz w:val="24"/>
          <w:szCs w:val="24"/>
          <w:lang w:val="es-ES"/>
        </w:rPr>
      </w:pPr>
      <w:r w:rsidRPr="004A3662">
        <w:rPr>
          <w:rFonts w:ascii="Times New Roman" w:hAnsi="Times New Roman"/>
          <w:sz w:val="24"/>
          <w:szCs w:val="24"/>
          <w:lang w:val="es-ES"/>
        </w:rPr>
        <w:t xml:space="preserve"> “…entiende el currículo como un proceso</w:t>
      </w:r>
      <w:r w:rsidR="00E70E59">
        <w:rPr>
          <w:rFonts w:ascii="Times New Roman" w:hAnsi="Times New Roman"/>
          <w:sz w:val="24"/>
          <w:szCs w:val="24"/>
          <w:lang w:val="es-ES"/>
        </w:rPr>
        <w:t xml:space="preserve"> y un medio por el cual la </w:t>
      </w:r>
      <w:r w:rsidRPr="004A3662">
        <w:rPr>
          <w:rFonts w:ascii="Times New Roman" w:hAnsi="Times New Roman"/>
          <w:sz w:val="24"/>
          <w:szCs w:val="24"/>
          <w:lang w:val="es-ES"/>
        </w:rPr>
        <w:t xml:space="preserve">institución espera lograr la formación integral de sus estudiantes. En esta perspectiva el currículo es un nexo mediador </w:t>
      </w:r>
      <w:r w:rsidRPr="004A3662">
        <w:rPr>
          <w:rFonts w:ascii="Times New Roman" w:hAnsi="Times New Roman"/>
          <w:sz w:val="24"/>
          <w:szCs w:val="24"/>
          <w:lang w:val="es-ES"/>
        </w:rPr>
        <w:lastRenderedPageBreak/>
        <w:t>y estratégico entre el propósito de formación definido y el aprendizaje que efectivamente se espera y se logra en los estudiantes”</w:t>
      </w:r>
      <w:r w:rsidR="00FD23E8" w:rsidRPr="004A3662">
        <w:rPr>
          <w:rStyle w:val="Refdenotaalpie"/>
          <w:rFonts w:ascii="Times New Roman" w:hAnsi="Times New Roman"/>
          <w:sz w:val="24"/>
          <w:szCs w:val="24"/>
          <w:lang w:val="es-ES"/>
        </w:rPr>
        <w:footnoteReference w:id="36"/>
      </w:r>
      <w:r w:rsidRPr="004A3662">
        <w:rPr>
          <w:rFonts w:ascii="Times New Roman" w:hAnsi="Times New Roman"/>
          <w:sz w:val="24"/>
          <w:szCs w:val="24"/>
          <w:lang w:val="es-ES"/>
        </w:rPr>
        <w:t xml:space="preserve"> </w:t>
      </w:r>
    </w:p>
    <w:p w14:paraId="42A77D28" w14:textId="77777777" w:rsidR="00592661" w:rsidRPr="004A3662" w:rsidRDefault="00592661" w:rsidP="00FD23E8">
      <w:pPr>
        <w:spacing w:after="0" w:line="240" w:lineRule="auto"/>
        <w:ind w:right="49"/>
        <w:jc w:val="both"/>
        <w:rPr>
          <w:rFonts w:ascii="Times New Roman" w:hAnsi="Times New Roman"/>
          <w:sz w:val="24"/>
          <w:szCs w:val="24"/>
          <w:lang w:val="es-ES"/>
        </w:rPr>
      </w:pPr>
    </w:p>
    <w:p w14:paraId="65BBE7ED"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rPr>
        <w:t xml:space="preserve">Para lograr lo anterior, la Universidad Francisco de Paula Santander reconoce el crédito </w:t>
      </w:r>
      <w:r w:rsidRPr="004A3662">
        <w:rPr>
          <w:rFonts w:ascii="Times New Roman" w:hAnsi="Times New Roman"/>
          <w:sz w:val="24"/>
          <w:szCs w:val="24"/>
          <w:lang w:val="es-ES" w:eastAsia="es-CO"/>
        </w:rPr>
        <w:t>académico como la unidad de medida del trabajo universitario que debe realizar el estudiante en cada una de las actividades formativas convenidas como requisitos para la obtención del título de Arquitecto. De acuerdo con la metodología específica de la actividad académica, discrimina el número de horas académicas con requerimiento de acompañamiento de docentes, y definiendo las horas adicionales de trabajo independiente en respuesta a cada hora presencial. Mediante este mecanismo el estudiante selecciona la forma, el lugar y el momento que dedica para aprender de acuerdo con su interés y necesidad.  El trabajo académico medido por la unidad de crédito incluye:</w:t>
      </w:r>
    </w:p>
    <w:p w14:paraId="74BD63C2" w14:textId="77777777" w:rsidR="00833636" w:rsidRPr="004A3662" w:rsidRDefault="00833636" w:rsidP="00E51701">
      <w:pPr>
        <w:autoSpaceDE w:val="0"/>
        <w:autoSpaceDN w:val="0"/>
        <w:adjustRightInd w:val="0"/>
        <w:spacing w:after="0" w:line="240" w:lineRule="auto"/>
        <w:jc w:val="both"/>
        <w:rPr>
          <w:rFonts w:ascii="Times New Roman" w:hAnsi="Times New Roman"/>
          <w:sz w:val="24"/>
          <w:szCs w:val="24"/>
          <w:lang w:val="es-ES" w:eastAsia="es-CO"/>
        </w:rPr>
      </w:pPr>
    </w:p>
    <w:p w14:paraId="20A90290"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El trabajo presencial: Establecido por el tiempo consagrado a la actividad académica en el cual el estudiante interactúa con el docente a través de: </w:t>
      </w:r>
      <w:r w:rsidR="00833636" w:rsidRPr="004A3662">
        <w:rPr>
          <w:rFonts w:ascii="Times New Roman" w:hAnsi="Times New Roman"/>
          <w:sz w:val="24"/>
          <w:szCs w:val="24"/>
          <w:lang w:val="es-ES" w:eastAsia="es-CO"/>
        </w:rPr>
        <w:t xml:space="preserve">Clases </w:t>
      </w:r>
      <w:r w:rsidRPr="004A3662">
        <w:rPr>
          <w:rFonts w:ascii="Times New Roman" w:hAnsi="Times New Roman"/>
          <w:sz w:val="24"/>
          <w:szCs w:val="24"/>
          <w:lang w:val="es-ES" w:eastAsia="es-CO"/>
        </w:rPr>
        <w:t xml:space="preserve">magistrales, talleres, seminarios, y también por medio de otros medios de comunicación e información. </w:t>
      </w:r>
    </w:p>
    <w:p w14:paraId="0ED4162C"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796350E0"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El trabajo independiente: El estudiante requiere tiempo para su estudio personal.  El trabajo independiente se ve referido a la realización de investigaciones, lecturas, ensayos, preparación de trabajos, diseños, propuestas, preparación individual o grupal de evaluaciones, entregas y exámenes.</w:t>
      </w:r>
    </w:p>
    <w:p w14:paraId="722298BC"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344A4BC6"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El trabajo de asesoría: Es otra forma de ejercer la actividad docente y por la cual el estudiante refuerza su proceso de formación con la pregunta, producto de la reflexión, orientado por el maestro, para realizar actividades definidas, como cursos, trabajo de campo, prácticas académicas y profesionales.</w:t>
      </w:r>
    </w:p>
    <w:p w14:paraId="2149BEED" w14:textId="77777777" w:rsidR="00E51701" w:rsidRPr="004A3662" w:rsidRDefault="00E51701" w:rsidP="00E70E59"/>
    <w:p w14:paraId="0D2CB2A0" w14:textId="77777777" w:rsidR="00494463" w:rsidRDefault="007A390F" w:rsidP="003E24AA">
      <w:pPr>
        <w:pStyle w:val="Ttulo3"/>
        <w:rPr>
          <w:color w:val="auto"/>
          <w:lang w:val="es-ES_tradnl"/>
        </w:rPr>
      </w:pPr>
      <w:bookmarkStart w:id="268" w:name="_Toc511766560"/>
      <w:bookmarkStart w:id="269" w:name="_Toc511850410"/>
      <w:bookmarkStart w:id="270" w:name="_Toc517798692"/>
      <w:bookmarkStart w:id="271" w:name="_Toc511765544"/>
      <w:bookmarkStart w:id="272" w:name="_Toc511765805"/>
      <w:bookmarkStart w:id="273" w:name="_Toc511766304"/>
      <w:bookmarkStart w:id="274" w:name="_Toc511766435"/>
      <w:bookmarkStart w:id="275" w:name="_Toc511766498"/>
      <w:r w:rsidRPr="0025354F">
        <w:t>4.6.1 Organización créditos académicos</w:t>
      </w:r>
      <w:bookmarkEnd w:id="268"/>
      <w:bookmarkEnd w:id="269"/>
      <w:bookmarkEnd w:id="270"/>
      <w:r w:rsidRPr="004A3662">
        <w:rPr>
          <w:color w:val="auto"/>
          <w:lang w:val="es-ES_tradnl"/>
        </w:rPr>
        <w:t xml:space="preserve"> </w:t>
      </w:r>
    </w:p>
    <w:p w14:paraId="0C9B5828" w14:textId="77777777" w:rsidR="00494463" w:rsidRPr="00494463" w:rsidRDefault="00494463" w:rsidP="00494463">
      <w:pPr>
        <w:jc w:val="both"/>
        <w:rPr>
          <w:rFonts w:ascii="Times New Roman" w:hAnsi="Times New Roman"/>
          <w:sz w:val="24"/>
          <w:lang w:val="es-ES_tradnl"/>
        </w:rPr>
      </w:pPr>
    </w:p>
    <w:p w14:paraId="252E5554" w14:textId="06CD49F8" w:rsidR="007A390F" w:rsidRPr="00494463" w:rsidRDefault="007A390F" w:rsidP="00494463">
      <w:pPr>
        <w:jc w:val="both"/>
        <w:rPr>
          <w:rFonts w:ascii="Times New Roman" w:hAnsi="Times New Roman"/>
          <w:sz w:val="24"/>
        </w:rPr>
      </w:pPr>
      <w:r w:rsidRPr="00494463">
        <w:rPr>
          <w:rFonts w:ascii="Times New Roman" w:hAnsi="Times New Roman"/>
          <w:sz w:val="24"/>
        </w:rPr>
        <w:t>En sus antecedentes el Programa académico Arquitectura adscrito a la Facultad de Educación, Artes y Humanidades de la Universidad Francisco de Paula Santander, cuenta con el Registro Calificado expedido mediante la Resolución del Ministerio de Educación Nacional 5301 del 16 de noviembre de 2005.</w:t>
      </w:r>
      <w:bookmarkEnd w:id="271"/>
      <w:bookmarkEnd w:id="272"/>
      <w:bookmarkEnd w:id="273"/>
      <w:bookmarkEnd w:id="274"/>
      <w:bookmarkEnd w:id="275"/>
    </w:p>
    <w:p w14:paraId="7D8C3913" w14:textId="77777777" w:rsidR="007A390F" w:rsidRPr="004A3662" w:rsidRDefault="007A390F" w:rsidP="003E24AA">
      <w:pPr>
        <w:spacing w:after="0" w:line="240" w:lineRule="auto"/>
      </w:pPr>
    </w:p>
    <w:p w14:paraId="07768BA3" w14:textId="5FE50003" w:rsidR="007A390F" w:rsidRPr="004A3662" w:rsidRDefault="00E70E59" w:rsidP="003E24AA">
      <w:pPr>
        <w:spacing w:after="0" w:line="240" w:lineRule="auto"/>
        <w:jc w:val="both"/>
        <w:rPr>
          <w:rFonts w:ascii="Times New Roman" w:hAnsi="Times New Roman"/>
          <w:sz w:val="24"/>
          <w:szCs w:val="24"/>
        </w:rPr>
      </w:pPr>
      <w:r>
        <w:rPr>
          <w:rFonts w:ascii="Times New Roman" w:hAnsi="Times New Roman"/>
          <w:sz w:val="24"/>
          <w:szCs w:val="24"/>
        </w:rPr>
        <w:t xml:space="preserve">En el I semestre de 2010 el Comité Curricular analiza </w:t>
      </w:r>
      <w:r w:rsidR="007A390F" w:rsidRPr="004A3662">
        <w:rPr>
          <w:rFonts w:ascii="Times New Roman" w:hAnsi="Times New Roman"/>
          <w:sz w:val="24"/>
          <w:szCs w:val="24"/>
        </w:rPr>
        <w:t xml:space="preserve">tendencias, transformaciones y cambios que se han venido presentando en sus diferentes áreas de conocimientos y recoge las reflexiones propuestas  por el proceso de autoevaluación del programa en la cual se atendieron los lineamientos previstos y recomendados por el CNA, y mediante diferentes metodologías propias de estos procesos como son: </w:t>
      </w:r>
      <w:r w:rsidR="00833636" w:rsidRPr="004A3662">
        <w:rPr>
          <w:rFonts w:ascii="Times New Roman" w:hAnsi="Times New Roman"/>
          <w:sz w:val="24"/>
          <w:szCs w:val="24"/>
        </w:rPr>
        <w:t xml:space="preserve">Aplicación </w:t>
      </w:r>
      <w:r w:rsidR="007A390F" w:rsidRPr="004A3662">
        <w:rPr>
          <w:rFonts w:ascii="Times New Roman" w:hAnsi="Times New Roman"/>
          <w:sz w:val="24"/>
          <w:szCs w:val="24"/>
        </w:rPr>
        <w:t>de instrumentos a estudiantes, docentes, egresados, empleadores, directivos y e</w:t>
      </w:r>
      <w:r>
        <w:rPr>
          <w:rFonts w:ascii="Times New Roman" w:hAnsi="Times New Roman"/>
          <w:sz w:val="24"/>
          <w:szCs w:val="24"/>
        </w:rPr>
        <w:t>mpleados administrativos, foros</w:t>
      </w:r>
      <w:r w:rsidR="007A390F" w:rsidRPr="004A3662">
        <w:rPr>
          <w:rFonts w:ascii="Times New Roman" w:hAnsi="Times New Roman"/>
          <w:sz w:val="24"/>
          <w:szCs w:val="24"/>
        </w:rPr>
        <w:t xml:space="preserve">, talleres, </w:t>
      </w:r>
      <w:r w:rsidR="007A390F" w:rsidRPr="004A3662">
        <w:rPr>
          <w:rFonts w:ascii="Times New Roman" w:hAnsi="Times New Roman"/>
          <w:sz w:val="24"/>
          <w:szCs w:val="24"/>
        </w:rPr>
        <w:lastRenderedPageBreak/>
        <w:t>coloquios, entre otros, las cuales permitieron evaluar a la luz de la pertinencia de la propuesta el alcance, coherencia con el proyecto institucional, articulación con las necesidades de desarrollo regionales, nacionales e internacionales, identificación de los problemas propios de esta área de conocimientos, revisando y acordando escenarios de revisión de actividades que comprendían la revisión del pensum, el impacto de los créditos en el desempeño académico, el bienestar estudiantil y la flexibilidad e interdisciplinaridad de la estructura curricular. El Comité Curricular realizó las evaluaciones de las jornadas y tomo las medidas requeridas para implementar el Programa Académico de Arquitectura.</w:t>
      </w:r>
    </w:p>
    <w:p w14:paraId="69D797E5" w14:textId="77777777" w:rsidR="007A390F" w:rsidRPr="004A3662" w:rsidRDefault="007A390F" w:rsidP="003E24AA">
      <w:pPr>
        <w:spacing w:after="0" w:line="240" w:lineRule="auto"/>
        <w:jc w:val="both"/>
        <w:rPr>
          <w:rFonts w:ascii="Times New Roman" w:hAnsi="Times New Roman"/>
          <w:sz w:val="24"/>
          <w:szCs w:val="24"/>
        </w:rPr>
      </w:pPr>
    </w:p>
    <w:p w14:paraId="0EEB286D" w14:textId="441A1822"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Este proceso de autoevaluación del programa de Arquitectura se desarrolla permanentemente desde el año 2006 teniendo en cuenta la política y los lineamientos institucionales definidos por el Universidad</w:t>
      </w:r>
      <w:r w:rsidR="00E70E59">
        <w:rPr>
          <w:rFonts w:ascii="Times New Roman" w:hAnsi="Times New Roman"/>
          <w:sz w:val="24"/>
          <w:szCs w:val="24"/>
        </w:rPr>
        <w:t xml:space="preserve"> Francisco de Paula Santander. </w:t>
      </w:r>
      <w:r w:rsidRPr="004A3662">
        <w:rPr>
          <w:rFonts w:ascii="Times New Roman" w:hAnsi="Times New Roman"/>
          <w:sz w:val="24"/>
          <w:szCs w:val="24"/>
        </w:rPr>
        <w:t>Para el cumplimiento de este propósito, se acoge al Acuerdo 017 de marzo 15 de 2002, por el cual se adopta el proceso de Autoevaluación Institucional de la Universidad Francisco de Paula Santander, y en el que el proceso de autoevaluación se constituye como “una política de máxima prioridad y cumplimiento por parte de los organismos de dirección y gobierno de la Universidad y sus dependencias de apoyo en orden académico”.</w:t>
      </w:r>
    </w:p>
    <w:p w14:paraId="6E7A9737" w14:textId="77777777" w:rsidR="007A390F" w:rsidRPr="004A3662" w:rsidRDefault="007A390F" w:rsidP="003E24AA">
      <w:pPr>
        <w:spacing w:after="0" w:line="240" w:lineRule="auto"/>
        <w:jc w:val="both"/>
        <w:rPr>
          <w:rFonts w:ascii="Times New Roman" w:hAnsi="Times New Roman"/>
          <w:sz w:val="24"/>
          <w:szCs w:val="24"/>
        </w:rPr>
      </w:pPr>
    </w:p>
    <w:p w14:paraId="70080CF8"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Del mismo modo, se discutió el Acuerdo 006 del 5 de marzo de 2003, por el cual “se establecen orientaciones en torno a la concepción, desarrollo y evaluación del currículo y se define la política curricular de la Universidad Francisco de Paula Santander”, en específico, el Capítulo V, DE LA FLEXIBILIDAD CURRICULAR, Artículos 26 al 28.</w:t>
      </w:r>
    </w:p>
    <w:p w14:paraId="7FE666D3" w14:textId="77777777" w:rsidR="007A390F" w:rsidRPr="004A3662" w:rsidRDefault="007A390F" w:rsidP="003E24AA">
      <w:pPr>
        <w:spacing w:after="0" w:line="240" w:lineRule="auto"/>
        <w:jc w:val="both"/>
        <w:rPr>
          <w:rFonts w:ascii="Times New Roman" w:hAnsi="Times New Roman"/>
          <w:sz w:val="24"/>
          <w:szCs w:val="24"/>
        </w:rPr>
      </w:pPr>
    </w:p>
    <w:p w14:paraId="450399AC"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Este conjunto de actividades, entre otras, dio origen en el año 2007 a la redefinición del Proyecto Educativo Institucional, Acuerdo 081 de 2007, en el cual se propone un nuevo enfoque pedagógico para garantizar la apropiación de la filosofía del Trabajo Independiente, que subyace en la concepción de Créditos Académicos.</w:t>
      </w:r>
    </w:p>
    <w:p w14:paraId="362B406A" w14:textId="77777777" w:rsidR="007A390F" w:rsidRPr="004A3662" w:rsidRDefault="007A390F" w:rsidP="003E24AA">
      <w:pPr>
        <w:spacing w:after="0" w:line="240" w:lineRule="auto"/>
        <w:jc w:val="both"/>
        <w:rPr>
          <w:rFonts w:ascii="Times New Roman" w:hAnsi="Times New Roman"/>
          <w:sz w:val="24"/>
          <w:szCs w:val="24"/>
        </w:rPr>
      </w:pPr>
    </w:p>
    <w:p w14:paraId="3452EFAF"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El enfoque pedagógico de la Universidad Francisco de Paula Santander asume una concepción dialógica y crítica, constituyendo con ella un clima apropiado para la discusión y reconstrucción permanente del currículo y de las prácticas pedagógicas de los docentes, con el fin de asegurar a través del proceso de autoevaluación que cada programa académico, entre ellos el de Arquitectura, incorpore el criterio de flexibilidad en la c</w:t>
      </w:r>
      <w:r w:rsidR="004A1BBA" w:rsidRPr="004A3662">
        <w:rPr>
          <w:rFonts w:ascii="Times New Roman" w:hAnsi="Times New Roman"/>
          <w:sz w:val="24"/>
          <w:szCs w:val="24"/>
        </w:rPr>
        <w:t>oncepción del crédito académico</w:t>
      </w:r>
      <w:r w:rsidR="004A1BBA" w:rsidRPr="004A3662">
        <w:rPr>
          <w:rStyle w:val="Refdenotaalpie"/>
          <w:rFonts w:ascii="Times New Roman" w:hAnsi="Times New Roman"/>
          <w:sz w:val="24"/>
          <w:szCs w:val="24"/>
        </w:rPr>
        <w:footnoteReference w:id="37"/>
      </w:r>
      <w:r w:rsidRPr="004A3662">
        <w:rPr>
          <w:rFonts w:ascii="Times New Roman" w:hAnsi="Times New Roman"/>
          <w:sz w:val="24"/>
          <w:szCs w:val="24"/>
        </w:rPr>
        <w:t>.</w:t>
      </w:r>
    </w:p>
    <w:p w14:paraId="6CC1E9DC" w14:textId="77777777" w:rsidR="007A390F" w:rsidRPr="004A3662" w:rsidRDefault="007A390F" w:rsidP="003E24AA">
      <w:pPr>
        <w:spacing w:after="0" w:line="240" w:lineRule="auto"/>
        <w:jc w:val="both"/>
        <w:rPr>
          <w:rFonts w:ascii="Times New Roman" w:hAnsi="Times New Roman"/>
          <w:sz w:val="24"/>
          <w:szCs w:val="24"/>
        </w:rPr>
      </w:pPr>
    </w:p>
    <w:p w14:paraId="66357C3B"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Lo anterior, configuró las bases que le facilitaron al programa de Arquitectura, la redefinición del número total de sus créditos académicos, tal como se expone en el documento maestro de 174 a 163 créditos.</w:t>
      </w:r>
    </w:p>
    <w:p w14:paraId="2CEBBF13" w14:textId="77777777" w:rsidR="007A390F" w:rsidRPr="004A3662" w:rsidRDefault="007A390F" w:rsidP="003E24AA">
      <w:pPr>
        <w:spacing w:after="0" w:line="240" w:lineRule="auto"/>
        <w:jc w:val="both"/>
        <w:rPr>
          <w:rFonts w:ascii="Times New Roman" w:hAnsi="Times New Roman"/>
          <w:sz w:val="24"/>
          <w:szCs w:val="24"/>
        </w:rPr>
      </w:pPr>
    </w:p>
    <w:p w14:paraId="2E794EC9" w14:textId="77777777" w:rsidR="00592661"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Los criterios que se tuvieron en cuenta por parte del comité curricular del programa de Arquitectura para definir los 163 créditos se sustentan en la Resolución 040 del 10 de abril de 2003, expedida por el Consejo Académico de la UFPS, así: </w:t>
      </w:r>
    </w:p>
    <w:p w14:paraId="6B0DF4FF" w14:textId="7ED03408"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lastRenderedPageBreak/>
        <w:t>“</w:t>
      </w:r>
      <w:r w:rsidRPr="004A3662">
        <w:rPr>
          <w:rFonts w:ascii="Times New Roman" w:hAnsi="Times New Roman"/>
          <w:b/>
          <w:color w:val="000000"/>
          <w:sz w:val="24"/>
        </w:rPr>
        <w:t>Artículo 6</w:t>
      </w:r>
      <w:r w:rsidRPr="004A3662">
        <w:rPr>
          <w:rFonts w:ascii="Times New Roman" w:hAnsi="Times New Roman"/>
          <w:sz w:val="24"/>
          <w:szCs w:val="24"/>
        </w:rPr>
        <w:t xml:space="preserve">.  La determinación del tiempo de trabajo presencial, del tiempo de trabajo independiente y del tiempo de trabajo de asesoría que debe dedicar el estudiante en cada actividad o asignatura, compete a la unidad académica responsable de su diseño, ofrecimiento y evaluación; este tiempo se entiende como tiempo de dedicación necesario, estimado para que el estudiante alcance los logros formativos propuestos y se hará explícito en los programas y formato de registro del área, asignaturas y proyectos.  </w:t>
      </w:r>
    </w:p>
    <w:p w14:paraId="117CC437" w14:textId="77777777" w:rsidR="007A390F" w:rsidRPr="004A3662" w:rsidRDefault="007A390F" w:rsidP="003E24AA">
      <w:pPr>
        <w:spacing w:after="0" w:line="240" w:lineRule="auto"/>
        <w:jc w:val="both"/>
        <w:rPr>
          <w:rFonts w:ascii="Times New Roman" w:hAnsi="Times New Roman"/>
          <w:b/>
          <w:color w:val="000000"/>
          <w:sz w:val="24"/>
        </w:rPr>
      </w:pPr>
    </w:p>
    <w:p w14:paraId="7A8022E8"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b/>
          <w:color w:val="000000"/>
          <w:sz w:val="24"/>
        </w:rPr>
        <w:t>Artículo 8.</w:t>
      </w:r>
      <w:r w:rsidRPr="004A3662">
        <w:rPr>
          <w:rFonts w:ascii="Times New Roman" w:hAnsi="Times New Roman"/>
          <w:sz w:val="24"/>
          <w:szCs w:val="24"/>
        </w:rPr>
        <w:t xml:space="preserve">  Las unidades académicas, definirán pautas y criterios comunes para establecer la distribución del tiempo de trabajo presencial, independiente y de asesoría según el tipo de asignatura, actividad o área de formación de la disciplina o profesión, atendiendo las recomendaciones y propuestas del o de los comités curriculares del programa.  </w:t>
      </w:r>
    </w:p>
    <w:p w14:paraId="20C80F93" w14:textId="77777777" w:rsidR="007A390F" w:rsidRPr="004A3662" w:rsidRDefault="007A390F" w:rsidP="003E24AA">
      <w:pPr>
        <w:spacing w:after="0" w:line="240" w:lineRule="auto"/>
        <w:jc w:val="both"/>
        <w:rPr>
          <w:rFonts w:ascii="Times New Roman" w:hAnsi="Times New Roman"/>
          <w:b/>
          <w:color w:val="000000"/>
          <w:sz w:val="24"/>
        </w:rPr>
      </w:pPr>
    </w:p>
    <w:p w14:paraId="360A4675"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b/>
          <w:color w:val="000000"/>
          <w:sz w:val="24"/>
        </w:rPr>
        <w:t>Artículo 11</w:t>
      </w:r>
      <w:r w:rsidRPr="004A3662">
        <w:rPr>
          <w:rFonts w:ascii="Times New Roman" w:hAnsi="Times New Roman"/>
          <w:sz w:val="24"/>
          <w:szCs w:val="24"/>
        </w:rPr>
        <w:t>.  De los créditos totales de los programas de pregrado.  Los programas de pregrado tendrán un número máximo de créditos, de acuerdo con la duración en semestres.  Los programas cuya duración sea de seis (6) semestres tendrán un mínimo de 95 créditos y un máximo de 110.  Los programas cuya duración sea de ocho (8) semestres tendrán un mínimo de 130 créditos y un máximo de 145 créditos.  Los programas cuya duración sea diez semestres, tendrán un mínimo de 160 créditos y un máximo de 180 créditos”, artículos que le otorgan al comité curricular del programa la facultad para establecer entre 160 créditos y un máximo de 180 créditos (artículo 11) para programas de 10 semestres, como es el caso del programa de Arquitectura; previo proceso de autoevaluación interno del programa académico.</w:t>
      </w:r>
    </w:p>
    <w:p w14:paraId="433DB7FE" w14:textId="77777777" w:rsidR="007A390F" w:rsidRPr="004A3662" w:rsidRDefault="007A390F" w:rsidP="003E24AA">
      <w:pPr>
        <w:spacing w:after="0" w:line="240" w:lineRule="auto"/>
        <w:jc w:val="both"/>
        <w:rPr>
          <w:rFonts w:ascii="Times New Roman" w:hAnsi="Times New Roman"/>
          <w:sz w:val="24"/>
          <w:szCs w:val="24"/>
        </w:rPr>
      </w:pPr>
    </w:p>
    <w:p w14:paraId="31C85BAC" w14:textId="77777777" w:rsidR="007A390F" w:rsidRPr="004A3662" w:rsidRDefault="007A390F" w:rsidP="003E24AA">
      <w:pPr>
        <w:tabs>
          <w:tab w:val="right" w:pos="8820"/>
        </w:tabs>
        <w:spacing w:after="0" w:line="240" w:lineRule="auto"/>
        <w:jc w:val="both"/>
        <w:rPr>
          <w:rFonts w:ascii="Times New Roman" w:hAnsi="Times New Roman"/>
          <w:sz w:val="24"/>
          <w:szCs w:val="24"/>
        </w:rPr>
      </w:pPr>
      <w:r w:rsidRPr="004A3662">
        <w:rPr>
          <w:rFonts w:ascii="Times New Roman" w:hAnsi="Times New Roman"/>
          <w:sz w:val="24"/>
          <w:szCs w:val="24"/>
          <w:lang w:val="es-MX"/>
        </w:rPr>
        <w:t xml:space="preserve">En este orden de ideas el Comité Curricular, mediante Acta No07 de 29 de Noviembre de 2011 (Anexo 3.G) aprobó por unanimidad la revisión de la estructura curricular del programa y el alcance de su pertinencia, estructuran la misma, atendiendo la organización prevista en  al Acuerdo  006 de 2003, junto con las demás  facetas de la profesión tiene como propósito la generación de profesionales que respondan a las necesidades del </w:t>
      </w:r>
      <w:r w:rsidRPr="004A3662">
        <w:rPr>
          <w:rFonts w:ascii="Times New Roman" w:hAnsi="Times New Roman"/>
          <w:sz w:val="24"/>
          <w:szCs w:val="24"/>
        </w:rPr>
        <w:t>contexto, a la vez que a atiendan como determinante propia de la disciplina ser un arquitecto innovador, y en contacto con  otras disciplinas. Por consiguiente, la finalidad planteada en la intención del acto educativo del plan de estudios de arquitectura propende por:</w:t>
      </w:r>
    </w:p>
    <w:p w14:paraId="6E71AB80" w14:textId="77777777" w:rsidR="007A390F" w:rsidRPr="004A3662" w:rsidRDefault="007A390F" w:rsidP="003E24AA">
      <w:pPr>
        <w:tabs>
          <w:tab w:val="right" w:pos="8820"/>
        </w:tabs>
        <w:spacing w:after="0" w:line="240" w:lineRule="auto"/>
        <w:jc w:val="both"/>
        <w:rPr>
          <w:rFonts w:ascii="Times New Roman" w:hAnsi="Times New Roman"/>
          <w:sz w:val="24"/>
          <w:szCs w:val="24"/>
        </w:rPr>
      </w:pPr>
    </w:p>
    <w:p w14:paraId="19CD3B6C" w14:textId="77777777" w:rsidR="007A390F" w:rsidRDefault="007A390F" w:rsidP="00D91FE5">
      <w:pPr>
        <w:numPr>
          <w:ilvl w:val="0"/>
          <w:numId w:val="14"/>
        </w:numPr>
        <w:autoSpaceDE w:val="0"/>
        <w:autoSpaceDN w:val="0"/>
        <w:adjustRightInd w:val="0"/>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La apropiación y producción de conocimiento, con una conciencia crítica que lo motive a la investigación, como punto de partida del desarrollo y la competitividad, en respuesta al contexto.</w:t>
      </w:r>
    </w:p>
    <w:p w14:paraId="0C9665C1" w14:textId="77777777" w:rsidR="007A390F" w:rsidRPr="006B1A40" w:rsidRDefault="007A390F" w:rsidP="00D91FE5">
      <w:pPr>
        <w:numPr>
          <w:ilvl w:val="0"/>
          <w:numId w:val="14"/>
        </w:numPr>
        <w:autoSpaceDE w:val="0"/>
        <w:autoSpaceDN w:val="0"/>
        <w:adjustRightInd w:val="0"/>
        <w:spacing w:after="0" w:line="240" w:lineRule="auto"/>
        <w:jc w:val="both"/>
        <w:rPr>
          <w:rFonts w:ascii="Times New Roman" w:hAnsi="Times New Roman"/>
          <w:sz w:val="24"/>
          <w:szCs w:val="24"/>
          <w:lang w:val="es-MX"/>
        </w:rPr>
      </w:pPr>
      <w:r w:rsidRPr="004A3662">
        <w:rPr>
          <w:rFonts w:ascii="Times New Roman" w:hAnsi="Times New Roman"/>
          <w:sz w:val="24"/>
          <w:szCs w:val="24"/>
          <w:lang w:val="es-ES"/>
        </w:rPr>
        <w:t>El respeto y estima a sí mismo, y hacia los demás, comprendiendo que las semejanzas y diferencias basadas en este principio, son parte esencial en el mundo de la interdisciplinariedad, aspecto fundamental en el desarrollo de la vida profesional del arquitecto.</w:t>
      </w:r>
    </w:p>
    <w:p w14:paraId="6DB8F48F" w14:textId="77777777" w:rsidR="007A390F" w:rsidRDefault="007A390F" w:rsidP="00D91FE5">
      <w:pPr>
        <w:numPr>
          <w:ilvl w:val="0"/>
          <w:numId w:val="14"/>
        </w:numPr>
        <w:autoSpaceDE w:val="0"/>
        <w:autoSpaceDN w:val="0"/>
        <w:adjustRightInd w:val="0"/>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La empatía y comunicación en todas sus dimensiones, que permitan la fluidez en la coordinación de las distintas partes que conforman la sociedad y particularmente de grupos interdisciplinarios en el ejercicio de la profesión.</w:t>
      </w:r>
    </w:p>
    <w:p w14:paraId="4DBDA810" w14:textId="77777777" w:rsidR="007A390F" w:rsidRDefault="007A390F" w:rsidP="00D91FE5">
      <w:pPr>
        <w:numPr>
          <w:ilvl w:val="0"/>
          <w:numId w:val="14"/>
        </w:numPr>
        <w:autoSpaceDE w:val="0"/>
        <w:autoSpaceDN w:val="0"/>
        <w:adjustRightInd w:val="0"/>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lastRenderedPageBreak/>
        <w:t>La promoción ética en el ejercicio de la profesión, definido por la autorrealización, el respeto a los profesionales del gremio del diseño y la construcción, al ambiente, a la cultura y a la sociedad en general.</w:t>
      </w:r>
    </w:p>
    <w:p w14:paraId="1942AB9F" w14:textId="77777777" w:rsidR="007A390F" w:rsidRDefault="007A390F" w:rsidP="00D91FE5">
      <w:pPr>
        <w:numPr>
          <w:ilvl w:val="0"/>
          <w:numId w:val="14"/>
        </w:numPr>
        <w:autoSpaceDE w:val="0"/>
        <w:autoSpaceDN w:val="0"/>
        <w:adjustRightInd w:val="0"/>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La profesión como agente de progreso, fundamentado en los aspectos tecnológicos, humanos, sociales, culturales, científicos, para dar respuesta a los requerimientos que el contexto expone, desde el ámbito regional, binacional y global.</w:t>
      </w:r>
    </w:p>
    <w:p w14:paraId="0538CCA1" w14:textId="77777777" w:rsidR="007A390F" w:rsidRDefault="007A390F" w:rsidP="00D91FE5">
      <w:pPr>
        <w:numPr>
          <w:ilvl w:val="0"/>
          <w:numId w:val="14"/>
        </w:numPr>
        <w:autoSpaceDE w:val="0"/>
        <w:autoSpaceDN w:val="0"/>
        <w:adjustRightInd w:val="0"/>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Formar profesionales con conocimiento científico en las distintas disciplinas que la profesión lo amerita, con inquietud de mantenerse actualizado en los avances que la modernidad determina, apuntando al desarrollo, pero con sensibilidad y actitud de servicio, que ennoblezcan la profesión apuntando al mejoramiento de la calidad de vida. </w:t>
      </w:r>
    </w:p>
    <w:p w14:paraId="2CC7D501" w14:textId="77777777" w:rsidR="007A390F" w:rsidRDefault="007A390F" w:rsidP="00D91FE5">
      <w:pPr>
        <w:numPr>
          <w:ilvl w:val="0"/>
          <w:numId w:val="14"/>
        </w:numPr>
        <w:autoSpaceDE w:val="0"/>
        <w:autoSpaceDN w:val="0"/>
        <w:adjustRightInd w:val="0"/>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Espíritu emprendedor, con visión de la realidad del contexto que le permita tener una visión global en el campo laboral, y de atender las oportunidades que el mundo ofrece para realizarse profesionalmente y por consiguiente progresar.</w:t>
      </w:r>
    </w:p>
    <w:p w14:paraId="783CE1D6" w14:textId="77777777" w:rsidR="007A390F" w:rsidRDefault="007A390F" w:rsidP="00D91FE5">
      <w:pPr>
        <w:numPr>
          <w:ilvl w:val="0"/>
          <w:numId w:val="14"/>
        </w:numPr>
        <w:autoSpaceDE w:val="0"/>
        <w:autoSpaceDN w:val="0"/>
        <w:adjustRightInd w:val="0"/>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Conocimiento y conciencia de la legalidad, entendiéndose como ciudadano y como profesional que debe regirse por la constitución.</w:t>
      </w:r>
    </w:p>
    <w:p w14:paraId="6336B4B6" w14:textId="77777777" w:rsidR="007A390F" w:rsidRPr="004A3662" w:rsidRDefault="007A390F" w:rsidP="00D91FE5">
      <w:pPr>
        <w:numPr>
          <w:ilvl w:val="0"/>
          <w:numId w:val="14"/>
        </w:numPr>
        <w:autoSpaceDE w:val="0"/>
        <w:autoSpaceDN w:val="0"/>
        <w:adjustRightInd w:val="0"/>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Conocimientos en el saber humanista, científico y tecnológico propio del programa y mediante su capacidad imaginativa, </w:t>
      </w:r>
      <w:proofErr w:type="spellStart"/>
      <w:r w:rsidRPr="004A3662">
        <w:rPr>
          <w:rFonts w:ascii="Times New Roman" w:hAnsi="Times New Roman"/>
          <w:sz w:val="24"/>
          <w:szCs w:val="24"/>
          <w:lang w:val="es-ES"/>
        </w:rPr>
        <w:t>explorativa</w:t>
      </w:r>
      <w:proofErr w:type="spellEnd"/>
      <w:r w:rsidRPr="004A3662">
        <w:rPr>
          <w:rFonts w:ascii="Times New Roman" w:hAnsi="Times New Roman"/>
          <w:sz w:val="24"/>
          <w:szCs w:val="24"/>
          <w:lang w:val="es-ES"/>
        </w:rPr>
        <w:t xml:space="preserve"> y transformadora del egresado, que participe activa y creativamente en los procesos del desarrollo local, regional, nacional e internacional, en donde se oriente principalmente a respetar el patrimonio arquitectónico y ambiental dentro del contexto del escenario propio del arquitecto.</w:t>
      </w:r>
    </w:p>
    <w:p w14:paraId="7A742929" w14:textId="77777777" w:rsidR="007C57F9" w:rsidRDefault="007C57F9" w:rsidP="003E24AA">
      <w:pPr>
        <w:spacing w:after="0" w:line="240" w:lineRule="auto"/>
        <w:jc w:val="both"/>
        <w:rPr>
          <w:rFonts w:ascii="Times New Roman" w:hAnsi="Times New Roman"/>
          <w:sz w:val="24"/>
          <w:szCs w:val="24"/>
        </w:rPr>
      </w:pPr>
    </w:p>
    <w:p w14:paraId="062CD207" w14:textId="0A690868"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La modificación en créditos del pensum de 174a 163 créditos, se resume en el siguiente cuadro.</w:t>
      </w:r>
    </w:p>
    <w:p w14:paraId="00820CA5" w14:textId="77777777" w:rsidR="007A390F" w:rsidRPr="004A3662" w:rsidRDefault="007A390F" w:rsidP="003E24AA">
      <w:pPr>
        <w:spacing w:after="0" w:line="240" w:lineRule="auto"/>
        <w:jc w:val="both"/>
        <w:rPr>
          <w:rFonts w:ascii="Times New Roman" w:hAnsi="Times New Roman"/>
          <w:sz w:val="24"/>
          <w:szCs w:val="24"/>
        </w:rPr>
      </w:pPr>
    </w:p>
    <w:p w14:paraId="182BCEF7" w14:textId="1D46CEC1" w:rsidR="007A390F" w:rsidRPr="004A3662" w:rsidRDefault="00592661" w:rsidP="003E24AA">
      <w:pPr>
        <w:spacing w:after="0" w:line="240" w:lineRule="auto"/>
        <w:rPr>
          <w:rFonts w:ascii="Times New Roman" w:hAnsi="Times New Roman"/>
          <w:b/>
          <w:color w:val="000000"/>
          <w:sz w:val="24"/>
        </w:rPr>
      </w:pPr>
      <w:r>
        <w:rPr>
          <w:rFonts w:ascii="Times New Roman" w:hAnsi="Times New Roman"/>
          <w:b/>
          <w:color w:val="000000"/>
          <w:sz w:val="24"/>
        </w:rPr>
        <w:t>Cuadro 1</w:t>
      </w:r>
      <w:r w:rsidR="004A3662" w:rsidRPr="004A3662">
        <w:rPr>
          <w:rFonts w:ascii="Times New Roman" w:hAnsi="Times New Roman"/>
          <w:b/>
          <w:color w:val="000000"/>
          <w:sz w:val="24"/>
        </w:rPr>
        <w:t>7</w:t>
      </w:r>
      <w:r w:rsidR="00B12AD1">
        <w:rPr>
          <w:rFonts w:ascii="Times New Roman" w:hAnsi="Times New Roman"/>
          <w:b/>
          <w:color w:val="000000"/>
          <w:sz w:val="24"/>
        </w:rPr>
        <w:t xml:space="preserve">. </w:t>
      </w:r>
      <w:r w:rsidR="007A390F" w:rsidRPr="004A3662">
        <w:rPr>
          <w:rFonts w:ascii="Times New Roman" w:hAnsi="Times New Roman"/>
          <w:b/>
          <w:color w:val="000000"/>
          <w:sz w:val="24"/>
        </w:rPr>
        <w:t>Plan de estudios de Arquitectura por áreas de formación</w:t>
      </w:r>
    </w:p>
    <w:p w14:paraId="63AF95F9" w14:textId="77777777" w:rsidR="00E51701" w:rsidRPr="004A3662" w:rsidRDefault="00E51701" w:rsidP="003E24AA">
      <w:pPr>
        <w:spacing w:after="0" w:line="240" w:lineRule="auto"/>
        <w:rPr>
          <w:rFonts w:ascii="Times New Roman" w:hAnsi="Times New Roman"/>
          <w:b/>
          <w:color w:val="000000"/>
          <w:sz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7"/>
        <w:gridCol w:w="41"/>
        <w:gridCol w:w="708"/>
        <w:gridCol w:w="3601"/>
        <w:gridCol w:w="9"/>
        <w:gridCol w:w="516"/>
        <w:gridCol w:w="516"/>
        <w:gridCol w:w="671"/>
        <w:gridCol w:w="46"/>
        <w:gridCol w:w="71"/>
        <w:gridCol w:w="687"/>
        <w:gridCol w:w="37"/>
        <w:gridCol w:w="635"/>
        <w:gridCol w:w="20"/>
      </w:tblGrid>
      <w:tr w:rsidR="007A390F" w:rsidRPr="00E70E59" w14:paraId="5ED2201A" w14:textId="77777777" w:rsidTr="00834F3F">
        <w:trPr>
          <w:jc w:val="center"/>
        </w:trPr>
        <w:tc>
          <w:tcPr>
            <w:tcW w:w="947" w:type="dxa"/>
            <w:vMerge w:val="restart"/>
            <w:tcBorders>
              <w:top w:val="single" w:sz="4" w:space="0" w:color="auto"/>
              <w:left w:val="single" w:sz="4" w:space="0" w:color="auto"/>
              <w:bottom w:val="single" w:sz="4" w:space="0" w:color="auto"/>
              <w:right w:val="single" w:sz="4" w:space="0" w:color="auto"/>
            </w:tcBorders>
            <w:vAlign w:val="center"/>
          </w:tcPr>
          <w:p w14:paraId="6219584B"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Área</w:t>
            </w: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015D2DE3" w14:textId="77777777" w:rsidR="007A390F" w:rsidRPr="00E70E59" w:rsidRDefault="007A390F" w:rsidP="003E24AA">
            <w:pPr>
              <w:spacing w:after="0" w:line="240" w:lineRule="auto"/>
              <w:rPr>
                <w:rFonts w:ascii="Times New Roman" w:hAnsi="Times New Roman"/>
                <w:color w:val="0000FF"/>
                <w:sz w:val="18"/>
                <w:szCs w:val="18"/>
              </w:rPr>
            </w:pPr>
            <w:proofErr w:type="spellStart"/>
            <w:r w:rsidRPr="00E70E59">
              <w:rPr>
                <w:rFonts w:ascii="Times New Roman" w:hAnsi="Times New Roman"/>
                <w:b/>
                <w:color w:val="000000"/>
                <w:sz w:val="18"/>
                <w:szCs w:val="18"/>
              </w:rPr>
              <w:t>Sem</w:t>
            </w:r>
            <w:proofErr w:type="spellEnd"/>
          </w:p>
        </w:tc>
        <w:tc>
          <w:tcPr>
            <w:tcW w:w="3601" w:type="dxa"/>
            <w:vMerge w:val="restart"/>
            <w:tcBorders>
              <w:top w:val="single" w:sz="4" w:space="0" w:color="auto"/>
              <w:left w:val="single" w:sz="4" w:space="0" w:color="auto"/>
              <w:bottom w:val="single" w:sz="4" w:space="0" w:color="auto"/>
              <w:right w:val="single" w:sz="4" w:space="0" w:color="auto"/>
            </w:tcBorders>
            <w:vAlign w:val="center"/>
          </w:tcPr>
          <w:p w14:paraId="6EB5FB82"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Materia</w:t>
            </w:r>
          </w:p>
        </w:tc>
        <w:tc>
          <w:tcPr>
            <w:tcW w:w="525" w:type="dxa"/>
            <w:gridSpan w:val="2"/>
            <w:vMerge w:val="restart"/>
            <w:tcBorders>
              <w:top w:val="single" w:sz="4" w:space="0" w:color="auto"/>
              <w:left w:val="single" w:sz="4" w:space="0" w:color="auto"/>
              <w:bottom w:val="single" w:sz="4" w:space="0" w:color="auto"/>
              <w:right w:val="single" w:sz="4" w:space="0" w:color="auto"/>
            </w:tcBorders>
            <w:vAlign w:val="center"/>
          </w:tcPr>
          <w:p w14:paraId="567EA436"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TP</w:t>
            </w:r>
          </w:p>
        </w:tc>
        <w:tc>
          <w:tcPr>
            <w:tcW w:w="516" w:type="dxa"/>
            <w:vMerge w:val="restart"/>
            <w:tcBorders>
              <w:top w:val="single" w:sz="4" w:space="0" w:color="auto"/>
              <w:left w:val="single" w:sz="4" w:space="0" w:color="auto"/>
              <w:bottom w:val="single" w:sz="4" w:space="0" w:color="auto"/>
              <w:right w:val="single" w:sz="4" w:space="0" w:color="auto"/>
            </w:tcBorders>
            <w:vAlign w:val="center"/>
          </w:tcPr>
          <w:p w14:paraId="536E85E8"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TI</w:t>
            </w:r>
          </w:p>
        </w:tc>
        <w:tc>
          <w:tcPr>
            <w:tcW w:w="1512" w:type="dxa"/>
            <w:gridSpan w:val="5"/>
            <w:tcBorders>
              <w:top w:val="single" w:sz="4" w:space="0" w:color="auto"/>
              <w:left w:val="single" w:sz="4" w:space="0" w:color="auto"/>
              <w:bottom w:val="single" w:sz="4" w:space="0" w:color="auto"/>
              <w:right w:val="single" w:sz="4" w:space="0" w:color="auto"/>
            </w:tcBorders>
          </w:tcPr>
          <w:p w14:paraId="5213EA66"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Créditos</w:t>
            </w:r>
          </w:p>
        </w:tc>
        <w:tc>
          <w:tcPr>
            <w:tcW w:w="655" w:type="dxa"/>
            <w:gridSpan w:val="2"/>
            <w:vMerge w:val="restart"/>
            <w:tcBorders>
              <w:top w:val="single" w:sz="4" w:space="0" w:color="auto"/>
              <w:left w:val="single" w:sz="4" w:space="0" w:color="auto"/>
              <w:bottom w:val="single" w:sz="4" w:space="0" w:color="auto"/>
              <w:right w:val="single" w:sz="4" w:space="0" w:color="auto"/>
            </w:tcBorders>
            <w:vAlign w:val="center"/>
          </w:tcPr>
          <w:p w14:paraId="61143214" w14:textId="77777777" w:rsidR="007A390F" w:rsidRPr="00E70E59" w:rsidRDefault="007A390F" w:rsidP="003E24AA">
            <w:pPr>
              <w:spacing w:after="0" w:line="240" w:lineRule="auto"/>
              <w:rPr>
                <w:rFonts w:ascii="Times New Roman" w:hAnsi="Times New Roman"/>
                <w:b/>
                <w:color w:val="000000"/>
                <w:sz w:val="18"/>
                <w:szCs w:val="18"/>
              </w:rPr>
            </w:pPr>
            <w:r w:rsidRPr="00E70E59">
              <w:rPr>
                <w:rFonts w:ascii="Times New Roman" w:hAnsi="Times New Roman"/>
                <w:b/>
                <w:color w:val="000000"/>
                <w:sz w:val="18"/>
                <w:szCs w:val="18"/>
              </w:rPr>
              <w:t>%</w:t>
            </w:r>
          </w:p>
        </w:tc>
      </w:tr>
      <w:tr w:rsidR="007A390F" w:rsidRPr="00E70E59" w14:paraId="5B30FCD8"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3E26626F"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619AFFC2" w14:textId="77777777" w:rsidR="007A390F" w:rsidRPr="00E70E59" w:rsidRDefault="007A390F" w:rsidP="003E24AA">
            <w:pPr>
              <w:spacing w:after="0" w:line="240" w:lineRule="auto"/>
              <w:rPr>
                <w:rFonts w:ascii="Times New Roman" w:hAnsi="Times New Roman"/>
                <w:sz w:val="18"/>
                <w:szCs w:val="18"/>
              </w:rPr>
            </w:pPr>
          </w:p>
        </w:tc>
        <w:tc>
          <w:tcPr>
            <w:tcW w:w="3601" w:type="dxa"/>
            <w:vMerge/>
            <w:tcBorders>
              <w:top w:val="single" w:sz="4" w:space="0" w:color="auto"/>
              <w:left w:val="single" w:sz="4" w:space="0" w:color="auto"/>
              <w:bottom w:val="single" w:sz="4" w:space="0" w:color="auto"/>
              <w:right w:val="single" w:sz="4" w:space="0" w:color="auto"/>
            </w:tcBorders>
          </w:tcPr>
          <w:p w14:paraId="1252A19A" w14:textId="77777777" w:rsidR="007A390F" w:rsidRPr="00E70E59" w:rsidRDefault="007A390F" w:rsidP="003E24AA">
            <w:pPr>
              <w:spacing w:after="0" w:line="240" w:lineRule="auto"/>
              <w:rPr>
                <w:rFonts w:ascii="Times New Roman" w:hAnsi="Times New Roman"/>
                <w:sz w:val="18"/>
                <w:szCs w:val="18"/>
              </w:rPr>
            </w:pPr>
          </w:p>
        </w:tc>
        <w:tc>
          <w:tcPr>
            <w:tcW w:w="525" w:type="dxa"/>
            <w:gridSpan w:val="2"/>
            <w:vMerge/>
            <w:tcBorders>
              <w:top w:val="single" w:sz="4" w:space="0" w:color="auto"/>
              <w:left w:val="single" w:sz="4" w:space="0" w:color="auto"/>
              <w:bottom w:val="single" w:sz="4" w:space="0" w:color="auto"/>
              <w:right w:val="single" w:sz="4" w:space="0" w:color="auto"/>
            </w:tcBorders>
          </w:tcPr>
          <w:p w14:paraId="070E488C" w14:textId="77777777" w:rsidR="007A390F" w:rsidRPr="00E70E59" w:rsidRDefault="007A390F" w:rsidP="003E24AA">
            <w:pPr>
              <w:spacing w:after="0" w:line="240" w:lineRule="auto"/>
              <w:rPr>
                <w:rFonts w:ascii="Times New Roman" w:hAnsi="Times New Roman"/>
                <w:sz w:val="18"/>
                <w:szCs w:val="18"/>
              </w:rPr>
            </w:pPr>
          </w:p>
        </w:tc>
        <w:tc>
          <w:tcPr>
            <w:tcW w:w="516" w:type="dxa"/>
            <w:vMerge/>
            <w:tcBorders>
              <w:top w:val="single" w:sz="4" w:space="0" w:color="auto"/>
              <w:left w:val="single" w:sz="4" w:space="0" w:color="auto"/>
              <w:bottom w:val="single" w:sz="4" w:space="0" w:color="auto"/>
              <w:right w:val="single" w:sz="4" w:space="0" w:color="auto"/>
            </w:tcBorders>
          </w:tcPr>
          <w:p w14:paraId="4A01CDCB" w14:textId="77777777" w:rsidR="007A390F" w:rsidRPr="00E70E59" w:rsidRDefault="007A390F" w:rsidP="003E24AA">
            <w:pPr>
              <w:spacing w:after="0" w:line="240" w:lineRule="auto"/>
              <w:rPr>
                <w:rFonts w:ascii="Times New Roman" w:hAnsi="Times New Roman"/>
                <w:sz w:val="18"/>
                <w:szCs w:val="18"/>
              </w:rPr>
            </w:pPr>
          </w:p>
        </w:tc>
        <w:tc>
          <w:tcPr>
            <w:tcW w:w="788" w:type="dxa"/>
            <w:gridSpan w:val="3"/>
            <w:tcBorders>
              <w:top w:val="single" w:sz="4" w:space="0" w:color="auto"/>
              <w:left w:val="single" w:sz="4" w:space="0" w:color="auto"/>
              <w:bottom w:val="single" w:sz="4" w:space="0" w:color="auto"/>
              <w:right w:val="single" w:sz="4" w:space="0" w:color="auto"/>
            </w:tcBorders>
          </w:tcPr>
          <w:p w14:paraId="4240C1A8"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Mat</w:t>
            </w:r>
          </w:p>
        </w:tc>
        <w:tc>
          <w:tcPr>
            <w:tcW w:w="724" w:type="dxa"/>
            <w:gridSpan w:val="2"/>
            <w:tcBorders>
              <w:top w:val="single" w:sz="4" w:space="0" w:color="auto"/>
              <w:left w:val="single" w:sz="4" w:space="0" w:color="auto"/>
              <w:bottom w:val="single" w:sz="4" w:space="0" w:color="auto"/>
              <w:right w:val="single" w:sz="4" w:space="0" w:color="auto"/>
            </w:tcBorders>
          </w:tcPr>
          <w:p w14:paraId="49522CDD" w14:textId="77777777" w:rsidR="007A390F" w:rsidRPr="00E70E59" w:rsidRDefault="007A390F" w:rsidP="003E24AA">
            <w:pPr>
              <w:spacing w:after="0" w:line="240" w:lineRule="auto"/>
              <w:rPr>
                <w:rFonts w:ascii="Times New Roman" w:hAnsi="Times New Roman"/>
                <w:b/>
                <w:color w:val="000000"/>
                <w:sz w:val="18"/>
                <w:szCs w:val="18"/>
              </w:rPr>
            </w:pPr>
            <w:r w:rsidRPr="00E70E59">
              <w:rPr>
                <w:rFonts w:ascii="Times New Roman" w:hAnsi="Times New Roman"/>
                <w:b/>
                <w:color w:val="000000"/>
                <w:sz w:val="18"/>
                <w:szCs w:val="18"/>
              </w:rPr>
              <w:t>Total</w:t>
            </w:r>
          </w:p>
        </w:tc>
        <w:tc>
          <w:tcPr>
            <w:tcW w:w="655" w:type="dxa"/>
            <w:gridSpan w:val="2"/>
            <w:vMerge/>
            <w:tcBorders>
              <w:top w:val="single" w:sz="4" w:space="0" w:color="auto"/>
              <w:left w:val="single" w:sz="4" w:space="0" w:color="auto"/>
              <w:bottom w:val="single" w:sz="4" w:space="0" w:color="auto"/>
              <w:right w:val="single" w:sz="4" w:space="0" w:color="auto"/>
            </w:tcBorders>
          </w:tcPr>
          <w:p w14:paraId="708FE429" w14:textId="77777777" w:rsidR="007A390F" w:rsidRPr="00E70E59" w:rsidRDefault="007A390F" w:rsidP="003E24AA">
            <w:pPr>
              <w:spacing w:after="0" w:line="240" w:lineRule="auto"/>
              <w:rPr>
                <w:rFonts w:ascii="Times New Roman" w:hAnsi="Times New Roman"/>
                <w:b/>
                <w:sz w:val="18"/>
                <w:szCs w:val="18"/>
              </w:rPr>
            </w:pPr>
          </w:p>
        </w:tc>
      </w:tr>
      <w:tr w:rsidR="007A390F" w:rsidRPr="00E70E59" w14:paraId="5697FD51" w14:textId="77777777" w:rsidTr="00834F3F">
        <w:trPr>
          <w:jc w:val="center"/>
        </w:trPr>
        <w:tc>
          <w:tcPr>
            <w:tcW w:w="947" w:type="dxa"/>
            <w:vMerge w:val="restart"/>
            <w:tcBorders>
              <w:top w:val="single" w:sz="4" w:space="0" w:color="auto"/>
              <w:left w:val="single" w:sz="4" w:space="0" w:color="auto"/>
              <w:bottom w:val="single" w:sz="4" w:space="0" w:color="auto"/>
              <w:right w:val="single" w:sz="4" w:space="0" w:color="auto"/>
            </w:tcBorders>
            <w:vAlign w:val="center"/>
          </w:tcPr>
          <w:p w14:paraId="0160BF5E" w14:textId="77777777" w:rsidR="007A390F" w:rsidRPr="00E70E59" w:rsidRDefault="007A390F" w:rsidP="003E24AA">
            <w:pPr>
              <w:spacing w:after="0" w:line="240" w:lineRule="auto"/>
              <w:rPr>
                <w:rFonts w:ascii="Times New Roman" w:hAnsi="Times New Roman"/>
                <w:b/>
                <w:color w:val="000000"/>
                <w:sz w:val="18"/>
                <w:szCs w:val="18"/>
              </w:rPr>
            </w:pPr>
            <w:r w:rsidRPr="00E70E59">
              <w:rPr>
                <w:rFonts w:ascii="Times New Roman" w:hAnsi="Times New Roman"/>
                <w:b/>
                <w:color w:val="000000"/>
                <w:sz w:val="18"/>
                <w:szCs w:val="18"/>
              </w:rPr>
              <w:t>Básica</w:t>
            </w: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779A24E7" w14:textId="77777777" w:rsidR="007A390F" w:rsidRPr="00E70E59" w:rsidRDefault="007A390F" w:rsidP="003E24AA">
            <w:pPr>
              <w:spacing w:after="0" w:line="240" w:lineRule="auto"/>
              <w:rPr>
                <w:rFonts w:ascii="Times New Roman" w:hAnsi="Times New Roman"/>
                <w:sz w:val="18"/>
                <w:szCs w:val="18"/>
              </w:rPr>
            </w:pPr>
            <w:r w:rsidRPr="00E70E59">
              <w:rPr>
                <w:rFonts w:ascii="Times New Roman" w:hAnsi="Times New Roman"/>
                <w:sz w:val="18"/>
                <w:szCs w:val="18"/>
              </w:rPr>
              <w:t>1</w:t>
            </w:r>
          </w:p>
        </w:tc>
        <w:tc>
          <w:tcPr>
            <w:tcW w:w="3601" w:type="dxa"/>
            <w:tcBorders>
              <w:top w:val="single" w:sz="4" w:space="0" w:color="auto"/>
              <w:left w:val="single" w:sz="4" w:space="0" w:color="auto"/>
              <w:bottom w:val="single" w:sz="4" w:space="0" w:color="auto"/>
              <w:right w:val="single" w:sz="4" w:space="0" w:color="auto"/>
            </w:tcBorders>
          </w:tcPr>
          <w:p w14:paraId="6F86B51E"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Historia del Arte y la Arq. Antigua</w:t>
            </w:r>
          </w:p>
        </w:tc>
        <w:tc>
          <w:tcPr>
            <w:tcW w:w="525" w:type="dxa"/>
            <w:gridSpan w:val="2"/>
            <w:tcBorders>
              <w:top w:val="single" w:sz="4" w:space="0" w:color="auto"/>
              <w:left w:val="single" w:sz="4" w:space="0" w:color="auto"/>
              <w:bottom w:val="single" w:sz="4" w:space="0" w:color="auto"/>
              <w:right w:val="single" w:sz="4" w:space="0" w:color="auto"/>
            </w:tcBorders>
            <w:vAlign w:val="bottom"/>
          </w:tcPr>
          <w:p w14:paraId="1DDF2760"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14F661DF"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88" w:type="dxa"/>
            <w:gridSpan w:val="3"/>
            <w:tcBorders>
              <w:top w:val="single" w:sz="4" w:space="0" w:color="auto"/>
              <w:left w:val="single" w:sz="4" w:space="0" w:color="auto"/>
              <w:bottom w:val="single" w:sz="4" w:space="0" w:color="auto"/>
              <w:right w:val="single" w:sz="4" w:space="0" w:color="auto"/>
            </w:tcBorders>
            <w:vAlign w:val="bottom"/>
          </w:tcPr>
          <w:p w14:paraId="4B15733D"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24" w:type="dxa"/>
            <w:gridSpan w:val="2"/>
            <w:vMerge w:val="restart"/>
            <w:tcBorders>
              <w:top w:val="single" w:sz="4" w:space="0" w:color="auto"/>
              <w:left w:val="single" w:sz="4" w:space="0" w:color="auto"/>
              <w:bottom w:val="single" w:sz="4" w:space="0" w:color="auto"/>
              <w:right w:val="single" w:sz="4" w:space="0" w:color="auto"/>
            </w:tcBorders>
            <w:vAlign w:val="center"/>
          </w:tcPr>
          <w:p w14:paraId="10F2D317" w14:textId="77777777" w:rsidR="007A390F" w:rsidRPr="00E70E59" w:rsidRDefault="007A390F" w:rsidP="003E24AA">
            <w:pPr>
              <w:spacing w:after="0" w:line="240" w:lineRule="auto"/>
              <w:rPr>
                <w:rFonts w:ascii="Times New Roman" w:hAnsi="Times New Roman"/>
                <w:sz w:val="18"/>
                <w:szCs w:val="18"/>
              </w:rPr>
            </w:pPr>
            <w:r w:rsidRPr="00E70E59">
              <w:rPr>
                <w:rFonts w:ascii="Times New Roman" w:hAnsi="Times New Roman"/>
                <w:sz w:val="18"/>
                <w:szCs w:val="18"/>
              </w:rPr>
              <w:t>22</w:t>
            </w:r>
          </w:p>
        </w:tc>
        <w:tc>
          <w:tcPr>
            <w:tcW w:w="655" w:type="dxa"/>
            <w:gridSpan w:val="2"/>
            <w:vMerge w:val="restart"/>
            <w:tcBorders>
              <w:top w:val="single" w:sz="4" w:space="0" w:color="auto"/>
              <w:left w:val="single" w:sz="4" w:space="0" w:color="auto"/>
              <w:bottom w:val="single" w:sz="4" w:space="0" w:color="auto"/>
              <w:right w:val="single" w:sz="4" w:space="0" w:color="auto"/>
            </w:tcBorders>
            <w:vAlign w:val="center"/>
          </w:tcPr>
          <w:p w14:paraId="4E98CA5C" w14:textId="77777777" w:rsidR="007A390F" w:rsidRPr="00E70E59" w:rsidRDefault="007A390F" w:rsidP="003E24AA">
            <w:pPr>
              <w:spacing w:after="0" w:line="240" w:lineRule="auto"/>
              <w:rPr>
                <w:rFonts w:ascii="Times New Roman" w:hAnsi="Times New Roman"/>
                <w:sz w:val="18"/>
                <w:szCs w:val="18"/>
              </w:rPr>
            </w:pPr>
            <w:r w:rsidRPr="00E70E59">
              <w:rPr>
                <w:rFonts w:ascii="Times New Roman" w:hAnsi="Times New Roman"/>
                <w:color w:val="000000"/>
                <w:sz w:val="18"/>
                <w:szCs w:val="18"/>
                <w:lang w:val="es-ES" w:eastAsia="es-CO"/>
              </w:rPr>
              <w:t>13.5%</w:t>
            </w:r>
          </w:p>
        </w:tc>
      </w:tr>
      <w:tr w:rsidR="007A390F" w:rsidRPr="00E70E59" w14:paraId="779703FE"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1FDDFAB9"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21E84D12" w14:textId="77777777" w:rsidR="007A390F" w:rsidRPr="00E70E59" w:rsidRDefault="007A390F" w:rsidP="003E24AA">
            <w:pPr>
              <w:spacing w:after="0" w:line="240" w:lineRule="auto"/>
              <w:rPr>
                <w:rFonts w:ascii="Times New Roman" w:hAnsi="Times New Roman"/>
                <w:sz w:val="18"/>
                <w:szCs w:val="18"/>
              </w:rPr>
            </w:pPr>
          </w:p>
        </w:tc>
        <w:tc>
          <w:tcPr>
            <w:tcW w:w="3601" w:type="dxa"/>
            <w:tcBorders>
              <w:top w:val="single" w:sz="4" w:space="0" w:color="auto"/>
              <w:left w:val="single" w:sz="4" w:space="0" w:color="auto"/>
              <w:bottom w:val="single" w:sz="4" w:space="0" w:color="auto"/>
              <w:right w:val="single" w:sz="4" w:space="0" w:color="auto"/>
            </w:tcBorders>
          </w:tcPr>
          <w:p w14:paraId="67E1786A"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Matemáticas</w:t>
            </w:r>
          </w:p>
        </w:tc>
        <w:tc>
          <w:tcPr>
            <w:tcW w:w="525" w:type="dxa"/>
            <w:gridSpan w:val="2"/>
            <w:tcBorders>
              <w:top w:val="single" w:sz="4" w:space="0" w:color="auto"/>
              <w:left w:val="single" w:sz="4" w:space="0" w:color="auto"/>
              <w:bottom w:val="single" w:sz="4" w:space="0" w:color="auto"/>
              <w:right w:val="single" w:sz="4" w:space="0" w:color="auto"/>
            </w:tcBorders>
            <w:vAlign w:val="bottom"/>
          </w:tcPr>
          <w:p w14:paraId="4FD56248"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482853F3"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88" w:type="dxa"/>
            <w:gridSpan w:val="3"/>
            <w:tcBorders>
              <w:top w:val="single" w:sz="4" w:space="0" w:color="auto"/>
              <w:left w:val="single" w:sz="4" w:space="0" w:color="auto"/>
              <w:bottom w:val="single" w:sz="4" w:space="0" w:color="auto"/>
              <w:right w:val="single" w:sz="4" w:space="0" w:color="auto"/>
            </w:tcBorders>
            <w:vAlign w:val="bottom"/>
          </w:tcPr>
          <w:p w14:paraId="4E296B6A"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24" w:type="dxa"/>
            <w:gridSpan w:val="2"/>
            <w:vMerge/>
            <w:tcBorders>
              <w:top w:val="single" w:sz="4" w:space="0" w:color="auto"/>
              <w:left w:val="single" w:sz="4" w:space="0" w:color="auto"/>
              <w:bottom w:val="single" w:sz="4" w:space="0" w:color="auto"/>
              <w:right w:val="single" w:sz="4" w:space="0" w:color="auto"/>
            </w:tcBorders>
          </w:tcPr>
          <w:p w14:paraId="260AAF0E"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02EA74FF"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3E98ECC2"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778131AA"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325B4A68" w14:textId="77777777" w:rsidR="007A390F" w:rsidRPr="00E70E59" w:rsidRDefault="007A390F" w:rsidP="003E24AA">
            <w:pPr>
              <w:spacing w:after="0" w:line="240" w:lineRule="auto"/>
              <w:rPr>
                <w:rFonts w:ascii="Times New Roman" w:hAnsi="Times New Roman"/>
                <w:sz w:val="18"/>
                <w:szCs w:val="18"/>
              </w:rPr>
            </w:pPr>
            <w:r w:rsidRPr="00E70E59">
              <w:rPr>
                <w:rFonts w:ascii="Times New Roman" w:hAnsi="Times New Roman"/>
                <w:sz w:val="18"/>
                <w:szCs w:val="18"/>
              </w:rPr>
              <w:t>2</w:t>
            </w:r>
          </w:p>
        </w:tc>
        <w:tc>
          <w:tcPr>
            <w:tcW w:w="3601" w:type="dxa"/>
            <w:tcBorders>
              <w:top w:val="single" w:sz="4" w:space="0" w:color="auto"/>
              <w:left w:val="single" w:sz="4" w:space="0" w:color="auto"/>
              <w:bottom w:val="single" w:sz="4" w:space="0" w:color="auto"/>
              <w:right w:val="single" w:sz="4" w:space="0" w:color="auto"/>
            </w:tcBorders>
          </w:tcPr>
          <w:p w14:paraId="7342572A"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Historia del Arte y la Arq. Medieval</w:t>
            </w:r>
          </w:p>
        </w:tc>
        <w:tc>
          <w:tcPr>
            <w:tcW w:w="525" w:type="dxa"/>
            <w:gridSpan w:val="2"/>
            <w:tcBorders>
              <w:top w:val="single" w:sz="4" w:space="0" w:color="auto"/>
              <w:left w:val="single" w:sz="4" w:space="0" w:color="auto"/>
              <w:bottom w:val="single" w:sz="4" w:space="0" w:color="auto"/>
              <w:right w:val="single" w:sz="4" w:space="0" w:color="auto"/>
            </w:tcBorders>
          </w:tcPr>
          <w:p w14:paraId="5316C8DD" w14:textId="77777777" w:rsidR="007A390F" w:rsidRPr="00E70E59" w:rsidRDefault="007A390F" w:rsidP="003E24AA">
            <w:pPr>
              <w:spacing w:after="0" w:line="240" w:lineRule="auto"/>
              <w:rPr>
                <w:rFonts w:ascii="Times New Roman" w:hAnsi="Times New Roman"/>
                <w:color w:val="000000"/>
                <w:sz w:val="18"/>
                <w:szCs w:val="18"/>
                <w:lang w:val="es-ES" w:eastAsia="es-CO"/>
              </w:rPr>
            </w:pPr>
          </w:p>
          <w:p w14:paraId="2C24A1A0"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14593AB7"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88" w:type="dxa"/>
            <w:gridSpan w:val="3"/>
            <w:tcBorders>
              <w:top w:val="single" w:sz="4" w:space="0" w:color="auto"/>
              <w:left w:val="single" w:sz="4" w:space="0" w:color="auto"/>
              <w:bottom w:val="single" w:sz="4" w:space="0" w:color="auto"/>
              <w:right w:val="single" w:sz="4" w:space="0" w:color="auto"/>
            </w:tcBorders>
            <w:vAlign w:val="bottom"/>
          </w:tcPr>
          <w:p w14:paraId="3E2E2BD0"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24" w:type="dxa"/>
            <w:gridSpan w:val="2"/>
            <w:vMerge/>
            <w:tcBorders>
              <w:top w:val="single" w:sz="4" w:space="0" w:color="auto"/>
              <w:left w:val="single" w:sz="4" w:space="0" w:color="auto"/>
              <w:bottom w:val="single" w:sz="4" w:space="0" w:color="auto"/>
              <w:right w:val="single" w:sz="4" w:space="0" w:color="auto"/>
            </w:tcBorders>
          </w:tcPr>
          <w:p w14:paraId="0C53A049"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7F38BC33"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593C5E62"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0BBFAE9D"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tcPr>
          <w:p w14:paraId="539A723C" w14:textId="77777777" w:rsidR="007A390F" w:rsidRPr="00E70E59" w:rsidRDefault="007A390F" w:rsidP="003E24AA">
            <w:pPr>
              <w:spacing w:after="0" w:line="240" w:lineRule="auto"/>
              <w:rPr>
                <w:rFonts w:ascii="Times New Roman" w:hAnsi="Times New Roman"/>
                <w:sz w:val="18"/>
                <w:szCs w:val="18"/>
              </w:rPr>
            </w:pPr>
          </w:p>
        </w:tc>
        <w:tc>
          <w:tcPr>
            <w:tcW w:w="3601" w:type="dxa"/>
            <w:tcBorders>
              <w:top w:val="single" w:sz="4" w:space="0" w:color="auto"/>
              <w:left w:val="single" w:sz="4" w:space="0" w:color="auto"/>
              <w:bottom w:val="single" w:sz="4" w:space="0" w:color="auto"/>
              <w:right w:val="single" w:sz="4" w:space="0" w:color="auto"/>
            </w:tcBorders>
          </w:tcPr>
          <w:p w14:paraId="671D4049"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 xml:space="preserve">Geometría Descriptiva </w:t>
            </w:r>
          </w:p>
        </w:tc>
        <w:tc>
          <w:tcPr>
            <w:tcW w:w="525" w:type="dxa"/>
            <w:gridSpan w:val="2"/>
            <w:tcBorders>
              <w:top w:val="single" w:sz="4" w:space="0" w:color="auto"/>
              <w:left w:val="single" w:sz="4" w:space="0" w:color="auto"/>
              <w:bottom w:val="single" w:sz="4" w:space="0" w:color="auto"/>
              <w:right w:val="single" w:sz="4" w:space="0" w:color="auto"/>
            </w:tcBorders>
          </w:tcPr>
          <w:p w14:paraId="68381E36"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tcPr>
          <w:p w14:paraId="4BEBFAD2"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88" w:type="dxa"/>
            <w:gridSpan w:val="3"/>
            <w:tcBorders>
              <w:top w:val="single" w:sz="4" w:space="0" w:color="auto"/>
              <w:left w:val="single" w:sz="4" w:space="0" w:color="auto"/>
              <w:bottom w:val="single" w:sz="4" w:space="0" w:color="auto"/>
              <w:right w:val="single" w:sz="4" w:space="0" w:color="auto"/>
            </w:tcBorders>
            <w:vAlign w:val="bottom"/>
          </w:tcPr>
          <w:p w14:paraId="37023823"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24" w:type="dxa"/>
            <w:gridSpan w:val="2"/>
            <w:vMerge/>
            <w:tcBorders>
              <w:top w:val="single" w:sz="4" w:space="0" w:color="auto"/>
              <w:left w:val="single" w:sz="4" w:space="0" w:color="auto"/>
              <w:bottom w:val="single" w:sz="4" w:space="0" w:color="auto"/>
              <w:right w:val="single" w:sz="4" w:space="0" w:color="auto"/>
            </w:tcBorders>
          </w:tcPr>
          <w:p w14:paraId="6B305521"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383EB898"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BD7BFE9"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7BFDB428"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tcPr>
          <w:p w14:paraId="4EF56B93" w14:textId="77777777" w:rsidR="007A390F" w:rsidRPr="00E70E59" w:rsidRDefault="007A390F" w:rsidP="003E24AA">
            <w:pPr>
              <w:spacing w:after="0" w:line="240" w:lineRule="auto"/>
              <w:rPr>
                <w:rFonts w:ascii="Times New Roman" w:hAnsi="Times New Roman"/>
                <w:sz w:val="18"/>
                <w:szCs w:val="18"/>
              </w:rPr>
            </w:pPr>
            <w:r w:rsidRPr="00E70E59">
              <w:rPr>
                <w:rFonts w:ascii="Times New Roman" w:hAnsi="Times New Roman"/>
                <w:sz w:val="18"/>
                <w:szCs w:val="18"/>
              </w:rPr>
              <w:t>3</w:t>
            </w:r>
          </w:p>
        </w:tc>
        <w:tc>
          <w:tcPr>
            <w:tcW w:w="3601" w:type="dxa"/>
            <w:tcBorders>
              <w:top w:val="single" w:sz="4" w:space="0" w:color="auto"/>
              <w:left w:val="single" w:sz="4" w:space="0" w:color="auto"/>
              <w:bottom w:val="single" w:sz="4" w:space="0" w:color="auto"/>
              <w:right w:val="single" w:sz="4" w:space="0" w:color="auto"/>
            </w:tcBorders>
          </w:tcPr>
          <w:p w14:paraId="382CC8C9"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Historia del Arte y la Arq. Principios de la Modernidad</w:t>
            </w:r>
          </w:p>
        </w:tc>
        <w:tc>
          <w:tcPr>
            <w:tcW w:w="525" w:type="dxa"/>
            <w:gridSpan w:val="2"/>
            <w:tcBorders>
              <w:top w:val="single" w:sz="4" w:space="0" w:color="auto"/>
              <w:left w:val="single" w:sz="4" w:space="0" w:color="auto"/>
              <w:bottom w:val="single" w:sz="4" w:space="0" w:color="auto"/>
              <w:right w:val="single" w:sz="4" w:space="0" w:color="auto"/>
            </w:tcBorders>
          </w:tcPr>
          <w:p w14:paraId="291F8D74"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3A826B17"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88" w:type="dxa"/>
            <w:gridSpan w:val="3"/>
            <w:tcBorders>
              <w:top w:val="single" w:sz="4" w:space="0" w:color="auto"/>
              <w:left w:val="single" w:sz="4" w:space="0" w:color="auto"/>
              <w:bottom w:val="single" w:sz="4" w:space="0" w:color="auto"/>
              <w:right w:val="single" w:sz="4" w:space="0" w:color="auto"/>
            </w:tcBorders>
            <w:vAlign w:val="bottom"/>
          </w:tcPr>
          <w:p w14:paraId="385323ED"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24" w:type="dxa"/>
            <w:gridSpan w:val="2"/>
            <w:vMerge/>
            <w:tcBorders>
              <w:top w:val="single" w:sz="4" w:space="0" w:color="auto"/>
              <w:left w:val="single" w:sz="4" w:space="0" w:color="auto"/>
              <w:bottom w:val="single" w:sz="4" w:space="0" w:color="auto"/>
              <w:right w:val="single" w:sz="4" w:space="0" w:color="auto"/>
            </w:tcBorders>
          </w:tcPr>
          <w:p w14:paraId="68961B61"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61A541BC"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26BFCF6C"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3EEA15BA"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tcPr>
          <w:p w14:paraId="3550505F" w14:textId="77777777" w:rsidR="007A390F" w:rsidRPr="00E70E59" w:rsidRDefault="007A390F" w:rsidP="003E24AA">
            <w:pPr>
              <w:spacing w:after="0" w:line="240" w:lineRule="auto"/>
              <w:rPr>
                <w:rFonts w:ascii="Times New Roman" w:hAnsi="Times New Roman"/>
                <w:sz w:val="18"/>
                <w:szCs w:val="18"/>
              </w:rPr>
            </w:pPr>
            <w:r w:rsidRPr="00E70E59">
              <w:rPr>
                <w:rFonts w:ascii="Times New Roman" w:hAnsi="Times New Roman"/>
                <w:sz w:val="18"/>
                <w:szCs w:val="18"/>
              </w:rPr>
              <w:t>4</w:t>
            </w:r>
          </w:p>
        </w:tc>
        <w:tc>
          <w:tcPr>
            <w:tcW w:w="3601" w:type="dxa"/>
            <w:tcBorders>
              <w:top w:val="single" w:sz="4" w:space="0" w:color="auto"/>
              <w:left w:val="single" w:sz="4" w:space="0" w:color="auto"/>
              <w:bottom w:val="single" w:sz="4" w:space="0" w:color="auto"/>
              <w:right w:val="single" w:sz="4" w:space="0" w:color="auto"/>
            </w:tcBorders>
          </w:tcPr>
          <w:p w14:paraId="65281125"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Historia del Arte y la Arq. Moderna</w:t>
            </w:r>
          </w:p>
        </w:tc>
        <w:tc>
          <w:tcPr>
            <w:tcW w:w="525" w:type="dxa"/>
            <w:gridSpan w:val="2"/>
            <w:tcBorders>
              <w:top w:val="single" w:sz="4" w:space="0" w:color="auto"/>
              <w:left w:val="single" w:sz="4" w:space="0" w:color="auto"/>
              <w:bottom w:val="single" w:sz="4" w:space="0" w:color="auto"/>
              <w:right w:val="single" w:sz="4" w:space="0" w:color="auto"/>
            </w:tcBorders>
          </w:tcPr>
          <w:p w14:paraId="4D26A0F7" w14:textId="77777777" w:rsidR="007A390F" w:rsidRPr="00E70E59" w:rsidRDefault="007A390F" w:rsidP="003E24AA">
            <w:pPr>
              <w:spacing w:after="0" w:line="240" w:lineRule="auto"/>
              <w:rPr>
                <w:rFonts w:ascii="Times New Roman" w:hAnsi="Times New Roman"/>
                <w:color w:val="000000"/>
                <w:sz w:val="18"/>
                <w:szCs w:val="18"/>
                <w:lang w:val="es-ES" w:eastAsia="es-CO"/>
              </w:rPr>
            </w:pPr>
          </w:p>
          <w:p w14:paraId="5DFA0C7B"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5CBDA1F9"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88" w:type="dxa"/>
            <w:gridSpan w:val="3"/>
            <w:tcBorders>
              <w:top w:val="single" w:sz="4" w:space="0" w:color="auto"/>
              <w:left w:val="single" w:sz="4" w:space="0" w:color="auto"/>
              <w:bottom w:val="single" w:sz="4" w:space="0" w:color="auto"/>
              <w:right w:val="single" w:sz="4" w:space="0" w:color="auto"/>
            </w:tcBorders>
            <w:vAlign w:val="bottom"/>
          </w:tcPr>
          <w:p w14:paraId="71FBBEBF"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24" w:type="dxa"/>
            <w:gridSpan w:val="2"/>
            <w:vMerge/>
            <w:tcBorders>
              <w:top w:val="single" w:sz="4" w:space="0" w:color="auto"/>
              <w:left w:val="single" w:sz="4" w:space="0" w:color="auto"/>
              <w:bottom w:val="single" w:sz="4" w:space="0" w:color="auto"/>
              <w:right w:val="single" w:sz="4" w:space="0" w:color="auto"/>
            </w:tcBorders>
          </w:tcPr>
          <w:p w14:paraId="61D197CD"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40B97B66"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092CB174"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27853422"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tcPr>
          <w:p w14:paraId="3C2DC449" w14:textId="77777777" w:rsidR="007A390F" w:rsidRPr="00E70E59" w:rsidRDefault="007A390F" w:rsidP="003E24AA">
            <w:pPr>
              <w:spacing w:after="0" w:line="240" w:lineRule="auto"/>
              <w:rPr>
                <w:rFonts w:ascii="Times New Roman" w:hAnsi="Times New Roman"/>
                <w:sz w:val="18"/>
                <w:szCs w:val="18"/>
              </w:rPr>
            </w:pPr>
            <w:r w:rsidRPr="00E70E59">
              <w:rPr>
                <w:rFonts w:ascii="Times New Roman" w:hAnsi="Times New Roman"/>
                <w:sz w:val="18"/>
                <w:szCs w:val="18"/>
              </w:rPr>
              <w:t>5</w:t>
            </w:r>
          </w:p>
        </w:tc>
        <w:tc>
          <w:tcPr>
            <w:tcW w:w="3601" w:type="dxa"/>
            <w:tcBorders>
              <w:top w:val="single" w:sz="4" w:space="0" w:color="auto"/>
              <w:left w:val="single" w:sz="4" w:space="0" w:color="auto"/>
              <w:bottom w:val="single" w:sz="4" w:space="0" w:color="auto"/>
              <w:right w:val="single" w:sz="4" w:space="0" w:color="auto"/>
            </w:tcBorders>
          </w:tcPr>
          <w:p w14:paraId="42CFE662"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Historia del Arte y la Arq. Contemporánea</w:t>
            </w:r>
          </w:p>
        </w:tc>
        <w:tc>
          <w:tcPr>
            <w:tcW w:w="525" w:type="dxa"/>
            <w:gridSpan w:val="2"/>
            <w:tcBorders>
              <w:top w:val="single" w:sz="4" w:space="0" w:color="auto"/>
              <w:left w:val="single" w:sz="4" w:space="0" w:color="auto"/>
              <w:bottom w:val="single" w:sz="4" w:space="0" w:color="auto"/>
              <w:right w:val="single" w:sz="4" w:space="0" w:color="auto"/>
            </w:tcBorders>
          </w:tcPr>
          <w:p w14:paraId="3CC60A7A" w14:textId="77777777" w:rsidR="007A390F" w:rsidRPr="00E70E59" w:rsidRDefault="007A390F" w:rsidP="003E24AA">
            <w:pPr>
              <w:spacing w:after="0" w:line="240" w:lineRule="auto"/>
              <w:rPr>
                <w:rFonts w:ascii="Times New Roman" w:hAnsi="Times New Roman"/>
                <w:color w:val="000000"/>
                <w:sz w:val="18"/>
                <w:szCs w:val="18"/>
                <w:lang w:val="es-ES" w:eastAsia="es-CO"/>
              </w:rPr>
            </w:pPr>
          </w:p>
          <w:p w14:paraId="148CD219"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7964D282"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88" w:type="dxa"/>
            <w:gridSpan w:val="3"/>
            <w:tcBorders>
              <w:top w:val="single" w:sz="4" w:space="0" w:color="auto"/>
              <w:left w:val="single" w:sz="4" w:space="0" w:color="auto"/>
              <w:bottom w:val="single" w:sz="4" w:space="0" w:color="auto"/>
              <w:right w:val="single" w:sz="4" w:space="0" w:color="auto"/>
            </w:tcBorders>
            <w:vAlign w:val="bottom"/>
          </w:tcPr>
          <w:p w14:paraId="2BECC5BB"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24" w:type="dxa"/>
            <w:gridSpan w:val="2"/>
            <w:vMerge/>
            <w:tcBorders>
              <w:top w:val="single" w:sz="4" w:space="0" w:color="auto"/>
              <w:left w:val="single" w:sz="4" w:space="0" w:color="auto"/>
              <w:bottom w:val="single" w:sz="4" w:space="0" w:color="auto"/>
              <w:right w:val="single" w:sz="4" w:space="0" w:color="auto"/>
            </w:tcBorders>
          </w:tcPr>
          <w:p w14:paraId="356A5E31"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4CAC4DAD"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2D8C857"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12A06D2F"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tcPr>
          <w:p w14:paraId="2F8966D6" w14:textId="77777777" w:rsidR="007A390F" w:rsidRPr="00E70E59" w:rsidRDefault="007A390F" w:rsidP="003E24AA">
            <w:pPr>
              <w:spacing w:after="0" w:line="240" w:lineRule="auto"/>
              <w:rPr>
                <w:rFonts w:ascii="Times New Roman" w:hAnsi="Times New Roman"/>
                <w:sz w:val="18"/>
                <w:szCs w:val="18"/>
              </w:rPr>
            </w:pPr>
            <w:r w:rsidRPr="00E70E59">
              <w:rPr>
                <w:rFonts w:ascii="Times New Roman" w:hAnsi="Times New Roman"/>
                <w:sz w:val="18"/>
                <w:szCs w:val="18"/>
              </w:rPr>
              <w:t>6</w:t>
            </w:r>
          </w:p>
        </w:tc>
        <w:tc>
          <w:tcPr>
            <w:tcW w:w="3601" w:type="dxa"/>
            <w:tcBorders>
              <w:top w:val="single" w:sz="4" w:space="0" w:color="auto"/>
              <w:left w:val="single" w:sz="4" w:space="0" w:color="auto"/>
              <w:bottom w:val="single" w:sz="4" w:space="0" w:color="auto"/>
              <w:right w:val="single" w:sz="4" w:space="0" w:color="auto"/>
            </w:tcBorders>
          </w:tcPr>
          <w:p w14:paraId="453AF383"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Historia del arte y la Arq. Latinoamericana Colombiana</w:t>
            </w:r>
          </w:p>
        </w:tc>
        <w:tc>
          <w:tcPr>
            <w:tcW w:w="525" w:type="dxa"/>
            <w:gridSpan w:val="2"/>
            <w:tcBorders>
              <w:top w:val="single" w:sz="4" w:space="0" w:color="auto"/>
              <w:left w:val="single" w:sz="4" w:space="0" w:color="auto"/>
              <w:bottom w:val="single" w:sz="4" w:space="0" w:color="auto"/>
              <w:right w:val="single" w:sz="4" w:space="0" w:color="auto"/>
            </w:tcBorders>
            <w:vAlign w:val="bottom"/>
          </w:tcPr>
          <w:p w14:paraId="019CC548"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764902B7"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88" w:type="dxa"/>
            <w:gridSpan w:val="3"/>
            <w:tcBorders>
              <w:top w:val="single" w:sz="4" w:space="0" w:color="auto"/>
              <w:left w:val="single" w:sz="4" w:space="0" w:color="auto"/>
              <w:bottom w:val="single" w:sz="4" w:space="0" w:color="auto"/>
              <w:right w:val="single" w:sz="4" w:space="0" w:color="auto"/>
            </w:tcBorders>
            <w:vAlign w:val="bottom"/>
          </w:tcPr>
          <w:p w14:paraId="69FA2316" w14:textId="77777777" w:rsidR="007A390F" w:rsidRPr="00E70E59" w:rsidRDefault="007A390F" w:rsidP="003E24AA">
            <w:pPr>
              <w:spacing w:after="0" w:line="240" w:lineRule="auto"/>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24" w:type="dxa"/>
            <w:gridSpan w:val="2"/>
            <w:vMerge/>
            <w:tcBorders>
              <w:top w:val="single" w:sz="4" w:space="0" w:color="auto"/>
              <w:left w:val="single" w:sz="4" w:space="0" w:color="auto"/>
              <w:bottom w:val="single" w:sz="4" w:space="0" w:color="auto"/>
              <w:right w:val="single" w:sz="4" w:space="0" w:color="auto"/>
            </w:tcBorders>
          </w:tcPr>
          <w:p w14:paraId="3C20EB11"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55E6D07A"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31501C5E" w14:textId="77777777" w:rsidTr="00834F3F">
        <w:trPr>
          <w:jc w:val="center"/>
        </w:trPr>
        <w:tc>
          <w:tcPr>
            <w:tcW w:w="947" w:type="dxa"/>
            <w:vMerge w:val="restart"/>
            <w:tcBorders>
              <w:top w:val="single" w:sz="4" w:space="0" w:color="auto"/>
              <w:left w:val="single" w:sz="4" w:space="0" w:color="auto"/>
              <w:bottom w:val="single" w:sz="4" w:space="0" w:color="auto"/>
              <w:right w:val="single" w:sz="4" w:space="0" w:color="auto"/>
            </w:tcBorders>
            <w:vAlign w:val="center"/>
          </w:tcPr>
          <w:p w14:paraId="218A7A4A"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Área</w:t>
            </w: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588223B3" w14:textId="77777777" w:rsidR="007A390F" w:rsidRPr="00E70E59" w:rsidRDefault="007A390F" w:rsidP="003E24AA">
            <w:pPr>
              <w:spacing w:after="0" w:line="240" w:lineRule="auto"/>
              <w:jc w:val="center"/>
              <w:rPr>
                <w:rFonts w:ascii="Times New Roman" w:hAnsi="Times New Roman"/>
                <w:color w:val="0000FF"/>
                <w:sz w:val="18"/>
                <w:szCs w:val="18"/>
              </w:rPr>
            </w:pPr>
            <w:proofErr w:type="spellStart"/>
            <w:r w:rsidRPr="00E70E59">
              <w:rPr>
                <w:rFonts w:ascii="Times New Roman" w:hAnsi="Times New Roman"/>
                <w:b/>
                <w:color w:val="000000"/>
                <w:sz w:val="18"/>
                <w:szCs w:val="18"/>
              </w:rPr>
              <w:t>Sem</w:t>
            </w:r>
            <w:proofErr w:type="spellEnd"/>
          </w:p>
        </w:tc>
        <w:tc>
          <w:tcPr>
            <w:tcW w:w="3610" w:type="dxa"/>
            <w:gridSpan w:val="2"/>
            <w:vMerge w:val="restart"/>
            <w:tcBorders>
              <w:top w:val="single" w:sz="4" w:space="0" w:color="auto"/>
              <w:left w:val="single" w:sz="4" w:space="0" w:color="auto"/>
              <w:bottom w:val="single" w:sz="4" w:space="0" w:color="auto"/>
              <w:right w:val="single" w:sz="4" w:space="0" w:color="auto"/>
            </w:tcBorders>
            <w:vAlign w:val="center"/>
          </w:tcPr>
          <w:p w14:paraId="13A07A6C"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Materia</w:t>
            </w:r>
          </w:p>
        </w:tc>
        <w:tc>
          <w:tcPr>
            <w:tcW w:w="516" w:type="dxa"/>
            <w:vMerge w:val="restart"/>
            <w:tcBorders>
              <w:top w:val="single" w:sz="4" w:space="0" w:color="auto"/>
              <w:left w:val="single" w:sz="4" w:space="0" w:color="auto"/>
              <w:bottom w:val="single" w:sz="4" w:space="0" w:color="auto"/>
              <w:right w:val="single" w:sz="4" w:space="0" w:color="auto"/>
            </w:tcBorders>
            <w:vAlign w:val="center"/>
          </w:tcPr>
          <w:p w14:paraId="0E854666"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TP</w:t>
            </w:r>
          </w:p>
        </w:tc>
        <w:tc>
          <w:tcPr>
            <w:tcW w:w="516" w:type="dxa"/>
            <w:vMerge w:val="restart"/>
            <w:tcBorders>
              <w:top w:val="single" w:sz="4" w:space="0" w:color="auto"/>
              <w:left w:val="single" w:sz="4" w:space="0" w:color="auto"/>
              <w:bottom w:val="single" w:sz="4" w:space="0" w:color="auto"/>
              <w:right w:val="single" w:sz="4" w:space="0" w:color="auto"/>
            </w:tcBorders>
            <w:vAlign w:val="center"/>
          </w:tcPr>
          <w:p w14:paraId="29EA5D45"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TI</w:t>
            </w:r>
          </w:p>
        </w:tc>
        <w:tc>
          <w:tcPr>
            <w:tcW w:w="1512" w:type="dxa"/>
            <w:gridSpan w:val="5"/>
            <w:tcBorders>
              <w:top w:val="single" w:sz="4" w:space="0" w:color="auto"/>
              <w:left w:val="single" w:sz="4" w:space="0" w:color="auto"/>
              <w:bottom w:val="single" w:sz="4" w:space="0" w:color="auto"/>
              <w:right w:val="single" w:sz="4" w:space="0" w:color="auto"/>
            </w:tcBorders>
            <w:vAlign w:val="center"/>
          </w:tcPr>
          <w:p w14:paraId="1F08EBF9" w14:textId="77777777" w:rsidR="007A390F" w:rsidRPr="00E70E59" w:rsidRDefault="007A390F" w:rsidP="003E24AA">
            <w:pPr>
              <w:spacing w:after="0" w:line="240" w:lineRule="auto"/>
              <w:jc w:val="center"/>
              <w:rPr>
                <w:rFonts w:ascii="Times New Roman" w:hAnsi="Times New Roman"/>
                <w:b/>
                <w:color w:val="000000"/>
                <w:sz w:val="18"/>
                <w:szCs w:val="18"/>
              </w:rPr>
            </w:pPr>
            <w:r w:rsidRPr="00E70E59">
              <w:rPr>
                <w:rFonts w:ascii="Times New Roman" w:hAnsi="Times New Roman"/>
                <w:b/>
                <w:color w:val="000000"/>
                <w:sz w:val="18"/>
                <w:szCs w:val="18"/>
              </w:rPr>
              <w:t>Créditos</w:t>
            </w:r>
          </w:p>
        </w:tc>
        <w:tc>
          <w:tcPr>
            <w:tcW w:w="655" w:type="dxa"/>
            <w:gridSpan w:val="2"/>
            <w:tcBorders>
              <w:top w:val="single" w:sz="4" w:space="0" w:color="auto"/>
              <w:left w:val="single" w:sz="4" w:space="0" w:color="auto"/>
              <w:bottom w:val="single" w:sz="4" w:space="0" w:color="auto"/>
              <w:right w:val="single" w:sz="4" w:space="0" w:color="auto"/>
            </w:tcBorders>
          </w:tcPr>
          <w:p w14:paraId="34516302" w14:textId="77777777" w:rsidR="007A390F" w:rsidRPr="00E70E59" w:rsidRDefault="007A390F" w:rsidP="003E24AA">
            <w:pPr>
              <w:spacing w:after="0" w:line="240" w:lineRule="auto"/>
              <w:rPr>
                <w:rFonts w:ascii="Times New Roman" w:hAnsi="Times New Roman"/>
                <w:b/>
                <w:sz w:val="18"/>
                <w:szCs w:val="18"/>
              </w:rPr>
            </w:pPr>
          </w:p>
        </w:tc>
      </w:tr>
      <w:tr w:rsidR="007A390F" w:rsidRPr="00E70E59" w14:paraId="510914F2"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695D176A" w14:textId="77777777" w:rsidR="007A390F" w:rsidRPr="00E70E59" w:rsidRDefault="007A390F" w:rsidP="003E24AA">
            <w:pPr>
              <w:spacing w:after="0" w:line="240" w:lineRule="auto"/>
              <w:rPr>
                <w:rFonts w:ascii="Times New Roman" w:hAnsi="Times New Roman"/>
                <w:b/>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33583279" w14:textId="77777777" w:rsidR="007A390F" w:rsidRPr="00E70E59" w:rsidRDefault="007A390F" w:rsidP="003E24AA">
            <w:pPr>
              <w:spacing w:after="0" w:line="240" w:lineRule="auto"/>
              <w:rPr>
                <w:rFonts w:ascii="Times New Roman" w:hAnsi="Times New Roman"/>
                <w:b/>
                <w:sz w:val="18"/>
                <w:szCs w:val="18"/>
              </w:rPr>
            </w:pPr>
          </w:p>
        </w:tc>
        <w:tc>
          <w:tcPr>
            <w:tcW w:w="3610" w:type="dxa"/>
            <w:gridSpan w:val="2"/>
            <w:vMerge/>
            <w:tcBorders>
              <w:top w:val="single" w:sz="4" w:space="0" w:color="auto"/>
              <w:left w:val="single" w:sz="4" w:space="0" w:color="auto"/>
              <w:bottom w:val="single" w:sz="4" w:space="0" w:color="auto"/>
              <w:right w:val="single" w:sz="4" w:space="0" w:color="auto"/>
            </w:tcBorders>
          </w:tcPr>
          <w:p w14:paraId="59951430" w14:textId="77777777" w:rsidR="007A390F" w:rsidRPr="00E70E59" w:rsidRDefault="007A390F" w:rsidP="003E24AA">
            <w:pPr>
              <w:spacing w:after="0" w:line="240" w:lineRule="auto"/>
              <w:rPr>
                <w:rFonts w:ascii="Times New Roman" w:hAnsi="Times New Roman"/>
                <w:b/>
                <w:sz w:val="18"/>
                <w:szCs w:val="18"/>
              </w:rPr>
            </w:pPr>
          </w:p>
        </w:tc>
        <w:tc>
          <w:tcPr>
            <w:tcW w:w="516" w:type="dxa"/>
            <w:vMerge/>
            <w:tcBorders>
              <w:top w:val="single" w:sz="4" w:space="0" w:color="auto"/>
              <w:left w:val="single" w:sz="4" w:space="0" w:color="auto"/>
              <w:bottom w:val="single" w:sz="4" w:space="0" w:color="auto"/>
              <w:right w:val="single" w:sz="4" w:space="0" w:color="auto"/>
            </w:tcBorders>
          </w:tcPr>
          <w:p w14:paraId="4734532C" w14:textId="77777777" w:rsidR="007A390F" w:rsidRPr="00E70E59" w:rsidRDefault="007A390F" w:rsidP="003E24AA">
            <w:pPr>
              <w:spacing w:after="0" w:line="240" w:lineRule="auto"/>
              <w:rPr>
                <w:rFonts w:ascii="Times New Roman" w:hAnsi="Times New Roman"/>
                <w:b/>
                <w:sz w:val="18"/>
                <w:szCs w:val="18"/>
              </w:rPr>
            </w:pPr>
          </w:p>
        </w:tc>
        <w:tc>
          <w:tcPr>
            <w:tcW w:w="516" w:type="dxa"/>
            <w:vMerge/>
            <w:tcBorders>
              <w:top w:val="single" w:sz="4" w:space="0" w:color="auto"/>
              <w:left w:val="single" w:sz="4" w:space="0" w:color="auto"/>
              <w:bottom w:val="single" w:sz="4" w:space="0" w:color="auto"/>
              <w:right w:val="single" w:sz="4" w:space="0" w:color="auto"/>
            </w:tcBorders>
          </w:tcPr>
          <w:p w14:paraId="3D67A1BE" w14:textId="77777777" w:rsidR="007A390F" w:rsidRPr="00E70E59" w:rsidRDefault="007A390F" w:rsidP="003E24AA">
            <w:pPr>
              <w:spacing w:after="0" w:line="240" w:lineRule="auto"/>
              <w:rPr>
                <w:rFonts w:ascii="Times New Roman" w:hAnsi="Times New Roman"/>
                <w:b/>
                <w:sz w:val="18"/>
                <w:szCs w:val="18"/>
              </w:rPr>
            </w:pPr>
          </w:p>
        </w:tc>
        <w:tc>
          <w:tcPr>
            <w:tcW w:w="717" w:type="dxa"/>
            <w:gridSpan w:val="2"/>
            <w:tcBorders>
              <w:top w:val="single" w:sz="4" w:space="0" w:color="auto"/>
              <w:left w:val="single" w:sz="4" w:space="0" w:color="auto"/>
              <w:bottom w:val="single" w:sz="4" w:space="0" w:color="auto"/>
              <w:right w:val="single" w:sz="4" w:space="0" w:color="auto"/>
            </w:tcBorders>
          </w:tcPr>
          <w:p w14:paraId="4BB4B8EF"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Mat</w:t>
            </w:r>
          </w:p>
        </w:tc>
        <w:tc>
          <w:tcPr>
            <w:tcW w:w="795" w:type="dxa"/>
            <w:gridSpan w:val="3"/>
            <w:tcBorders>
              <w:top w:val="single" w:sz="4" w:space="0" w:color="auto"/>
              <w:left w:val="single" w:sz="4" w:space="0" w:color="auto"/>
              <w:bottom w:val="single" w:sz="4" w:space="0" w:color="auto"/>
              <w:right w:val="single" w:sz="4" w:space="0" w:color="auto"/>
            </w:tcBorders>
          </w:tcPr>
          <w:p w14:paraId="6F278A87"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Total</w:t>
            </w:r>
          </w:p>
        </w:tc>
        <w:tc>
          <w:tcPr>
            <w:tcW w:w="655" w:type="dxa"/>
            <w:gridSpan w:val="2"/>
            <w:tcBorders>
              <w:top w:val="single" w:sz="4" w:space="0" w:color="auto"/>
              <w:left w:val="single" w:sz="4" w:space="0" w:color="auto"/>
              <w:bottom w:val="single" w:sz="4" w:space="0" w:color="auto"/>
              <w:right w:val="single" w:sz="4" w:space="0" w:color="auto"/>
            </w:tcBorders>
          </w:tcPr>
          <w:p w14:paraId="5AFA57D9" w14:textId="77777777" w:rsidR="007A390F" w:rsidRPr="00E70E59" w:rsidRDefault="007A390F" w:rsidP="003E24AA">
            <w:pPr>
              <w:spacing w:after="0" w:line="240" w:lineRule="auto"/>
              <w:rPr>
                <w:rFonts w:ascii="Times New Roman" w:hAnsi="Times New Roman"/>
                <w:b/>
                <w:color w:val="000000"/>
                <w:sz w:val="18"/>
                <w:szCs w:val="18"/>
              </w:rPr>
            </w:pPr>
            <w:r w:rsidRPr="00E70E59">
              <w:rPr>
                <w:rFonts w:ascii="Times New Roman" w:hAnsi="Times New Roman"/>
                <w:b/>
                <w:color w:val="000000"/>
                <w:sz w:val="18"/>
                <w:szCs w:val="18"/>
              </w:rPr>
              <w:t>%</w:t>
            </w:r>
          </w:p>
        </w:tc>
      </w:tr>
      <w:tr w:rsidR="007A390F" w:rsidRPr="00E70E59" w14:paraId="61964248" w14:textId="77777777" w:rsidTr="00834F3F">
        <w:trPr>
          <w:jc w:val="center"/>
        </w:trPr>
        <w:tc>
          <w:tcPr>
            <w:tcW w:w="947" w:type="dxa"/>
            <w:vMerge w:val="restart"/>
            <w:tcBorders>
              <w:top w:val="single" w:sz="4" w:space="0" w:color="auto"/>
              <w:left w:val="single" w:sz="4" w:space="0" w:color="auto"/>
              <w:bottom w:val="single" w:sz="4" w:space="0" w:color="auto"/>
              <w:right w:val="single" w:sz="4" w:space="0" w:color="auto"/>
            </w:tcBorders>
            <w:vAlign w:val="center"/>
          </w:tcPr>
          <w:p w14:paraId="64755E14" w14:textId="77777777" w:rsidR="007A390F" w:rsidRPr="00E70E59" w:rsidRDefault="007A390F" w:rsidP="003E24AA">
            <w:pPr>
              <w:spacing w:after="0" w:line="240" w:lineRule="auto"/>
              <w:jc w:val="center"/>
              <w:rPr>
                <w:rFonts w:ascii="Times New Roman" w:hAnsi="Times New Roman"/>
                <w:b/>
                <w:color w:val="000000"/>
                <w:sz w:val="18"/>
                <w:szCs w:val="18"/>
              </w:rPr>
            </w:pPr>
            <w:r w:rsidRPr="00E70E59">
              <w:rPr>
                <w:rFonts w:ascii="Times New Roman" w:hAnsi="Times New Roman"/>
                <w:b/>
                <w:color w:val="000000"/>
                <w:sz w:val="18"/>
                <w:szCs w:val="18"/>
              </w:rPr>
              <w:t>Profesional</w:t>
            </w: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05A72120"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1</w:t>
            </w:r>
          </w:p>
        </w:tc>
        <w:tc>
          <w:tcPr>
            <w:tcW w:w="3610" w:type="dxa"/>
            <w:gridSpan w:val="2"/>
            <w:tcBorders>
              <w:top w:val="single" w:sz="4" w:space="0" w:color="auto"/>
              <w:left w:val="single" w:sz="4" w:space="0" w:color="auto"/>
              <w:bottom w:val="single" w:sz="4" w:space="0" w:color="auto"/>
              <w:right w:val="single" w:sz="4" w:space="0" w:color="auto"/>
            </w:tcBorders>
          </w:tcPr>
          <w:p w14:paraId="77AE85C3"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Técnicas de diagramación y presentación</w:t>
            </w:r>
          </w:p>
        </w:tc>
        <w:tc>
          <w:tcPr>
            <w:tcW w:w="516" w:type="dxa"/>
            <w:tcBorders>
              <w:top w:val="single" w:sz="4" w:space="0" w:color="auto"/>
              <w:left w:val="single" w:sz="4" w:space="0" w:color="auto"/>
              <w:bottom w:val="single" w:sz="4" w:space="0" w:color="auto"/>
              <w:right w:val="single" w:sz="4" w:space="0" w:color="auto"/>
            </w:tcBorders>
            <w:vAlign w:val="bottom"/>
          </w:tcPr>
          <w:p w14:paraId="7D4E926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4A548B42"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286F4236"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val="restart"/>
            <w:tcBorders>
              <w:top w:val="single" w:sz="4" w:space="0" w:color="auto"/>
              <w:left w:val="single" w:sz="4" w:space="0" w:color="auto"/>
              <w:bottom w:val="single" w:sz="4" w:space="0" w:color="auto"/>
              <w:right w:val="single" w:sz="4" w:space="0" w:color="auto"/>
            </w:tcBorders>
            <w:vAlign w:val="center"/>
          </w:tcPr>
          <w:p w14:paraId="4F4BE649"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114</w:t>
            </w:r>
          </w:p>
        </w:tc>
        <w:tc>
          <w:tcPr>
            <w:tcW w:w="655" w:type="dxa"/>
            <w:gridSpan w:val="2"/>
            <w:vMerge w:val="restart"/>
            <w:tcBorders>
              <w:top w:val="single" w:sz="4" w:space="0" w:color="auto"/>
              <w:left w:val="single" w:sz="4" w:space="0" w:color="auto"/>
              <w:bottom w:val="single" w:sz="4" w:space="0" w:color="auto"/>
              <w:right w:val="single" w:sz="4" w:space="0" w:color="auto"/>
            </w:tcBorders>
            <w:vAlign w:val="center"/>
          </w:tcPr>
          <w:p w14:paraId="2DCE621A"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70%</w:t>
            </w:r>
          </w:p>
        </w:tc>
      </w:tr>
      <w:tr w:rsidR="007A390F" w:rsidRPr="00E70E59" w14:paraId="2A245F93"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5C799EE5"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40D18FC2"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4284D3C7"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Técnicas de expresión y mano alzada</w:t>
            </w:r>
          </w:p>
        </w:tc>
        <w:tc>
          <w:tcPr>
            <w:tcW w:w="516" w:type="dxa"/>
            <w:tcBorders>
              <w:top w:val="single" w:sz="4" w:space="0" w:color="auto"/>
              <w:left w:val="single" w:sz="4" w:space="0" w:color="auto"/>
              <w:bottom w:val="single" w:sz="4" w:space="0" w:color="auto"/>
              <w:right w:val="single" w:sz="4" w:space="0" w:color="auto"/>
            </w:tcBorders>
            <w:vAlign w:val="bottom"/>
          </w:tcPr>
          <w:p w14:paraId="7CBD4C0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0519FD5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5117A10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128987E0"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412E594B"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FD074D2"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50734F43"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72B49467"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14AE362C"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Taller. Configuración espacial</w:t>
            </w:r>
          </w:p>
        </w:tc>
        <w:tc>
          <w:tcPr>
            <w:tcW w:w="516" w:type="dxa"/>
            <w:tcBorders>
              <w:top w:val="single" w:sz="4" w:space="0" w:color="auto"/>
              <w:left w:val="single" w:sz="4" w:space="0" w:color="auto"/>
              <w:bottom w:val="single" w:sz="4" w:space="0" w:color="auto"/>
              <w:right w:val="single" w:sz="4" w:space="0" w:color="auto"/>
            </w:tcBorders>
            <w:vAlign w:val="bottom"/>
          </w:tcPr>
          <w:p w14:paraId="7A60E81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516" w:type="dxa"/>
            <w:tcBorders>
              <w:top w:val="single" w:sz="4" w:space="0" w:color="auto"/>
              <w:left w:val="single" w:sz="4" w:space="0" w:color="auto"/>
              <w:bottom w:val="single" w:sz="4" w:space="0" w:color="auto"/>
              <w:right w:val="single" w:sz="4" w:space="0" w:color="auto"/>
            </w:tcBorders>
            <w:vAlign w:val="bottom"/>
          </w:tcPr>
          <w:p w14:paraId="72B567D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45E867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295A5755"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09D51D44"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02C46CA2"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0B1E8232"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2C756CD7"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2</w:t>
            </w:r>
          </w:p>
        </w:tc>
        <w:tc>
          <w:tcPr>
            <w:tcW w:w="3610" w:type="dxa"/>
            <w:gridSpan w:val="2"/>
            <w:tcBorders>
              <w:top w:val="single" w:sz="4" w:space="0" w:color="auto"/>
              <w:left w:val="single" w:sz="4" w:space="0" w:color="auto"/>
              <w:bottom w:val="single" w:sz="4" w:space="0" w:color="auto"/>
              <w:right w:val="single" w:sz="4" w:space="0" w:color="auto"/>
            </w:tcBorders>
          </w:tcPr>
          <w:p w14:paraId="2FDD422F"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Fotografía digital</w:t>
            </w:r>
          </w:p>
        </w:tc>
        <w:tc>
          <w:tcPr>
            <w:tcW w:w="516" w:type="dxa"/>
            <w:tcBorders>
              <w:top w:val="single" w:sz="4" w:space="0" w:color="auto"/>
              <w:left w:val="single" w:sz="4" w:space="0" w:color="auto"/>
              <w:bottom w:val="single" w:sz="4" w:space="0" w:color="auto"/>
              <w:right w:val="single" w:sz="4" w:space="0" w:color="auto"/>
            </w:tcBorders>
          </w:tcPr>
          <w:p w14:paraId="5640C2E4"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0D81790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B0DA17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14F93A57"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383FCDBC"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3E64C0A6"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44883355"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38260B5D"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268EC435"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Expresión dos dimensiones</w:t>
            </w:r>
          </w:p>
        </w:tc>
        <w:tc>
          <w:tcPr>
            <w:tcW w:w="516" w:type="dxa"/>
            <w:tcBorders>
              <w:top w:val="single" w:sz="4" w:space="0" w:color="auto"/>
              <w:left w:val="single" w:sz="4" w:space="0" w:color="auto"/>
              <w:bottom w:val="single" w:sz="4" w:space="0" w:color="auto"/>
              <w:right w:val="single" w:sz="4" w:space="0" w:color="auto"/>
            </w:tcBorders>
          </w:tcPr>
          <w:p w14:paraId="4E09DB6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6B33CAF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CFDAAC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6A8CD6A0"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3812A585"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2FD05CC0"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3A3F7845"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2FF5D259"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04936DA9"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Taller. Espacio penetrable</w:t>
            </w:r>
          </w:p>
        </w:tc>
        <w:tc>
          <w:tcPr>
            <w:tcW w:w="516" w:type="dxa"/>
            <w:tcBorders>
              <w:top w:val="single" w:sz="4" w:space="0" w:color="auto"/>
              <w:left w:val="single" w:sz="4" w:space="0" w:color="auto"/>
              <w:bottom w:val="single" w:sz="4" w:space="0" w:color="auto"/>
              <w:right w:val="single" w:sz="4" w:space="0" w:color="auto"/>
            </w:tcBorders>
            <w:vAlign w:val="bottom"/>
          </w:tcPr>
          <w:p w14:paraId="26E2B14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516" w:type="dxa"/>
            <w:tcBorders>
              <w:top w:val="single" w:sz="4" w:space="0" w:color="auto"/>
              <w:left w:val="single" w:sz="4" w:space="0" w:color="auto"/>
              <w:bottom w:val="single" w:sz="4" w:space="0" w:color="auto"/>
              <w:right w:val="single" w:sz="4" w:space="0" w:color="auto"/>
            </w:tcBorders>
            <w:vAlign w:val="bottom"/>
          </w:tcPr>
          <w:p w14:paraId="61B6E1A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FFCAC9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5B7641FF"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62CEBA5D"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F05ECCE"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6782F8DB"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2691D1DC"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432CB8C4"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Estructuras 1</w:t>
            </w:r>
          </w:p>
        </w:tc>
        <w:tc>
          <w:tcPr>
            <w:tcW w:w="516" w:type="dxa"/>
            <w:tcBorders>
              <w:top w:val="single" w:sz="4" w:space="0" w:color="auto"/>
              <w:left w:val="single" w:sz="4" w:space="0" w:color="auto"/>
              <w:bottom w:val="single" w:sz="4" w:space="0" w:color="auto"/>
              <w:right w:val="single" w:sz="4" w:space="0" w:color="auto"/>
            </w:tcBorders>
          </w:tcPr>
          <w:p w14:paraId="25B91AD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494833BA"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71F53D2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68393360"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7574DB17"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5C448B68"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415A6098"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4338852E"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3</w:t>
            </w:r>
          </w:p>
        </w:tc>
        <w:tc>
          <w:tcPr>
            <w:tcW w:w="3610" w:type="dxa"/>
            <w:gridSpan w:val="2"/>
            <w:tcBorders>
              <w:top w:val="single" w:sz="4" w:space="0" w:color="auto"/>
              <w:left w:val="single" w:sz="4" w:space="0" w:color="auto"/>
              <w:bottom w:val="single" w:sz="4" w:space="0" w:color="auto"/>
              <w:right w:val="single" w:sz="4" w:space="0" w:color="auto"/>
            </w:tcBorders>
          </w:tcPr>
          <w:p w14:paraId="6A5A0702"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Expresión tres dimensiones</w:t>
            </w:r>
          </w:p>
        </w:tc>
        <w:tc>
          <w:tcPr>
            <w:tcW w:w="516" w:type="dxa"/>
            <w:tcBorders>
              <w:top w:val="single" w:sz="4" w:space="0" w:color="auto"/>
              <w:left w:val="single" w:sz="4" w:space="0" w:color="auto"/>
              <w:bottom w:val="single" w:sz="4" w:space="0" w:color="auto"/>
              <w:right w:val="single" w:sz="4" w:space="0" w:color="auto"/>
            </w:tcBorders>
          </w:tcPr>
          <w:p w14:paraId="1ACBB4A4"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13DDB40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B50FA3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2C9CD3BF"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17741B35"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0BDB4538"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4CA4F5BD"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6F742F25"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57419653"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Taller. Pequeño formato</w:t>
            </w:r>
          </w:p>
        </w:tc>
        <w:tc>
          <w:tcPr>
            <w:tcW w:w="516" w:type="dxa"/>
            <w:tcBorders>
              <w:top w:val="single" w:sz="4" w:space="0" w:color="auto"/>
              <w:left w:val="single" w:sz="4" w:space="0" w:color="auto"/>
              <w:bottom w:val="single" w:sz="4" w:space="0" w:color="auto"/>
              <w:right w:val="single" w:sz="4" w:space="0" w:color="auto"/>
            </w:tcBorders>
            <w:vAlign w:val="bottom"/>
          </w:tcPr>
          <w:p w14:paraId="0A30DFF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516" w:type="dxa"/>
            <w:tcBorders>
              <w:top w:val="single" w:sz="4" w:space="0" w:color="auto"/>
              <w:left w:val="single" w:sz="4" w:space="0" w:color="auto"/>
              <w:bottom w:val="single" w:sz="4" w:space="0" w:color="auto"/>
              <w:right w:val="single" w:sz="4" w:space="0" w:color="auto"/>
            </w:tcBorders>
            <w:vAlign w:val="bottom"/>
          </w:tcPr>
          <w:p w14:paraId="100D039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5E4E765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031DD473"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2A6BFD25"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6A0AB23"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75FB387A"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41B296EF"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7B5516FA"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Estructuras II</w:t>
            </w:r>
          </w:p>
        </w:tc>
        <w:tc>
          <w:tcPr>
            <w:tcW w:w="516" w:type="dxa"/>
            <w:tcBorders>
              <w:top w:val="single" w:sz="4" w:space="0" w:color="auto"/>
              <w:left w:val="single" w:sz="4" w:space="0" w:color="auto"/>
              <w:bottom w:val="single" w:sz="4" w:space="0" w:color="auto"/>
              <w:right w:val="single" w:sz="4" w:space="0" w:color="auto"/>
            </w:tcBorders>
          </w:tcPr>
          <w:p w14:paraId="0A5F71F4"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0AA35E4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865A6C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2EBD3030"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2AEE64E0"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649682D"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2CD21550"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12886F5D"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4</w:t>
            </w:r>
          </w:p>
        </w:tc>
        <w:tc>
          <w:tcPr>
            <w:tcW w:w="3610" w:type="dxa"/>
            <w:gridSpan w:val="2"/>
            <w:tcBorders>
              <w:top w:val="single" w:sz="4" w:space="0" w:color="auto"/>
              <w:left w:val="single" w:sz="4" w:space="0" w:color="auto"/>
              <w:bottom w:val="single" w:sz="4" w:space="0" w:color="auto"/>
              <w:right w:val="single" w:sz="4" w:space="0" w:color="auto"/>
            </w:tcBorders>
          </w:tcPr>
          <w:p w14:paraId="1724F956"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Dibujo asistido por computador I</w:t>
            </w:r>
          </w:p>
        </w:tc>
        <w:tc>
          <w:tcPr>
            <w:tcW w:w="516" w:type="dxa"/>
            <w:tcBorders>
              <w:top w:val="single" w:sz="4" w:space="0" w:color="auto"/>
              <w:left w:val="single" w:sz="4" w:space="0" w:color="auto"/>
              <w:bottom w:val="single" w:sz="4" w:space="0" w:color="auto"/>
              <w:right w:val="single" w:sz="4" w:space="0" w:color="auto"/>
            </w:tcBorders>
          </w:tcPr>
          <w:p w14:paraId="007E14B7"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7FED53F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4EBC3B3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2638DA24"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6E156826"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40AE44E"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092E4F42"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50A34056"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21E80746"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Taller reflexionar y cotidianidad</w:t>
            </w:r>
          </w:p>
        </w:tc>
        <w:tc>
          <w:tcPr>
            <w:tcW w:w="516" w:type="dxa"/>
            <w:tcBorders>
              <w:top w:val="single" w:sz="4" w:space="0" w:color="auto"/>
              <w:left w:val="single" w:sz="4" w:space="0" w:color="auto"/>
              <w:bottom w:val="single" w:sz="4" w:space="0" w:color="auto"/>
              <w:right w:val="single" w:sz="4" w:space="0" w:color="auto"/>
            </w:tcBorders>
            <w:vAlign w:val="bottom"/>
          </w:tcPr>
          <w:p w14:paraId="5D6BCEB6"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516" w:type="dxa"/>
            <w:tcBorders>
              <w:top w:val="single" w:sz="4" w:space="0" w:color="auto"/>
              <w:left w:val="single" w:sz="4" w:space="0" w:color="auto"/>
              <w:bottom w:val="single" w:sz="4" w:space="0" w:color="auto"/>
              <w:right w:val="single" w:sz="4" w:space="0" w:color="auto"/>
            </w:tcBorders>
            <w:vAlign w:val="bottom"/>
          </w:tcPr>
          <w:p w14:paraId="0BE6047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12473097"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501FCA06"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6E9638B8"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548D7EC9"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00E548C0"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77249B01"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525B6A7A"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Conceptos básicos de urbanismo</w:t>
            </w:r>
          </w:p>
        </w:tc>
        <w:tc>
          <w:tcPr>
            <w:tcW w:w="516" w:type="dxa"/>
            <w:tcBorders>
              <w:top w:val="single" w:sz="4" w:space="0" w:color="auto"/>
              <w:left w:val="single" w:sz="4" w:space="0" w:color="auto"/>
              <w:bottom w:val="single" w:sz="4" w:space="0" w:color="auto"/>
              <w:right w:val="single" w:sz="4" w:space="0" w:color="auto"/>
            </w:tcBorders>
          </w:tcPr>
          <w:p w14:paraId="1810AC1B"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52A73CDB"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74D68E7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6624ADE4"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28300070"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31530249"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5345C467"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368C8606"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47FE6F84"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Obra Negra</w:t>
            </w:r>
          </w:p>
        </w:tc>
        <w:tc>
          <w:tcPr>
            <w:tcW w:w="516" w:type="dxa"/>
            <w:tcBorders>
              <w:top w:val="single" w:sz="4" w:space="0" w:color="auto"/>
              <w:left w:val="single" w:sz="4" w:space="0" w:color="auto"/>
              <w:bottom w:val="single" w:sz="4" w:space="0" w:color="auto"/>
              <w:right w:val="single" w:sz="4" w:space="0" w:color="auto"/>
            </w:tcBorders>
          </w:tcPr>
          <w:p w14:paraId="070904E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000DE59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02E8DC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0500F72A"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1116C367"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5DC2C6D0"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588B8961"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7C22266D"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5</w:t>
            </w:r>
          </w:p>
        </w:tc>
        <w:tc>
          <w:tcPr>
            <w:tcW w:w="3610" w:type="dxa"/>
            <w:gridSpan w:val="2"/>
            <w:tcBorders>
              <w:top w:val="single" w:sz="4" w:space="0" w:color="auto"/>
              <w:left w:val="single" w:sz="4" w:space="0" w:color="auto"/>
              <w:bottom w:val="single" w:sz="4" w:space="0" w:color="auto"/>
              <w:right w:val="single" w:sz="4" w:space="0" w:color="auto"/>
            </w:tcBorders>
          </w:tcPr>
          <w:p w14:paraId="45291BC8"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Dibujo asistido por computador II</w:t>
            </w:r>
          </w:p>
        </w:tc>
        <w:tc>
          <w:tcPr>
            <w:tcW w:w="516" w:type="dxa"/>
            <w:tcBorders>
              <w:top w:val="single" w:sz="4" w:space="0" w:color="auto"/>
              <w:left w:val="single" w:sz="4" w:space="0" w:color="auto"/>
              <w:bottom w:val="single" w:sz="4" w:space="0" w:color="auto"/>
              <w:right w:val="single" w:sz="4" w:space="0" w:color="auto"/>
            </w:tcBorders>
          </w:tcPr>
          <w:p w14:paraId="551BAEFB"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2214BF8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110490E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7737FF93"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3A54AECD"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7E0E8198"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1451F953"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27D69DE0"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6F73611B" w14:textId="77777777" w:rsidR="007A390F" w:rsidRPr="00E70E59" w:rsidRDefault="007A390F" w:rsidP="003E24AA">
            <w:pPr>
              <w:spacing w:after="0" w:line="240" w:lineRule="auto"/>
              <w:jc w:val="both"/>
              <w:rPr>
                <w:rFonts w:ascii="Times New Roman" w:hAnsi="Times New Roman"/>
                <w:color w:val="000000"/>
                <w:sz w:val="18"/>
                <w:szCs w:val="18"/>
                <w:highlight w:val="yellow"/>
                <w:lang w:val="es-ES" w:eastAsia="es-CO"/>
              </w:rPr>
            </w:pPr>
            <w:r w:rsidRPr="00E70E59">
              <w:rPr>
                <w:rFonts w:ascii="Times New Roman" w:hAnsi="Times New Roman"/>
                <w:color w:val="000000"/>
                <w:sz w:val="18"/>
                <w:szCs w:val="18"/>
                <w:lang w:val="es-ES" w:eastAsia="es-CO"/>
              </w:rPr>
              <w:t>Taller reflexiones y transformaciones urbanas</w:t>
            </w:r>
          </w:p>
        </w:tc>
        <w:tc>
          <w:tcPr>
            <w:tcW w:w="516" w:type="dxa"/>
            <w:tcBorders>
              <w:top w:val="single" w:sz="4" w:space="0" w:color="auto"/>
              <w:left w:val="single" w:sz="4" w:space="0" w:color="auto"/>
              <w:bottom w:val="single" w:sz="4" w:space="0" w:color="auto"/>
              <w:right w:val="single" w:sz="4" w:space="0" w:color="auto"/>
            </w:tcBorders>
            <w:vAlign w:val="bottom"/>
          </w:tcPr>
          <w:p w14:paraId="386134A2"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516" w:type="dxa"/>
            <w:tcBorders>
              <w:top w:val="single" w:sz="4" w:space="0" w:color="auto"/>
              <w:left w:val="single" w:sz="4" w:space="0" w:color="auto"/>
              <w:bottom w:val="single" w:sz="4" w:space="0" w:color="auto"/>
              <w:right w:val="single" w:sz="4" w:space="0" w:color="auto"/>
            </w:tcBorders>
            <w:vAlign w:val="bottom"/>
          </w:tcPr>
          <w:p w14:paraId="042CED04"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4A8D74D7"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2FC83366"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2E689AFC"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6F028262"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0D8EB270"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36601CDF"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20407AF8" w14:textId="77777777" w:rsidR="007A390F" w:rsidRPr="00E70E59" w:rsidRDefault="007A390F" w:rsidP="003E24AA">
            <w:pPr>
              <w:spacing w:after="0" w:line="240" w:lineRule="auto"/>
              <w:jc w:val="both"/>
              <w:rPr>
                <w:rFonts w:ascii="Times New Roman" w:hAnsi="Times New Roman"/>
                <w:color w:val="000000"/>
                <w:sz w:val="18"/>
                <w:szCs w:val="18"/>
                <w:highlight w:val="yellow"/>
                <w:lang w:val="es-ES" w:eastAsia="es-CO"/>
              </w:rPr>
            </w:pPr>
            <w:r w:rsidRPr="00E70E59">
              <w:rPr>
                <w:rFonts w:ascii="Times New Roman" w:hAnsi="Times New Roman"/>
                <w:color w:val="000000"/>
                <w:sz w:val="18"/>
                <w:szCs w:val="18"/>
                <w:lang w:val="es-ES" w:eastAsia="es-CO"/>
              </w:rPr>
              <w:t>Formación y Extensión de ciudades</w:t>
            </w:r>
          </w:p>
        </w:tc>
        <w:tc>
          <w:tcPr>
            <w:tcW w:w="516" w:type="dxa"/>
            <w:tcBorders>
              <w:top w:val="single" w:sz="4" w:space="0" w:color="auto"/>
              <w:left w:val="single" w:sz="4" w:space="0" w:color="auto"/>
              <w:bottom w:val="single" w:sz="4" w:space="0" w:color="auto"/>
              <w:right w:val="single" w:sz="4" w:space="0" w:color="auto"/>
            </w:tcBorders>
          </w:tcPr>
          <w:p w14:paraId="64BA3B6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5785F147"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48860B3B"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5969B97D"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47FDCF32"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07029E7E"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4E50E5E8"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1090DC50"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2060932D"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Obra Gris</w:t>
            </w:r>
          </w:p>
        </w:tc>
        <w:tc>
          <w:tcPr>
            <w:tcW w:w="516" w:type="dxa"/>
            <w:tcBorders>
              <w:top w:val="single" w:sz="4" w:space="0" w:color="auto"/>
              <w:left w:val="single" w:sz="4" w:space="0" w:color="auto"/>
              <w:bottom w:val="single" w:sz="4" w:space="0" w:color="auto"/>
              <w:right w:val="single" w:sz="4" w:space="0" w:color="auto"/>
            </w:tcBorders>
          </w:tcPr>
          <w:p w14:paraId="33FADBF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39D5A2E5"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53D6F0F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77E6783C"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5F9F8D75"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6044806C"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0A870B36"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79C5DC5F"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6</w:t>
            </w:r>
          </w:p>
        </w:tc>
        <w:tc>
          <w:tcPr>
            <w:tcW w:w="3610" w:type="dxa"/>
            <w:gridSpan w:val="2"/>
            <w:tcBorders>
              <w:top w:val="single" w:sz="4" w:space="0" w:color="auto"/>
              <w:left w:val="single" w:sz="4" w:space="0" w:color="auto"/>
              <w:bottom w:val="single" w:sz="4" w:space="0" w:color="auto"/>
              <w:right w:val="single" w:sz="4" w:space="0" w:color="auto"/>
            </w:tcBorders>
          </w:tcPr>
          <w:p w14:paraId="36A42CD6"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Dibujo asistido por computador III</w:t>
            </w:r>
          </w:p>
        </w:tc>
        <w:tc>
          <w:tcPr>
            <w:tcW w:w="516" w:type="dxa"/>
            <w:tcBorders>
              <w:top w:val="single" w:sz="4" w:space="0" w:color="auto"/>
              <w:left w:val="single" w:sz="4" w:space="0" w:color="auto"/>
              <w:bottom w:val="single" w:sz="4" w:space="0" w:color="auto"/>
              <w:right w:val="single" w:sz="4" w:space="0" w:color="auto"/>
            </w:tcBorders>
            <w:vAlign w:val="bottom"/>
          </w:tcPr>
          <w:p w14:paraId="5358DF3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13771F4A"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5BF80E1B"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564212CD"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3FD81904"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3A39CE49"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3EFFA47F"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7056803D"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418297C6"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Taller. Intersecciones Urbanas</w:t>
            </w:r>
          </w:p>
        </w:tc>
        <w:tc>
          <w:tcPr>
            <w:tcW w:w="516" w:type="dxa"/>
            <w:tcBorders>
              <w:top w:val="single" w:sz="4" w:space="0" w:color="auto"/>
              <w:left w:val="single" w:sz="4" w:space="0" w:color="auto"/>
              <w:bottom w:val="single" w:sz="4" w:space="0" w:color="auto"/>
              <w:right w:val="single" w:sz="4" w:space="0" w:color="auto"/>
            </w:tcBorders>
            <w:vAlign w:val="bottom"/>
          </w:tcPr>
          <w:p w14:paraId="4A056B42"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516" w:type="dxa"/>
            <w:tcBorders>
              <w:top w:val="single" w:sz="4" w:space="0" w:color="auto"/>
              <w:left w:val="single" w:sz="4" w:space="0" w:color="auto"/>
              <w:bottom w:val="single" w:sz="4" w:space="0" w:color="auto"/>
              <w:right w:val="single" w:sz="4" w:space="0" w:color="auto"/>
            </w:tcBorders>
            <w:vAlign w:val="bottom"/>
          </w:tcPr>
          <w:p w14:paraId="4CF0A522"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46FBE13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47FCE3D6"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4BBD5A30"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6E53844"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56ABA11B"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115079CE"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575D8404"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Diseño Urbano</w:t>
            </w:r>
          </w:p>
        </w:tc>
        <w:tc>
          <w:tcPr>
            <w:tcW w:w="516" w:type="dxa"/>
            <w:tcBorders>
              <w:top w:val="single" w:sz="4" w:space="0" w:color="auto"/>
              <w:left w:val="single" w:sz="4" w:space="0" w:color="auto"/>
              <w:bottom w:val="single" w:sz="4" w:space="0" w:color="auto"/>
              <w:right w:val="single" w:sz="4" w:space="0" w:color="auto"/>
            </w:tcBorders>
            <w:vAlign w:val="bottom"/>
          </w:tcPr>
          <w:p w14:paraId="399E5F6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0BBFA78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5289973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037BF2C7"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451D7A2F"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ABC35A6"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72AC3E59"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54E0DEA2"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51C9C1E5"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Obra Blanca</w:t>
            </w:r>
          </w:p>
        </w:tc>
        <w:tc>
          <w:tcPr>
            <w:tcW w:w="516" w:type="dxa"/>
            <w:tcBorders>
              <w:top w:val="single" w:sz="4" w:space="0" w:color="auto"/>
              <w:left w:val="single" w:sz="4" w:space="0" w:color="auto"/>
              <w:bottom w:val="single" w:sz="4" w:space="0" w:color="auto"/>
              <w:right w:val="single" w:sz="4" w:space="0" w:color="auto"/>
            </w:tcBorders>
            <w:vAlign w:val="bottom"/>
          </w:tcPr>
          <w:p w14:paraId="44204E4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2666C1D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4F275814"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336AE496"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26D028DC"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2CCCCB1D"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4162DDD9"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08E59EAF"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7</w:t>
            </w:r>
          </w:p>
        </w:tc>
        <w:tc>
          <w:tcPr>
            <w:tcW w:w="3610" w:type="dxa"/>
            <w:gridSpan w:val="2"/>
            <w:tcBorders>
              <w:top w:val="single" w:sz="4" w:space="0" w:color="auto"/>
              <w:left w:val="single" w:sz="4" w:space="0" w:color="auto"/>
              <w:bottom w:val="single" w:sz="4" w:space="0" w:color="auto"/>
              <w:right w:val="single" w:sz="4" w:space="0" w:color="auto"/>
            </w:tcBorders>
          </w:tcPr>
          <w:p w14:paraId="6C0552AC"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 xml:space="preserve">Taller Vertical </w:t>
            </w:r>
          </w:p>
        </w:tc>
        <w:tc>
          <w:tcPr>
            <w:tcW w:w="516" w:type="dxa"/>
            <w:tcBorders>
              <w:top w:val="single" w:sz="4" w:space="0" w:color="auto"/>
              <w:left w:val="single" w:sz="4" w:space="0" w:color="auto"/>
              <w:bottom w:val="single" w:sz="4" w:space="0" w:color="auto"/>
              <w:right w:val="single" w:sz="4" w:space="0" w:color="auto"/>
            </w:tcBorders>
          </w:tcPr>
          <w:p w14:paraId="23418C0B" w14:textId="77777777" w:rsidR="007A390F" w:rsidRPr="00E70E59" w:rsidRDefault="007A390F" w:rsidP="003E24AA">
            <w:pPr>
              <w:spacing w:after="0" w:line="240" w:lineRule="auto"/>
              <w:rPr>
                <w:rFonts w:ascii="Times New Roman" w:hAnsi="Times New Roman"/>
                <w:sz w:val="18"/>
                <w:szCs w:val="18"/>
              </w:rPr>
            </w:pPr>
            <w:r w:rsidRPr="00E70E59">
              <w:rPr>
                <w:rFonts w:ascii="Times New Roman" w:hAnsi="Times New Roman"/>
                <w:sz w:val="18"/>
                <w:szCs w:val="18"/>
              </w:rPr>
              <w:t>8</w:t>
            </w:r>
          </w:p>
        </w:tc>
        <w:tc>
          <w:tcPr>
            <w:tcW w:w="516" w:type="dxa"/>
            <w:tcBorders>
              <w:top w:val="single" w:sz="4" w:space="0" w:color="auto"/>
              <w:left w:val="single" w:sz="4" w:space="0" w:color="auto"/>
              <w:bottom w:val="single" w:sz="4" w:space="0" w:color="auto"/>
              <w:right w:val="single" w:sz="4" w:space="0" w:color="auto"/>
            </w:tcBorders>
            <w:vAlign w:val="bottom"/>
          </w:tcPr>
          <w:p w14:paraId="24A649B4"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1A6651B7"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62598C5B"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206A65B6"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03215E99"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4798E2C3"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4F403AC4"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6E1B4891"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Electiva profundización I</w:t>
            </w:r>
          </w:p>
        </w:tc>
        <w:tc>
          <w:tcPr>
            <w:tcW w:w="516" w:type="dxa"/>
            <w:tcBorders>
              <w:top w:val="single" w:sz="4" w:space="0" w:color="auto"/>
              <w:left w:val="single" w:sz="4" w:space="0" w:color="auto"/>
              <w:bottom w:val="single" w:sz="4" w:space="0" w:color="auto"/>
              <w:right w:val="single" w:sz="4" w:space="0" w:color="auto"/>
            </w:tcBorders>
          </w:tcPr>
          <w:p w14:paraId="27BBDAF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6CCAF13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4093D3F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95" w:type="dxa"/>
            <w:gridSpan w:val="3"/>
            <w:vMerge/>
            <w:tcBorders>
              <w:top w:val="single" w:sz="4" w:space="0" w:color="auto"/>
              <w:left w:val="single" w:sz="4" w:space="0" w:color="auto"/>
              <w:bottom w:val="single" w:sz="4" w:space="0" w:color="auto"/>
              <w:right w:val="single" w:sz="4" w:space="0" w:color="auto"/>
            </w:tcBorders>
          </w:tcPr>
          <w:p w14:paraId="0238A665"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5254327A"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69C5CFF"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3236C9C2"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7AE6D777"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04E4E5B9"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Diseño ambiental</w:t>
            </w:r>
          </w:p>
        </w:tc>
        <w:tc>
          <w:tcPr>
            <w:tcW w:w="516" w:type="dxa"/>
            <w:tcBorders>
              <w:top w:val="single" w:sz="4" w:space="0" w:color="auto"/>
              <w:left w:val="single" w:sz="4" w:space="0" w:color="auto"/>
              <w:bottom w:val="single" w:sz="4" w:space="0" w:color="auto"/>
              <w:right w:val="single" w:sz="4" w:space="0" w:color="auto"/>
            </w:tcBorders>
          </w:tcPr>
          <w:p w14:paraId="5C4D967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279320AA"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5258D8C6"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3580F48E"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2F32B026"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09DFDCD"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77A88F81"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18964525"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57E76AE4"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Instalaciones técnicas</w:t>
            </w:r>
          </w:p>
        </w:tc>
        <w:tc>
          <w:tcPr>
            <w:tcW w:w="516" w:type="dxa"/>
            <w:tcBorders>
              <w:top w:val="single" w:sz="4" w:space="0" w:color="auto"/>
              <w:left w:val="single" w:sz="4" w:space="0" w:color="auto"/>
              <w:bottom w:val="single" w:sz="4" w:space="0" w:color="auto"/>
              <w:right w:val="single" w:sz="4" w:space="0" w:color="auto"/>
            </w:tcBorders>
          </w:tcPr>
          <w:p w14:paraId="63FC8D7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6ACCB406"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4A232C3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4262F764"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69B99BE1"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32C25E5A"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181E6D01"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6248766F"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10F46D93"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Electiva Interdisciplinar I</w:t>
            </w:r>
          </w:p>
        </w:tc>
        <w:tc>
          <w:tcPr>
            <w:tcW w:w="516" w:type="dxa"/>
            <w:tcBorders>
              <w:top w:val="single" w:sz="4" w:space="0" w:color="auto"/>
              <w:left w:val="single" w:sz="4" w:space="0" w:color="auto"/>
              <w:bottom w:val="single" w:sz="4" w:space="0" w:color="auto"/>
              <w:right w:val="single" w:sz="4" w:space="0" w:color="auto"/>
            </w:tcBorders>
          </w:tcPr>
          <w:p w14:paraId="0C1C4D7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34D37B8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036F2F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4712B58F"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33CBF6A8"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5A5CD067"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65AA7BEF"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5861667A"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8</w:t>
            </w:r>
          </w:p>
        </w:tc>
        <w:tc>
          <w:tcPr>
            <w:tcW w:w="3610" w:type="dxa"/>
            <w:gridSpan w:val="2"/>
            <w:tcBorders>
              <w:top w:val="single" w:sz="4" w:space="0" w:color="auto"/>
              <w:left w:val="single" w:sz="4" w:space="0" w:color="auto"/>
              <w:bottom w:val="single" w:sz="4" w:space="0" w:color="auto"/>
              <w:right w:val="single" w:sz="4" w:space="0" w:color="auto"/>
            </w:tcBorders>
          </w:tcPr>
          <w:p w14:paraId="2BA52A51"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 xml:space="preserve">Taller Vertical </w:t>
            </w:r>
          </w:p>
        </w:tc>
        <w:tc>
          <w:tcPr>
            <w:tcW w:w="516" w:type="dxa"/>
            <w:tcBorders>
              <w:top w:val="single" w:sz="4" w:space="0" w:color="auto"/>
              <w:left w:val="single" w:sz="4" w:space="0" w:color="auto"/>
              <w:bottom w:val="single" w:sz="4" w:space="0" w:color="auto"/>
              <w:right w:val="single" w:sz="4" w:space="0" w:color="auto"/>
            </w:tcBorders>
            <w:vAlign w:val="bottom"/>
          </w:tcPr>
          <w:p w14:paraId="7A5530A7"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516" w:type="dxa"/>
            <w:tcBorders>
              <w:top w:val="single" w:sz="4" w:space="0" w:color="auto"/>
              <w:left w:val="single" w:sz="4" w:space="0" w:color="auto"/>
              <w:bottom w:val="single" w:sz="4" w:space="0" w:color="auto"/>
              <w:right w:val="single" w:sz="4" w:space="0" w:color="auto"/>
            </w:tcBorders>
            <w:vAlign w:val="bottom"/>
          </w:tcPr>
          <w:p w14:paraId="31385E9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5A91C4A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25326043"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18A3AE27"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35E33E6"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35B3EF23"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52E9E4E2"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71FEA3C4"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Electiva profundización II</w:t>
            </w:r>
          </w:p>
        </w:tc>
        <w:tc>
          <w:tcPr>
            <w:tcW w:w="516" w:type="dxa"/>
            <w:tcBorders>
              <w:top w:val="single" w:sz="4" w:space="0" w:color="auto"/>
              <w:left w:val="single" w:sz="4" w:space="0" w:color="auto"/>
              <w:bottom w:val="single" w:sz="4" w:space="0" w:color="auto"/>
              <w:right w:val="single" w:sz="4" w:space="0" w:color="auto"/>
            </w:tcBorders>
            <w:vAlign w:val="bottom"/>
          </w:tcPr>
          <w:p w14:paraId="50DD851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5D47E35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29E8DFCA"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95" w:type="dxa"/>
            <w:gridSpan w:val="3"/>
            <w:vMerge/>
            <w:tcBorders>
              <w:top w:val="single" w:sz="4" w:space="0" w:color="auto"/>
              <w:left w:val="single" w:sz="4" w:space="0" w:color="auto"/>
              <w:bottom w:val="single" w:sz="4" w:space="0" w:color="auto"/>
              <w:right w:val="single" w:sz="4" w:space="0" w:color="auto"/>
            </w:tcBorders>
          </w:tcPr>
          <w:p w14:paraId="65DE0CCA"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129D9B5F"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516235B"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0FF9D4BA"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7E6292B2"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26A2C089"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Presupuesto y programación</w:t>
            </w:r>
          </w:p>
        </w:tc>
        <w:tc>
          <w:tcPr>
            <w:tcW w:w="516" w:type="dxa"/>
            <w:tcBorders>
              <w:top w:val="single" w:sz="4" w:space="0" w:color="auto"/>
              <w:left w:val="single" w:sz="4" w:space="0" w:color="auto"/>
              <w:bottom w:val="single" w:sz="4" w:space="0" w:color="auto"/>
              <w:right w:val="single" w:sz="4" w:space="0" w:color="auto"/>
            </w:tcBorders>
            <w:vAlign w:val="bottom"/>
          </w:tcPr>
          <w:p w14:paraId="4CC103A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23B5631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00A6A81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148B728B"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44B5FF76"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2F07E1E4"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0D570ED0"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5FDFF03E"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2D105A95"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Electiva Interdisciplinar II</w:t>
            </w:r>
          </w:p>
        </w:tc>
        <w:tc>
          <w:tcPr>
            <w:tcW w:w="516" w:type="dxa"/>
            <w:tcBorders>
              <w:top w:val="single" w:sz="4" w:space="0" w:color="auto"/>
              <w:left w:val="single" w:sz="4" w:space="0" w:color="auto"/>
              <w:bottom w:val="single" w:sz="4" w:space="0" w:color="auto"/>
              <w:right w:val="single" w:sz="4" w:space="0" w:color="auto"/>
            </w:tcBorders>
            <w:vAlign w:val="bottom"/>
          </w:tcPr>
          <w:p w14:paraId="676FDAB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p>
        </w:tc>
        <w:tc>
          <w:tcPr>
            <w:tcW w:w="516" w:type="dxa"/>
            <w:tcBorders>
              <w:top w:val="single" w:sz="4" w:space="0" w:color="auto"/>
              <w:left w:val="single" w:sz="4" w:space="0" w:color="auto"/>
              <w:bottom w:val="single" w:sz="4" w:space="0" w:color="auto"/>
              <w:right w:val="single" w:sz="4" w:space="0" w:color="auto"/>
            </w:tcBorders>
            <w:vAlign w:val="bottom"/>
          </w:tcPr>
          <w:p w14:paraId="4926C7D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6FCC8A3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p>
        </w:tc>
        <w:tc>
          <w:tcPr>
            <w:tcW w:w="795" w:type="dxa"/>
            <w:gridSpan w:val="3"/>
            <w:vMerge/>
            <w:tcBorders>
              <w:top w:val="single" w:sz="4" w:space="0" w:color="auto"/>
              <w:left w:val="single" w:sz="4" w:space="0" w:color="auto"/>
              <w:bottom w:val="single" w:sz="4" w:space="0" w:color="auto"/>
              <w:right w:val="single" w:sz="4" w:space="0" w:color="auto"/>
            </w:tcBorders>
          </w:tcPr>
          <w:p w14:paraId="14E06D41"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00CC0C7E"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259C9CFA"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5C71B06F"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108A780B"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9</w:t>
            </w:r>
          </w:p>
        </w:tc>
        <w:tc>
          <w:tcPr>
            <w:tcW w:w="3610" w:type="dxa"/>
            <w:gridSpan w:val="2"/>
            <w:tcBorders>
              <w:top w:val="single" w:sz="4" w:space="0" w:color="auto"/>
              <w:left w:val="single" w:sz="4" w:space="0" w:color="auto"/>
              <w:bottom w:val="single" w:sz="4" w:space="0" w:color="auto"/>
              <w:right w:val="single" w:sz="4" w:space="0" w:color="auto"/>
            </w:tcBorders>
          </w:tcPr>
          <w:p w14:paraId="2B2BF465"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 xml:space="preserve">Taller Vertical </w:t>
            </w:r>
          </w:p>
        </w:tc>
        <w:tc>
          <w:tcPr>
            <w:tcW w:w="516" w:type="dxa"/>
            <w:tcBorders>
              <w:top w:val="single" w:sz="4" w:space="0" w:color="auto"/>
              <w:left w:val="single" w:sz="4" w:space="0" w:color="auto"/>
              <w:bottom w:val="single" w:sz="4" w:space="0" w:color="auto"/>
              <w:right w:val="single" w:sz="4" w:space="0" w:color="auto"/>
            </w:tcBorders>
          </w:tcPr>
          <w:p w14:paraId="504B9B96"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516" w:type="dxa"/>
            <w:tcBorders>
              <w:top w:val="single" w:sz="4" w:space="0" w:color="auto"/>
              <w:left w:val="single" w:sz="4" w:space="0" w:color="auto"/>
              <w:bottom w:val="single" w:sz="4" w:space="0" w:color="auto"/>
              <w:right w:val="single" w:sz="4" w:space="0" w:color="auto"/>
            </w:tcBorders>
            <w:vAlign w:val="bottom"/>
          </w:tcPr>
          <w:p w14:paraId="7F9C9B9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60AB2D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537CF0F3"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7B346F3E"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0689CBD2"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043EFB9D"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7F4772E0"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730EE818"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Electiva profundización III</w:t>
            </w:r>
          </w:p>
        </w:tc>
        <w:tc>
          <w:tcPr>
            <w:tcW w:w="516" w:type="dxa"/>
            <w:tcBorders>
              <w:top w:val="single" w:sz="4" w:space="0" w:color="auto"/>
              <w:left w:val="single" w:sz="4" w:space="0" w:color="auto"/>
              <w:bottom w:val="single" w:sz="4" w:space="0" w:color="auto"/>
              <w:right w:val="single" w:sz="4" w:space="0" w:color="auto"/>
            </w:tcBorders>
          </w:tcPr>
          <w:p w14:paraId="1DEAD024"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543FAC7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29C79A8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95" w:type="dxa"/>
            <w:gridSpan w:val="3"/>
            <w:vMerge/>
            <w:tcBorders>
              <w:top w:val="single" w:sz="4" w:space="0" w:color="auto"/>
              <w:left w:val="single" w:sz="4" w:space="0" w:color="auto"/>
              <w:bottom w:val="single" w:sz="4" w:space="0" w:color="auto"/>
              <w:right w:val="single" w:sz="4" w:space="0" w:color="auto"/>
            </w:tcBorders>
          </w:tcPr>
          <w:p w14:paraId="69803CAE"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77A4C0EA"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8286FEC"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6F5CDFAC"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58FDC604"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1AA25D19"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Gestión I</w:t>
            </w:r>
          </w:p>
        </w:tc>
        <w:tc>
          <w:tcPr>
            <w:tcW w:w="516" w:type="dxa"/>
            <w:tcBorders>
              <w:top w:val="single" w:sz="4" w:space="0" w:color="auto"/>
              <w:left w:val="single" w:sz="4" w:space="0" w:color="auto"/>
              <w:bottom w:val="single" w:sz="4" w:space="0" w:color="auto"/>
              <w:right w:val="single" w:sz="4" w:space="0" w:color="auto"/>
            </w:tcBorders>
          </w:tcPr>
          <w:p w14:paraId="61DA532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0FB525E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337B2EB6"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17BBCD44"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1ABE78AE"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5D5D2FD9"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625A79DD"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4401F7EA"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1A90A3AD"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Electiva Interdisciplinar III</w:t>
            </w:r>
          </w:p>
        </w:tc>
        <w:tc>
          <w:tcPr>
            <w:tcW w:w="516" w:type="dxa"/>
            <w:tcBorders>
              <w:top w:val="single" w:sz="4" w:space="0" w:color="auto"/>
              <w:left w:val="single" w:sz="4" w:space="0" w:color="auto"/>
              <w:bottom w:val="single" w:sz="4" w:space="0" w:color="auto"/>
              <w:right w:val="single" w:sz="4" w:space="0" w:color="auto"/>
            </w:tcBorders>
          </w:tcPr>
          <w:p w14:paraId="39E3EB4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77C4FA6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5AC7EAF5"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428D9E3B"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4DFC267C"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467DCCC"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5B0178A3"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627DF921"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10</w:t>
            </w:r>
          </w:p>
        </w:tc>
        <w:tc>
          <w:tcPr>
            <w:tcW w:w="3610" w:type="dxa"/>
            <w:gridSpan w:val="2"/>
            <w:tcBorders>
              <w:top w:val="single" w:sz="4" w:space="0" w:color="auto"/>
              <w:left w:val="single" w:sz="4" w:space="0" w:color="auto"/>
              <w:bottom w:val="single" w:sz="4" w:space="0" w:color="auto"/>
              <w:right w:val="single" w:sz="4" w:space="0" w:color="auto"/>
            </w:tcBorders>
          </w:tcPr>
          <w:p w14:paraId="15CB40C1"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 xml:space="preserve">Taller Vertical </w:t>
            </w:r>
          </w:p>
        </w:tc>
        <w:tc>
          <w:tcPr>
            <w:tcW w:w="516" w:type="dxa"/>
            <w:tcBorders>
              <w:top w:val="single" w:sz="4" w:space="0" w:color="auto"/>
              <w:left w:val="single" w:sz="4" w:space="0" w:color="auto"/>
              <w:bottom w:val="single" w:sz="4" w:space="0" w:color="auto"/>
              <w:right w:val="single" w:sz="4" w:space="0" w:color="auto"/>
            </w:tcBorders>
          </w:tcPr>
          <w:p w14:paraId="317FF6D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516" w:type="dxa"/>
            <w:tcBorders>
              <w:top w:val="single" w:sz="4" w:space="0" w:color="auto"/>
              <w:left w:val="single" w:sz="4" w:space="0" w:color="auto"/>
              <w:bottom w:val="single" w:sz="4" w:space="0" w:color="auto"/>
              <w:right w:val="single" w:sz="4" w:space="0" w:color="auto"/>
            </w:tcBorders>
            <w:vAlign w:val="bottom"/>
          </w:tcPr>
          <w:p w14:paraId="152C8D7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693ACF89"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95" w:type="dxa"/>
            <w:gridSpan w:val="3"/>
            <w:vMerge/>
            <w:tcBorders>
              <w:top w:val="single" w:sz="4" w:space="0" w:color="auto"/>
              <w:left w:val="single" w:sz="4" w:space="0" w:color="auto"/>
              <w:bottom w:val="single" w:sz="4" w:space="0" w:color="auto"/>
              <w:right w:val="single" w:sz="4" w:space="0" w:color="auto"/>
            </w:tcBorders>
          </w:tcPr>
          <w:p w14:paraId="1038B069"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69D4665D"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1662E9A7"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6F8E3DDF"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3EE883F4"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791B0FDD"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Electiva profundización IV</w:t>
            </w:r>
          </w:p>
        </w:tc>
        <w:tc>
          <w:tcPr>
            <w:tcW w:w="516" w:type="dxa"/>
            <w:tcBorders>
              <w:top w:val="single" w:sz="4" w:space="0" w:color="auto"/>
              <w:left w:val="single" w:sz="4" w:space="0" w:color="auto"/>
              <w:bottom w:val="single" w:sz="4" w:space="0" w:color="auto"/>
              <w:right w:val="single" w:sz="4" w:space="0" w:color="auto"/>
            </w:tcBorders>
          </w:tcPr>
          <w:p w14:paraId="1E3C8487"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516" w:type="dxa"/>
            <w:tcBorders>
              <w:top w:val="single" w:sz="4" w:space="0" w:color="auto"/>
              <w:left w:val="single" w:sz="4" w:space="0" w:color="auto"/>
              <w:bottom w:val="single" w:sz="4" w:space="0" w:color="auto"/>
              <w:right w:val="single" w:sz="4" w:space="0" w:color="auto"/>
            </w:tcBorders>
            <w:vAlign w:val="bottom"/>
          </w:tcPr>
          <w:p w14:paraId="12B4F09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427F41A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795" w:type="dxa"/>
            <w:gridSpan w:val="3"/>
            <w:vMerge/>
            <w:tcBorders>
              <w:top w:val="single" w:sz="4" w:space="0" w:color="auto"/>
              <w:left w:val="single" w:sz="4" w:space="0" w:color="auto"/>
              <w:bottom w:val="single" w:sz="4" w:space="0" w:color="auto"/>
              <w:right w:val="single" w:sz="4" w:space="0" w:color="auto"/>
            </w:tcBorders>
          </w:tcPr>
          <w:p w14:paraId="27075BBF"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60577651"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316DE050"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6BAA788B"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05DF5447"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63B0CAEF"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Gestión II</w:t>
            </w:r>
          </w:p>
        </w:tc>
        <w:tc>
          <w:tcPr>
            <w:tcW w:w="516" w:type="dxa"/>
            <w:tcBorders>
              <w:top w:val="single" w:sz="4" w:space="0" w:color="auto"/>
              <w:left w:val="single" w:sz="4" w:space="0" w:color="auto"/>
              <w:bottom w:val="single" w:sz="4" w:space="0" w:color="auto"/>
              <w:right w:val="single" w:sz="4" w:space="0" w:color="auto"/>
            </w:tcBorders>
          </w:tcPr>
          <w:p w14:paraId="106613E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37177AE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1AD21FB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0A18AE98"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6FEEA647"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E6E4BCA"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5F4333E7"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302B12C4" w14:textId="77777777" w:rsidR="007A390F" w:rsidRPr="00E70E59" w:rsidRDefault="007A390F" w:rsidP="003E24AA">
            <w:pPr>
              <w:spacing w:after="0" w:line="240" w:lineRule="auto"/>
              <w:rPr>
                <w:rFonts w:ascii="Times New Roman" w:hAnsi="Times New Roman"/>
                <w:sz w:val="18"/>
                <w:szCs w:val="18"/>
              </w:rPr>
            </w:pPr>
          </w:p>
        </w:tc>
        <w:tc>
          <w:tcPr>
            <w:tcW w:w="3610" w:type="dxa"/>
            <w:gridSpan w:val="2"/>
            <w:tcBorders>
              <w:top w:val="single" w:sz="4" w:space="0" w:color="auto"/>
              <w:left w:val="single" w:sz="4" w:space="0" w:color="auto"/>
              <w:bottom w:val="single" w:sz="4" w:space="0" w:color="auto"/>
              <w:right w:val="single" w:sz="4" w:space="0" w:color="auto"/>
            </w:tcBorders>
          </w:tcPr>
          <w:p w14:paraId="7F7BA79D"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Electiva Interdisciplinar IV</w:t>
            </w:r>
          </w:p>
        </w:tc>
        <w:tc>
          <w:tcPr>
            <w:tcW w:w="516" w:type="dxa"/>
            <w:tcBorders>
              <w:top w:val="single" w:sz="4" w:space="0" w:color="auto"/>
              <w:left w:val="single" w:sz="4" w:space="0" w:color="auto"/>
              <w:bottom w:val="single" w:sz="4" w:space="0" w:color="auto"/>
              <w:right w:val="single" w:sz="4" w:space="0" w:color="auto"/>
            </w:tcBorders>
          </w:tcPr>
          <w:p w14:paraId="45DA3E0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60896B87"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717" w:type="dxa"/>
            <w:gridSpan w:val="2"/>
            <w:tcBorders>
              <w:top w:val="single" w:sz="4" w:space="0" w:color="auto"/>
              <w:left w:val="single" w:sz="4" w:space="0" w:color="auto"/>
              <w:bottom w:val="single" w:sz="4" w:space="0" w:color="auto"/>
              <w:right w:val="single" w:sz="4" w:space="0" w:color="auto"/>
            </w:tcBorders>
            <w:vAlign w:val="bottom"/>
          </w:tcPr>
          <w:p w14:paraId="12EEF89B"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795" w:type="dxa"/>
            <w:gridSpan w:val="3"/>
            <w:vMerge/>
            <w:tcBorders>
              <w:top w:val="single" w:sz="4" w:space="0" w:color="auto"/>
              <w:left w:val="single" w:sz="4" w:space="0" w:color="auto"/>
              <w:bottom w:val="single" w:sz="4" w:space="0" w:color="auto"/>
              <w:right w:val="single" w:sz="4" w:space="0" w:color="auto"/>
            </w:tcBorders>
          </w:tcPr>
          <w:p w14:paraId="74C40E9F" w14:textId="77777777" w:rsidR="007A390F" w:rsidRPr="00E70E59" w:rsidRDefault="007A390F" w:rsidP="003E24AA">
            <w:pPr>
              <w:spacing w:after="0" w:line="240" w:lineRule="auto"/>
              <w:rPr>
                <w:rFonts w:ascii="Times New Roman" w:hAnsi="Times New Roman"/>
                <w:sz w:val="18"/>
                <w:szCs w:val="18"/>
              </w:rPr>
            </w:pPr>
          </w:p>
        </w:tc>
        <w:tc>
          <w:tcPr>
            <w:tcW w:w="655" w:type="dxa"/>
            <w:gridSpan w:val="2"/>
            <w:vMerge/>
            <w:tcBorders>
              <w:top w:val="single" w:sz="4" w:space="0" w:color="auto"/>
              <w:left w:val="single" w:sz="4" w:space="0" w:color="auto"/>
              <w:bottom w:val="single" w:sz="4" w:space="0" w:color="auto"/>
              <w:right w:val="single" w:sz="4" w:space="0" w:color="auto"/>
            </w:tcBorders>
          </w:tcPr>
          <w:p w14:paraId="2071F26F"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AF0BEE9" w14:textId="77777777" w:rsidTr="00834F3F">
        <w:trPr>
          <w:jc w:val="center"/>
        </w:trPr>
        <w:tc>
          <w:tcPr>
            <w:tcW w:w="947" w:type="dxa"/>
            <w:vMerge w:val="restart"/>
            <w:tcBorders>
              <w:top w:val="single" w:sz="4" w:space="0" w:color="auto"/>
              <w:left w:val="single" w:sz="4" w:space="0" w:color="auto"/>
              <w:bottom w:val="single" w:sz="4" w:space="0" w:color="auto"/>
              <w:right w:val="single" w:sz="4" w:space="0" w:color="auto"/>
            </w:tcBorders>
            <w:vAlign w:val="center"/>
          </w:tcPr>
          <w:p w14:paraId="785E5873"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Área</w:t>
            </w: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56742C56" w14:textId="77777777" w:rsidR="007A390F" w:rsidRPr="00E70E59" w:rsidRDefault="007A390F" w:rsidP="003E24AA">
            <w:pPr>
              <w:spacing w:after="0" w:line="240" w:lineRule="auto"/>
              <w:jc w:val="center"/>
              <w:rPr>
                <w:rFonts w:ascii="Times New Roman" w:hAnsi="Times New Roman"/>
                <w:color w:val="0000FF"/>
                <w:sz w:val="18"/>
                <w:szCs w:val="18"/>
              </w:rPr>
            </w:pPr>
            <w:proofErr w:type="spellStart"/>
            <w:r w:rsidRPr="00E70E59">
              <w:rPr>
                <w:rFonts w:ascii="Times New Roman" w:hAnsi="Times New Roman"/>
                <w:b/>
                <w:color w:val="000000"/>
                <w:sz w:val="18"/>
                <w:szCs w:val="18"/>
              </w:rPr>
              <w:t>Sem</w:t>
            </w:r>
            <w:proofErr w:type="spellEnd"/>
          </w:p>
        </w:tc>
        <w:tc>
          <w:tcPr>
            <w:tcW w:w="3610" w:type="dxa"/>
            <w:gridSpan w:val="2"/>
            <w:vMerge w:val="restart"/>
            <w:tcBorders>
              <w:top w:val="single" w:sz="4" w:space="0" w:color="auto"/>
              <w:left w:val="single" w:sz="4" w:space="0" w:color="auto"/>
              <w:bottom w:val="single" w:sz="4" w:space="0" w:color="auto"/>
              <w:right w:val="single" w:sz="4" w:space="0" w:color="auto"/>
            </w:tcBorders>
            <w:vAlign w:val="center"/>
          </w:tcPr>
          <w:p w14:paraId="41D5C31F"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Materia</w:t>
            </w:r>
          </w:p>
        </w:tc>
        <w:tc>
          <w:tcPr>
            <w:tcW w:w="516" w:type="dxa"/>
            <w:vMerge w:val="restart"/>
            <w:tcBorders>
              <w:top w:val="single" w:sz="4" w:space="0" w:color="auto"/>
              <w:left w:val="single" w:sz="4" w:space="0" w:color="auto"/>
              <w:bottom w:val="single" w:sz="4" w:space="0" w:color="auto"/>
              <w:right w:val="single" w:sz="4" w:space="0" w:color="auto"/>
            </w:tcBorders>
            <w:vAlign w:val="center"/>
          </w:tcPr>
          <w:p w14:paraId="40AB5AF9"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TP</w:t>
            </w:r>
          </w:p>
        </w:tc>
        <w:tc>
          <w:tcPr>
            <w:tcW w:w="516" w:type="dxa"/>
            <w:vMerge w:val="restart"/>
            <w:tcBorders>
              <w:top w:val="single" w:sz="4" w:space="0" w:color="auto"/>
              <w:left w:val="single" w:sz="4" w:space="0" w:color="auto"/>
              <w:bottom w:val="single" w:sz="4" w:space="0" w:color="auto"/>
              <w:right w:val="single" w:sz="4" w:space="0" w:color="auto"/>
            </w:tcBorders>
            <w:vAlign w:val="center"/>
          </w:tcPr>
          <w:p w14:paraId="08CDCCB7"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TI</w:t>
            </w:r>
          </w:p>
        </w:tc>
        <w:tc>
          <w:tcPr>
            <w:tcW w:w="1475" w:type="dxa"/>
            <w:gridSpan w:val="4"/>
            <w:tcBorders>
              <w:top w:val="single" w:sz="4" w:space="0" w:color="auto"/>
              <w:left w:val="single" w:sz="4" w:space="0" w:color="auto"/>
              <w:bottom w:val="single" w:sz="4" w:space="0" w:color="auto"/>
              <w:right w:val="single" w:sz="4" w:space="0" w:color="auto"/>
            </w:tcBorders>
            <w:vAlign w:val="center"/>
          </w:tcPr>
          <w:p w14:paraId="5A333C2E" w14:textId="77777777" w:rsidR="007A390F" w:rsidRPr="00E70E59" w:rsidRDefault="007A390F" w:rsidP="003E24AA">
            <w:pPr>
              <w:spacing w:after="0" w:line="240" w:lineRule="auto"/>
              <w:jc w:val="center"/>
              <w:rPr>
                <w:rFonts w:ascii="Times New Roman" w:hAnsi="Times New Roman"/>
                <w:b/>
                <w:color w:val="000000"/>
                <w:sz w:val="18"/>
                <w:szCs w:val="18"/>
              </w:rPr>
            </w:pPr>
            <w:r w:rsidRPr="00E70E59">
              <w:rPr>
                <w:rFonts w:ascii="Times New Roman" w:hAnsi="Times New Roman"/>
                <w:b/>
                <w:color w:val="000000"/>
                <w:sz w:val="18"/>
                <w:szCs w:val="18"/>
              </w:rPr>
              <w:t>Créditos</w:t>
            </w:r>
          </w:p>
        </w:tc>
        <w:tc>
          <w:tcPr>
            <w:tcW w:w="692" w:type="dxa"/>
            <w:gridSpan w:val="3"/>
            <w:tcBorders>
              <w:top w:val="single" w:sz="4" w:space="0" w:color="auto"/>
              <w:left w:val="single" w:sz="4" w:space="0" w:color="auto"/>
              <w:bottom w:val="single" w:sz="4" w:space="0" w:color="auto"/>
              <w:right w:val="single" w:sz="4" w:space="0" w:color="auto"/>
            </w:tcBorders>
          </w:tcPr>
          <w:p w14:paraId="7A989749" w14:textId="77777777" w:rsidR="007A390F" w:rsidRPr="00E70E59" w:rsidRDefault="007A390F" w:rsidP="003E24AA">
            <w:pPr>
              <w:spacing w:after="0" w:line="240" w:lineRule="auto"/>
              <w:rPr>
                <w:rFonts w:ascii="Times New Roman" w:hAnsi="Times New Roman"/>
                <w:b/>
                <w:sz w:val="18"/>
                <w:szCs w:val="18"/>
              </w:rPr>
            </w:pPr>
          </w:p>
        </w:tc>
      </w:tr>
      <w:tr w:rsidR="007A390F" w:rsidRPr="00E70E59" w14:paraId="0AD560EB" w14:textId="77777777" w:rsidTr="00834F3F">
        <w:trPr>
          <w:jc w:val="center"/>
        </w:trPr>
        <w:tc>
          <w:tcPr>
            <w:tcW w:w="947" w:type="dxa"/>
            <w:vMerge/>
            <w:tcBorders>
              <w:top w:val="single" w:sz="4" w:space="0" w:color="auto"/>
              <w:left w:val="single" w:sz="4" w:space="0" w:color="auto"/>
              <w:bottom w:val="single" w:sz="4" w:space="0" w:color="auto"/>
              <w:right w:val="single" w:sz="4" w:space="0" w:color="auto"/>
            </w:tcBorders>
          </w:tcPr>
          <w:p w14:paraId="10D8BFFF" w14:textId="77777777" w:rsidR="007A390F" w:rsidRPr="00E70E59" w:rsidRDefault="007A390F" w:rsidP="003E24AA">
            <w:pPr>
              <w:spacing w:after="0" w:line="240" w:lineRule="auto"/>
              <w:rPr>
                <w:rFonts w:ascii="Times New Roman" w:hAnsi="Times New Roman"/>
                <w:b/>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tcPr>
          <w:p w14:paraId="664A5AD3" w14:textId="77777777" w:rsidR="007A390F" w:rsidRPr="00E70E59" w:rsidRDefault="007A390F" w:rsidP="003E24AA">
            <w:pPr>
              <w:spacing w:after="0" w:line="240" w:lineRule="auto"/>
              <w:rPr>
                <w:rFonts w:ascii="Times New Roman" w:hAnsi="Times New Roman"/>
                <w:b/>
                <w:sz w:val="18"/>
                <w:szCs w:val="18"/>
              </w:rPr>
            </w:pPr>
          </w:p>
        </w:tc>
        <w:tc>
          <w:tcPr>
            <w:tcW w:w="3610" w:type="dxa"/>
            <w:gridSpan w:val="2"/>
            <w:vMerge/>
            <w:tcBorders>
              <w:top w:val="single" w:sz="4" w:space="0" w:color="auto"/>
              <w:left w:val="single" w:sz="4" w:space="0" w:color="auto"/>
              <w:bottom w:val="single" w:sz="4" w:space="0" w:color="auto"/>
              <w:right w:val="single" w:sz="4" w:space="0" w:color="auto"/>
            </w:tcBorders>
          </w:tcPr>
          <w:p w14:paraId="4D8B2B8A" w14:textId="77777777" w:rsidR="007A390F" w:rsidRPr="00E70E59" w:rsidRDefault="007A390F" w:rsidP="003E24AA">
            <w:pPr>
              <w:spacing w:after="0" w:line="240" w:lineRule="auto"/>
              <w:rPr>
                <w:rFonts w:ascii="Times New Roman" w:hAnsi="Times New Roman"/>
                <w:b/>
                <w:sz w:val="18"/>
                <w:szCs w:val="18"/>
              </w:rPr>
            </w:pPr>
          </w:p>
        </w:tc>
        <w:tc>
          <w:tcPr>
            <w:tcW w:w="516" w:type="dxa"/>
            <w:vMerge/>
            <w:tcBorders>
              <w:top w:val="single" w:sz="4" w:space="0" w:color="auto"/>
              <w:left w:val="single" w:sz="4" w:space="0" w:color="auto"/>
              <w:bottom w:val="single" w:sz="4" w:space="0" w:color="auto"/>
              <w:right w:val="single" w:sz="4" w:space="0" w:color="auto"/>
            </w:tcBorders>
          </w:tcPr>
          <w:p w14:paraId="6F1233A2" w14:textId="77777777" w:rsidR="007A390F" w:rsidRPr="00E70E59" w:rsidRDefault="007A390F" w:rsidP="003E24AA">
            <w:pPr>
              <w:spacing w:after="0" w:line="240" w:lineRule="auto"/>
              <w:rPr>
                <w:rFonts w:ascii="Times New Roman" w:hAnsi="Times New Roman"/>
                <w:b/>
                <w:sz w:val="18"/>
                <w:szCs w:val="18"/>
              </w:rPr>
            </w:pPr>
          </w:p>
        </w:tc>
        <w:tc>
          <w:tcPr>
            <w:tcW w:w="516" w:type="dxa"/>
            <w:vMerge/>
            <w:tcBorders>
              <w:top w:val="single" w:sz="4" w:space="0" w:color="auto"/>
              <w:left w:val="single" w:sz="4" w:space="0" w:color="auto"/>
              <w:bottom w:val="single" w:sz="4" w:space="0" w:color="auto"/>
              <w:right w:val="single" w:sz="4" w:space="0" w:color="auto"/>
            </w:tcBorders>
          </w:tcPr>
          <w:p w14:paraId="2853BA46" w14:textId="77777777" w:rsidR="007A390F" w:rsidRPr="00E70E59" w:rsidRDefault="007A390F" w:rsidP="003E24AA">
            <w:pPr>
              <w:spacing w:after="0" w:line="240" w:lineRule="auto"/>
              <w:rPr>
                <w:rFonts w:ascii="Times New Roman" w:hAnsi="Times New Roman"/>
                <w:b/>
                <w:sz w:val="18"/>
                <w:szCs w:val="18"/>
              </w:rPr>
            </w:pPr>
          </w:p>
        </w:tc>
        <w:tc>
          <w:tcPr>
            <w:tcW w:w="671" w:type="dxa"/>
            <w:tcBorders>
              <w:top w:val="single" w:sz="4" w:space="0" w:color="auto"/>
              <w:left w:val="single" w:sz="4" w:space="0" w:color="auto"/>
              <w:bottom w:val="single" w:sz="4" w:space="0" w:color="auto"/>
              <w:right w:val="single" w:sz="4" w:space="0" w:color="auto"/>
            </w:tcBorders>
          </w:tcPr>
          <w:p w14:paraId="2F1DE2FA"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Mat</w:t>
            </w:r>
          </w:p>
        </w:tc>
        <w:tc>
          <w:tcPr>
            <w:tcW w:w="804" w:type="dxa"/>
            <w:gridSpan w:val="3"/>
            <w:tcBorders>
              <w:top w:val="single" w:sz="4" w:space="0" w:color="auto"/>
              <w:left w:val="single" w:sz="4" w:space="0" w:color="auto"/>
              <w:bottom w:val="single" w:sz="4" w:space="0" w:color="auto"/>
              <w:right w:val="single" w:sz="4" w:space="0" w:color="auto"/>
            </w:tcBorders>
          </w:tcPr>
          <w:p w14:paraId="2899589A"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Total</w:t>
            </w:r>
          </w:p>
        </w:tc>
        <w:tc>
          <w:tcPr>
            <w:tcW w:w="692" w:type="dxa"/>
            <w:gridSpan w:val="3"/>
            <w:tcBorders>
              <w:top w:val="single" w:sz="4" w:space="0" w:color="auto"/>
              <w:left w:val="single" w:sz="4" w:space="0" w:color="auto"/>
              <w:bottom w:val="single" w:sz="4" w:space="0" w:color="auto"/>
              <w:right w:val="single" w:sz="4" w:space="0" w:color="auto"/>
            </w:tcBorders>
          </w:tcPr>
          <w:p w14:paraId="1DE8E63C" w14:textId="77777777" w:rsidR="007A390F" w:rsidRPr="00E70E59" w:rsidRDefault="007A390F" w:rsidP="003E24AA">
            <w:pPr>
              <w:spacing w:after="0" w:line="240" w:lineRule="auto"/>
              <w:rPr>
                <w:rFonts w:ascii="Times New Roman" w:hAnsi="Times New Roman"/>
                <w:b/>
                <w:color w:val="000000"/>
                <w:sz w:val="18"/>
                <w:szCs w:val="18"/>
              </w:rPr>
            </w:pPr>
            <w:r w:rsidRPr="00E70E59">
              <w:rPr>
                <w:rFonts w:ascii="Times New Roman" w:hAnsi="Times New Roman"/>
                <w:b/>
                <w:color w:val="000000"/>
                <w:sz w:val="18"/>
                <w:szCs w:val="18"/>
              </w:rPr>
              <w:t>%</w:t>
            </w:r>
          </w:p>
        </w:tc>
      </w:tr>
      <w:tr w:rsidR="007A390F" w:rsidRPr="00E70E59" w14:paraId="24E8B497" w14:textId="77777777" w:rsidTr="00834F3F">
        <w:trPr>
          <w:gridAfter w:val="1"/>
          <w:wAfter w:w="20" w:type="dxa"/>
          <w:jc w:val="center"/>
        </w:trPr>
        <w:tc>
          <w:tcPr>
            <w:tcW w:w="947" w:type="dxa"/>
            <w:vMerge w:val="restart"/>
            <w:tcBorders>
              <w:top w:val="single" w:sz="4" w:space="0" w:color="auto"/>
              <w:left w:val="single" w:sz="4" w:space="0" w:color="auto"/>
              <w:bottom w:val="single" w:sz="4" w:space="0" w:color="auto"/>
              <w:right w:val="single" w:sz="4" w:space="0" w:color="auto"/>
            </w:tcBorders>
            <w:vAlign w:val="center"/>
          </w:tcPr>
          <w:p w14:paraId="36F3D809" w14:textId="77777777" w:rsidR="007A390F" w:rsidRPr="00E70E59" w:rsidRDefault="007A390F" w:rsidP="003E24AA">
            <w:pPr>
              <w:spacing w:after="0" w:line="240" w:lineRule="auto"/>
              <w:jc w:val="center"/>
              <w:rPr>
                <w:rFonts w:ascii="Times New Roman" w:hAnsi="Times New Roman"/>
                <w:b/>
                <w:color w:val="000000"/>
                <w:sz w:val="18"/>
                <w:szCs w:val="18"/>
              </w:rPr>
            </w:pPr>
            <w:r w:rsidRPr="00E70E59">
              <w:rPr>
                <w:rFonts w:ascii="Times New Roman" w:hAnsi="Times New Roman"/>
                <w:b/>
                <w:color w:val="000000"/>
                <w:sz w:val="18"/>
                <w:szCs w:val="18"/>
              </w:rPr>
              <w:t>Socio - Humanista</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43B3A1B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1</w:t>
            </w:r>
          </w:p>
        </w:tc>
        <w:tc>
          <w:tcPr>
            <w:tcW w:w="3610" w:type="dxa"/>
            <w:gridSpan w:val="2"/>
            <w:tcBorders>
              <w:top w:val="single" w:sz="4" w:space="0" w:color="auto"/>
              <w:left w:val="single" w:sz="4" w:space="0" w:color="auto"/>
              <w:bottom w:val="single" w:sz="4" w:space="0" w:color="auto"/>
              <w:right w:val="single" w:sz="4" w:space="0" w:color="auto"/>
            </w:tcBorders>
          </w:tcPr>
          <w:p w14:paraId="5D50D302"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Introducción a la vida universitaria</w:t>
            </w:r>
          </w:p>
        </w:tc>
        <w:tc>
          <w:tcPr>
            <w:tcW w:w="516" w:type="dxa"/>
            <w:tcBorders>
              <w:top w:val="single" w:sz="4" w:space="0" w:color="auto"/>
              <w:left w:val="single" w:sz="4" w:space="0" w:color="auto"/>
              <w:bottom w:val="single" w:sz="4" w:space="0" w:color="auto"/>
              <w:right w:val="single" w:sz="4" w:space="0" w:color="auto"/>
            </w:tcBorders>
            <w:vAlign w:val="bottom"/>
          </w:tcPr>
          <w:p w14:paraId="00BBDD8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1</w:t>
            </w:r>
          </w:p>
        </w:tc>
        <w:tc>
          <w:tcPr>
            <w:tcW w:w="516" w:type="dxa"/>
            <w:tcBorders>
              <w:top w:val="single" w:sz="4" w:space="0" w:color="auto"/>
              <w:left w:val="single" w:sz="4" w:space="0" w:color="auto"/>
              <w:bottom w:val="single" w:sz="4" w:space="0" w:color="auto"/>
              <w:right w:val="single" w:sz="4" w:space="0" w:color="auto"/>
            </w:tcBorders>
            <w:vAlign w:val="bottom"/>
          </w:tcPr>
          <w:p w14:paraId="422E49C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671" w:type="dxa"/>
            <w:tcBorders>
              <w:top w:val="single" w:sz="4" w:space="0" w:color="auto"/>
              <w:left w:val="single" w:sz="4" w:space="0" w:color="auto"/>
              <w:bottom w:val="single" w:sz="4" w:space="0" w:color="auto"/>
              <w:right w:val="single" w:sz="4" w:space="0" w:color="auto"/>
            </w:tcBorders>
            <w:vAlign w:val="bottom"/>
          </w:tcPr>
          <w:p w14:paraId="04D21B7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1</w:t>
            </w:r>
          </w:p>
        </w:tc>
        <w:tc>
          <w:tcPr>
            <w:tcW w:w="804" w:type="dxa"/>
            <w:gridSpan w:val="3"/>
            <w:vMerge w:val="restart"/>
            <w:tcBorders>
              <w:top w:val="single" w:sz="4" w:space="0" w:color="auto"/>
              <w:left w:val="single" w:sz="4" w:space="0" w:color="auto"/>
              <w:bottom w:val="single" w:sz="4" w:space="0" w:color="auto"/>
              <w:right w:val="single" w:sz="4" w:space="0" w:color="auto"/>
            </w:tcBorders>
            <w:vAlign w:val="center"/>
          </w:tcPr>
          <w:p w14:paraId="0B734E17"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17</w:t>
            </w:r>
          </w:p>
        </w:tc>
        <w:tc>
          <w:tcPr>
            <w:tcW w:w="672" w:type="dxa"/>
            <w:gridSpan w:val="2"/>
            <w:vMerge w:val="restart"/>
            <w:tcBorders>
              <w:top w:val="single" w:sz="4" w:space="0" w:color="auto"/>
              <w:left w:val="single" w:sz="4" w:space="0" w:color="auto"/>
              <w:bottom w:val="single" w:sz="4" w:space="0" w:color="auto"/>
              <w:right w:val="single" w:sz="4" w:space="0" w:color="auto"/>
            </w:tcBorders>
            <w:vAlign w:val="center"/>
          </w:tcPr>
          <w:p w14:paraId="618776E2"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10.40 %</w:t>
            </w:r>
          </w:p>
        </w:tc>
      </w:tr>
      <w:tr w:rsidR="007A390F" w:rsidRPr="00E70E59" w14:paraId="25FB51CC" w14:textId="77777777" w:rsidTr="00834F3F">
        <w:trPr>
          <w:gridAfter w:val="1"/>
          <w:wAfter w:w="20" w:type="dxa"/>
          <w:jc w:val="center"/>
        </w:trPr>
        <w:tc>
          <w:tcPr>
            <w:tcW w:w="947" w:type="dxa"/>
            <w:vMerge/>
            <w:tcBorders>
              <w:top w:val="single" w:sz="4" w:space="0" w:color="auto"/>
              <w:left w:val="single" w:sz="4" w:space="0" w:color="auto"/>
              <w:bottom w:val="single" w:sz="4" w:space="0" w:color="auto"/>
              <w:right w:val="single" w:sz="4" w:space="0" w:color="auto"/>
            </w:tcBorders>
          </w:tcPr>
          <w:p w14:paraId="0E64BB55"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4973616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3610" w:type="dxa"/>
            <w:gridSpan w:val="2"/>
            <w:tcBorders>
              <w:top w:val="single" w:sz="4" w:space="0" w:color="auto"/>
              <w:left w:val="single" w:sz="4" w:space="0" w:color="auto"/>
              <w:bottom w:val="single" w:sz="4" w:space="0" w:color="auto"/>
              <w:right w:val="single" w:sz="4" w:space="0" w:color="auto"/>
            </w:tcBorders>
          </w:tcPr>
          <w:p w14:paraId="6A6B943D"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Sociología I</w:t>
            </w:r>
          </w:p>
        </w:tc>
        <w:tc>
          <w:tcPr>
            <w:tcW w:w="516" w:type="dxa"/>
            <w:tcBorders>
              <w:top w:val="single" w:sz="4" w:space="0" w:color="auto"/>
              <w:left w:val="single" w:sz="4" w:space="0" w:color="auto"/>
              <w:bottom w:val="single" w:sz="4" w:space="0" w:color="auto"/>
              <w:right w:val="single" w:sz="4" w:space="0" w:color="auto"/>
            </w:tcBorders>
          </w:tcPr>
          <w:p w14:paraId="3C22C55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1CFAA5DB"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56B97BF4"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24D51EBA"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1F088C4E"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6FAFAF56" w14:textId="77777777" w:rsidTr="00834F3F">
        <w:trPr>
          <w:gridAfter w:val="1"/>
          <w:wAfter w:w="20" w:type="dxa"/>
          <w:jc w:val="center"/>
        </w:trPr>
        <w:tc>
          <w:tcPr>
            <w:tcW w:w="947" w:type="dxa"/>
            <w:vMerge/>
            <w:tcBorders>
              <w:top w:val="single" w:sz="4" w:space="0" w:color="auto"/>
              <w:left w:val="single" w:sz="4" w:space="0" w:color="auto"/>
              <w:bottom w:val="single" w:sz="4" w:space="0" w:color="auto"/>
              <w:right w:val="single" w:sz="4" w:space="0" w:color="auto"/>
            </w:tcBorders>
          </w:tcPr>
          <w:p w14:paraId="357DC132"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4697CF2"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5</w:t>
            </w:r>
          </w:p>
        </w:tc>
        <w:tc>
          <w:tcPr>
            <w:tcW w:w="3610" w:type="dxa"/>
            <w:gridSpan w:val="2"/>
            <w:tcBorders>
              <w:top w:val="single" w:sz="4" w:space="0" w:color="auto"/>
              <w:left w:val="single" w:sz="4" w:space="0" w:color="auto"/>
              <w:bottom w:val="single" w:sz="4" w:space="0" w:color="auto"/>
              <w:right w:val="single" w:sz="4" w:space="0" w:color="auto"/>
            </w:tcBorders>
          </w:tcPr>
          <w:p w14:paraId="4DEB2B53"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Sociología II</w:t>
            </w:r>
          </w:p>
        </w:tc>
        <w:tc>
          <w:tcPr>
            <w:tcW w:w="516" w:type="dxa"/>
            <w:tcBorders>
              <w:top w:val="single" w:sz="4" w:space="0" w:color="auto"/>
              <w:left w:val="single" w:sz="4" w:space="0" w:color="auto"/>
              <w:bottom w:val="single" w:sz="4" w:space="0" w:color="auto"/>
              <w:right w:val="single" w:sz="4" w:space="0" w:color="auto"/>
            </w:tcBorders>
          </w:tcPr>
          <w:p w14:paraId="51EA0012"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1911821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4FB968A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16EFB704"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054CD5B8"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0C87BEA" w14:textId="77777777" w:rsidTr="00834F3F">
        <w:trPr>
          <w:gridAfter w:val="1"/>
          <w:wAfter w:w="20" w:type="dxa"/>
          <w:jc w:val="center"/>
        </w:trPr>
        <w:tc>
          <w:tcPr>
            <w:tcW w:w="947" w:type="dxa"/>
            <w:vMerge/>
            <w:tcBorders>
              <w:top w:val="single" w:sz="4" w:space="0" w:color="auto"/>
              <w:left w:val="single" w:sz="4" w:space="0" w:color="auto"/>
              <w:bottom w:val="single" w:sz="4" w:space="0" w:color="auto"/>
              <w:right w:val="single" w:sz="4" w:space="0" w:color="auto"/>
            </w:tcBorders>
          </w:tcPr>
          <w:p w14:paraId="41E658A0"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CE2B8A2"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6</w:t>
            </w:r>
          </w:p>
        </w:tc>
        <w:tc>
          <w:tcPr>
            <w:tcW w:w="3610" w:type="dxa"/>
            <w:gridSpan w:val="2"/>
            <w:tcBorders>
              <w:top w:val="single" w:sz="4" w:space="0" w:color="auto"/>
              <w:left w:val="single" w:sz="4" w:space="0" w:color="auto"/>
              <w:bottom w:val="single" w:sz="4" w:space="0" w:color="auto"/>
              <w:right w:val="single" w:sz="4" w:space="0" w:color="auto"/>
            </w:tcBorders>
          </w:tcPr>
          <w:p w14:paraId="60D1F5C4"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Sociología III</w:t>
            </w:r>
          </w:p>
        </w:tc>
        <w:tc>
          <w:tcPr>
            <w:tcW w:w="516" w:type="dxa"/>
            <w:tcBorders>
              <w:top w:val="single" w:sz="4" w:space="0" w:color="auto"/>
              <w:left w:val="single" w:sz="4" w:space="0" w:color="auto"/>
              <w:bottom w:val="single" w:sz="4" w:space="0" w:color="auto"/>
              <w:right w:val="single" w:sz="4" w:space="0" w:color="auto"/>
            </w:tcBorders>
            <w:vAlign w:val="bottom"/>
          </w:tcPr>
          <w:p w14:paraId="71CE550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13A05B1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09D4274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2AF47E8E"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00A7CF4D"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63B3D28A" w14:textId="77777777" w:rsidTr="00834F3F">
        <w:trPr>
          <w:gridAfter w:val="1"/>
          <w:wAfter w:w="20" w:type="dxa"/>
          <w:jc w:val="center"/>
        </w:trPr>
        <w:tc>
          <w:tcPr>
            <w:tcW w:w="947" w:type="dxa"/>
            <w:vMerge/>
            <w:tcBorders>
              <w:top w:val="single" w:sz="4" w:space="0" w:color="auto"/>
              <w:left w:val="single" w:sz="4" w:space="0" w:color="auto"/>
              <w:bottom w:val="single" w:sz="4" w:space="0" w:color="auto"/>
              <w:right w:val="single" w:sz="4" w:space="0" w:color="auto"/>
            </w:tcBorders>
          </w:tcPr>
          <w:p w14:paraId="664689A9"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B1C12E7"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7</w:t>
            </w:r>
          </w:p>
        </w:tc>
        <w:tc>
          <w:tcPr>
            <w:tcW w:w="3610" w:type="dxa"/>
            <w:gridSpan w:val="2"/>
            <w:tcBorders>
              <w:top w:val="single" w:sz="4" w:space="0" w:color="auto"/>
              <w:left w:val="single" w:sz="4" w:space="0" w:color="auto"/>
              <w:bottom w:val="single" w:sz="4" w:space="0" w:color="auto"/>
              <w:right w:val="single" w:sz="4" w:space="0" w:color="auto"/>
            </w:tcBorders>
          </w:tcPr>
          <w:p w14:paraId="3F0E0115"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Inglés I</w:t>
            </w:r>
          </w:p>
        </w:tc>
        <w:tc>
          <w:tcPr>
            <w:tcW w:w="516" w:type="dxa"/>
            <w:tcBorders>
              <w:top w:val="single" w:sz="4" w:space="0" w:color="auto"/>
              <w:left w:val="single" w:sz="4" w:space="0" w:color="auto"/>
              <w:bottom w:val="single" w:sz="4" w:space="0" w:color="auto"/>
              <w:right w:val="single" w:sz="4" w:space="0" w:color="auto"/>
            </w:tcBorders>
            <w:vAlign w:val="bottom"/>
          </w:tcPr>
          <w:p w14:paraId="174C625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68646F2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700A029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4B1139C2"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6EE1B398"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35D495B" w14:textId="77777777" w:rsidTr="00834F3F">
        <w:trPr>
          <w:gridAfter w:val="1"/>
          <w:wAfter w:w="20" w:type="dxa"/>
          <w:jc w:val="center"/>
        </w:trPr>
        <w:tc>
          <w:tcPr>
            <w:tcW w:w="947" w:type="dxa"/>
            <w:vMerge/>
            <w:tcBorders>
              <w:top w:val="single" w:sz="4" w:space="0" w:color="auto"/>
              <w:left w:val="single" w:sz="4" w:space="0" w:color="auto"/>
              <w:bottom w:val="single" w:sz="4" w:space="0" w:color="auto"/>
              <w:right w:val="single" w:sz="4" w:space="0" w:color="auto"/>
            </w:tcBorders>
          </w:tcPr>
          <w:p w14:paraId="04A0EFF2"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val="restart"/>
            <w:tcBorders>
              <w:top w:val="single" w:sz="4" w:space="0" w:color="auto"/>
              <w:left w:val="single" w:sz="4" w:space="0" w:color="auto"/>
              <w:bottom w:val="single" w:sz="4" w:space="0" w:color="auto"/>
              <w:right w:val="single" w:sz="4" w:space="0" w:color="auto"/>
            </w:tcBorders>
            <w:vAlign w:val="center"/>
          </w:tcPr>
          <w:p w14:paraId="2D21DB66"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8</w:t>
            </w:r>
          </w:p>
        </w:tc>
        <w:tc>
          <w:tcPr>
            <w:tcW w:w="3610" w:type="dxa"/>
            <w:gridSpan w:val="2"/>
            <w:tcBorders>
              <w:top w:val="single" w:sz="4" w:space="0" w:color="auto"/>
              <w:left w:val="single" w:sz="4" w:space="0" w:color="auto"/>
              <w:bottom w:val="single" w:sz="4" w:space="0" w:color="auto"/>
              <w:right w:val="single" w:sz="4" w:space="0" w:color="auto"/>
            </w:tcBorders>
          </w:tcPr>
          <w:p w14:paraId="06EAB2A6"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Inglés II</w:t>
            </w:r>
          </w:p>
        </w:tc>
        <w:tc>
          <w:tcPr>
            <w:tcW w:w="516" w:type="dxa"/>
            <w:tcBorders>
              <w:top w:val="single" w:sz="4" w:space="0" w:color="auto"/>
              <w:left w:val="single" w:sz="4" w:space="0" w:color="auto"/>
              <w:bottom w:val="single" w:sz="4" w:space="0" w:color="auto"/>
              <w:right w:val="single" w:sz="4" w:space="0" w:color="auto"/>
            </w:tcBorders>
            <w:vAlign w:val="bottom"/>
          </w:tcPr>
          <w:p w14:paraId="74D42E9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0B0B6D96"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5077BF2D"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1CEDF738"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7031D8F6"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7B7C1BC7" w14:textId="77777777" w:rsidTr="00834F3F">
        <w:trPr>
          <w:gridAfter w:val="1"/>
          <w:wAfter w:w="20" w:type="dxa"/>
          <w:jc w:val="center"/>
        </w:trPr>
        <w:tc>
          <w:tcPr>
            <w:tcW w:w="947" w:type="dxa"/>
            <w:vMerge/>
            <w:tcBorders>
              <w:top w:val="single" w:sz="4" w:space="0" w:color="auto"/>
              <w:left w:val="single" w:sz="4" w:space="0" w:color="auto"/>
              <w:bottom w:val="single" w:sz="4" w:space="0" w:color="auto"/>
              <w:right w:val="single" w:sz="4" w:space="0" w:color="auto"/>
            </w:tcBorders>
          </w:tcPr>
          <w:p w14:paraId="6CD408CA" w14:textId="77777777" w:rsidR="007A390F" w:rsidRPr="00E70E59" w:rsidRDefault="007A390F" w:rsidP="003E24AA">
            <w:pPr>
              <w:spacing w:after="0" w:line="240" w:lineRule="auto"/>
              <w:rPr>
                <w:rFonts w:ascii="Times New Roman" w:hAnsi="Times New Roman"/>
                <w:sz w:val="18"/>
                <w:szCs w:val="18"/>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tcPr>
          <w:p w14:paraId="1D621A55" w14:textId="77777777" w:rsidR="007A390F" w:rsidRPr="00E70E59" w:rsidRDefault="007A390F" w:rsidP="003E24AA">
            <w:pPr>
              <w:spacing w:after="0" w:line="240" w:lineRule="auto"/>
              <w:rPr>
                <w:rFonts w:ascii="Times New Roman" w:hAnsi="Times New Roman"/>
                <w:color w:val="000000"/>
                <w:sz w:val="18"/>
                <w:szCs w:val="18"/>
                <w:lang w:val="es-ES" w:eastAsia="es-CO"/>
              </w:rPr>
            </w:pPr>
          </w:p>
        </w:tc>
        <w:tc>
          <w:tcPr>
            <w:tcW w:w="3610" w:type="dxa"/>
            <w:gridSpan w:val="2"/>
            <w:tcBorders>
              <w:top w:val="single" w:sz="4" w:space="0" w:color="auto"/>
              <w:left w:val="single" w:sz="4" w:space="0" w:color="auto"/>
              <w:bottom w:val="single" w:sz="4" w:space="0" w:color="auto"/>
              <w:right w:val="single" w:sz="4" w:space="0" w:color="auto"/>
            </w:tcBorders>
          </w:tcPr>
          <w:p w14:paraId="5798E68D"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Constitución y civismo</w:t>
            </w:r>
          </w:p>
        </w:tc>
        <w:tc>
          <w:tcPr>
            <w:tcW w:w="516" w:type="dxa"/>
            <w:tcBorders>
              <w:top w:val="single" w:sz="4" w:space="0" w:color="auto"/>
              <w:left w:val="single" w:sz="4" w:space="0" w:color="auto"/>
              <w:bottom w:val="single" w:sz="4" w:space="0" w:color="auto"/>
              <w:right w:val="single" w:sz="4" w:space="0" w:color="auto"/>
            </w:tcBorders>
            <w:vAlign w:val="bottom"/>
          </w:tcPr>
          <w:p w14:paraId="1FD1877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44479F33"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0AB34AB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1B46D4A8"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0758FA04"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EC132EB" w14:textId="77777777" w:rsidTr="00834F3F">
        <w:trPr>
          <w:gridAfter w:val="1"/>
          <w:wAfter w:w="20" w:type="dxa"/>
          <w:jc w:val="center"/>
        </w:trPr>
        <w:tc>
          <w:tcPr>
            <w:tcW w:w="947" w:type="dxa"/>
            <w:vMerge/>
            <w:tcBorders>
              <w:top w:val="single" w:sz="4" w:space="0" w:color="auto"/>
              <w:left w:val="single" w:sz="4" w:space="0" w:color="auto"/>
              <w:bottom w:val="single" w:sz="4" w:space="0" w:color="auto"/>
              <w:right w:val="single" w:sz="4" w:space="0" w:color="auto"/>
            </w:tcBorders>
          </w:tcPr>
          <w:p w14:paraId="6342A790"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F232C56"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9</w:t>
            </w:r>
          </w:p>
        </w:tc>
        <w:tc>
          <w:tcPr>
            <w:tcW w:w="3610" w:type="dxa"/>
            <w:gridSpan w:val="2"/>
            <w:tcBorders>
              <w:top w:val="single" w:sz="4" w:space="0" w:color="auto"/>
              <w:left w:val="single" w:sz="4" w:space="0" w:color="auto"/>
              <w:bottom w:val="single" w:sz="4" w:space="0" w:color="auto"/>
              <w:right w:val="single" w:sz="4" w:space="0" w:color="auto"/>
            </w:tcBorders>
          </w:tcPr>
          <w:p w14:paraId="53689DBB"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Inglés  III</w:t>
            </w:r>
          </w:p>
        </w:tc>
        <w:tc>
          <w:tcPr>
            <w:tcW w:w="516" w:type="dxa"/>
            <w:tcBorders>
              <w:top w:val="single" w:sz="4" w:space="0" w:color="auto"/>
              <w:left w:val="single" w:sz="4" w:space="0" w:color="auto"/>
              <w:bottom w:val="single" w:sz="4" w:space="0" w:color="auto"/>
              <w:right w:val="single" w:sz="4" w:space="0" w:color="auto"/>
            </w:tcBorders>
          </w:tcPr>
          <w:p w14:paraId="6F77FB8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68F86545"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1C51E70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0D17CA2A"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64B35498"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65BFB2EA" w14:textId="77777777" w:rsidTr="00834F3F">
        <w:trPr>
          <w:gridAfter w:val="1"/>
          <w:wAfter w:w="20" w:type="dxa"/>
          <w:jc w:val="center"/>
        </w:trPr>
        <w:tc>
          <w:tcPr>
            <w:tcW w:w="947" w:type="dxa"/>
            <w:vMerge/>
            <w:tcBorders>
              <w:top w:val="single" w:sz="4" w:space="0" w:color="auto"/>
              <w:left w:val="single" w:sz="4" w:space="0" w:color="auto"/>
              <w:bottom w:val="single" w:sz="4" w:space="0" w:color="auto"/>
              <w:right w:val="single" w:sz="4" w:space="0" w:color="auto"/>
            </w:tcBorders>
          </w:tcPr>
          <w:p w14:paraId="64CB4A32" w14:textId="77777777" w:rsidR="007A390F" w:rsidRPr="00E70E59" w:rsidRDefault="007A390F" w:rsidP="003E24AA">
            <w:pPr>
              <w:spacing w:after="0" w:line="240" w:lineRule="auto"/>
              <w:rPr>
                <w:rFonts w:ascii="Times New Roman" w:hAnsi="Times New Roman"/>
                <w:sz w:val="18"/>
                <w:szCs w:val="18"/>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65EA3E6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10</w:t>
            </w:r>
          </w:p>
        </w:tc>
        <w:tc>
          <w:tcPr>
            <w:tcW w:w="3610" w:type="dxa"/>
            <w:gridSpan w:val="2"/>
            <w:tcBorders>
              <w:top w:val="single" w:sz="4" w:space="0" w:color="auto"/>
              <w:left w:val="single" w:sz="4" w:space="0" w:color="auto"/>
              <w:bottom w:val="single" w:sz="4" w:space="0" w:color="auto"/>
              <w:right w:val="single" w:sz="4" w:space="0" w:color="auto"/>
            </w:tcBorders>
          </w:tcPr>
          <w:p w14:paraId="6669A267"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Ética profesional</w:t>
            </w:r>
          </w:p>
        </w:tc>
        <w:tc>
          <w:tcPr>
            <w:tcW w:w="516" w:type="dxa"/>
            <w:tcBorders>
              <w:top w:val="single" w:sz="4" w:space="0" w:color="auto"/>
              <w:left w:val="single" w:sz="4" w:space="0" w:color="auto"/>
              <w:bottom w:val="single" w:sz="4" w:space="0" w:color="auto"/>
              <w:right w:val="single" w:sz="4" w:space="0" w:color="auto"/>
            </w:tcBorders>
          </w:tcPr>
          <w:p w14:paraId="7D883C34"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6E7AA195"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7195B35B"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170EAF5C"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296A154B"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4E24CA9D" w14:textId="77777777" w:rsidTr="00834F3F">
        <w:trPr>
          <w:jc w:val="center"/>
        </w:trPr>
        <w:tc>
          <w:tcPr>
            <w:tcW w:w="988" w:type="dxa"/>
            <w:gridSpan w:val="2"/>
            <w:vMerge w:val="restart"/>
            <w:tcBorders>
              <w:top w:val="single" w:sz="4" w:space="0" w:color="auto"/>
              <w:left w:val="single" w:sz="4" w:space="0" w:color="auto"/>
              <w:bottom w:val="single" w:sz="4" w:space="0" w:color="auto"/>
              <w:right w:val="single" w:sz="4" w:space="0" w:color="auto"/>
            </w:tcBorders>
            <w:vAlign w:val="center"/>
          </w:tcPr>
          <w:p w14:paraId="063F9E97"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Área</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51B3C9B1" w14:textId="77777777" w:rsidR="007A390F" w:rsidRPr="00E70E59" w:rsidRDefault="007A390F" w:rsidP="003E24AA">
            <w:pPr>
              <w:spacing w:after="0" w:line="240" w:lineRule="auto"/>
              <w:jc w:val="center"/>
              <w:rPr>
                <w:rFonts w:ascii="Times New Roman" w:hAnsi="Times New Roman"/>
                <w:color w:val="0000FF"/>
                <w:sz w:val="18"/>
                <w:szCs w:val="18"/>
              </w:rPr>
            </w:pPr>
            <w:proofErr w:type="spellStart"/>
            <w:r w:rsidRPr="00E70E59">
              <w:rPr>
                <w:rFonts w:ascii="Times New Roman" w:hAnsi="Times New Roman"/>
                <w:b/>
                <w:color w:val="000000"/>
                <w:sz w:val="18"/>
                <w:szCs w:val="18"/>
              </w:rPr>
              <w:t>Sem</w:t>
            </w:r>
            <w:proofErr w:type="spellEnd"/>
          </w:p>
        </w:tc>
        <w:tc>
          <w:tcPr>
            <w:tcW w:w="3610" w:type="dxa"/>
            <w:gridSpan w:val="2"/>
            <w:vMerge w:val="restart"/>
            <w:tcBorders>
              <w:top w:val="single" w:sz="4" w:space="0" w:color="auto"/>
              <w:left w:val="single" w:sz="4" w:space="0" w:color="auto"/>
              <w:bottom w:val="single" w:sz="4" w:space="0" w:color="auto"/>
              <w:right w:val="single" w:sz="4" w:space="0" w:color="auto"/>
            </w:tcBorders>
            <w:vAlign w:val="center"/>
          </w:tcPr>
          <w:p w14:paraId="794D6609"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Materia</w:t>
            </w:r>
          </w:p>
        </w:tc>
        <w:tc>
          <w:tcPr>
            <w:tcW w:w="516" w:type="dxa"/>
            <w:vMerge w:val="restart"/>
            <w:tcBorders>
              <w:top w:val="single" w:sz="4" w:space="0" w:color="auto"/>
              <w:left w:val="single" w:sz="4" w:space="0" w:color="auto"/>
              <w:bottom w:val="single" w:sz="4" w:space="0" w:color="auto"/>
              <w:right w:val="single" w:sz="4" w:space="0" w:color="auto"/>
            </w:tcBorders>
            <w:vAlign w:val="center"/>
          </w:tcPr>
          <w:p w14:paraId="29506633"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TP</w:t>
            </w:r>
          </w:p>
        </w:tc>
        <w:tc>
          <w:tcPr>
            <w:tcW w:w="516" w:type="dxa"/>
            <w:vMerge w:val="restart"/>
            <w:tcBorders>
              <w:top w:val="single" w:sz="4" w:space="0" w:color="auto"/>
              <w:left w:val="single" w:sz="4" w:space="0" w:color="auto"/>
              <w:bottom w:val="single" w:sz="4" w:space="0" w:color="auto"/>
              <w:right w:val="single" w:sz="4" w:space="0" w:color="auto"/>
            </w:tcBorders>
            <w:vAlign w:val="center"/>
          </w:tcPr>
          <w:p w14:paraId="0C6D80FB" w14:textId="77777777" w:rsidR="007A390F" w:rsidRPr="00E70E59" w:rsidRDefault="007A390F" w:rsidP="003E24AA">
            <w:pPr>
              <w:spacing w:after="0" w:line="240" w:lineRule="auto"/>
              <w:jc w:val="center"/>
              <w:rPr>
                <w:rFonts w:ascii="Times New Roman" w:hAnsi="Times New Roman"/>
                <w:color w:val="0000FF"/>
                <w:sz w:val="18"/>
                <w:szCs w:val="18"/>
              </w:rPr>
            </w:pPr>
            <w:r w:rsidRPr="00E70E59">
              <w:rPr>
                <w:rFonts w:ascii="Times New Roman" w:hAnsi="Times New Roman"/>
                <w:b/>
                <w:color w:val="000000"/>
                <w:sz w:val="18"/>
                <w:szCs w:val="18"/>
              </w:rPr>
              <w:t>TI</w:t>
            </w:r>
          </w:p>
        </w:tc>
        <w:tc>
          <w:tcPr>
            <w:tcW w:w="1475" w:type="dxa"/>
            <w:gridSpan w:val="4"/>
            <w:tcBorders>
              <w:top w:val="single" w:sz="4" w:space="0" w:color="auto"/>
              <w:left w:val="single" w:sz="4" w:space="0" w:color="auto"/>
              <w:bottom w:val="single" w:sz="4" w:space="0" w:color="auto"/>
              <w:right w:val="single" w:sz="4" w:space="0" w:color="auto"/>
            </w:tcBorders>
            <w:vAlign w:val="center"/>
          </w:tcPr>
          <w:p w14:paraId="5FF9D77A" w14:textId="77777777" w:rsidR="007A390F" w:rsidRPr="00E70E59" w:rsidRDefault="007A390F" w:rsidP="003E24AA">
            <w:pPr>
              <w:spacing w:after="0" w:line="240" w:lineRule="auto"/>
              <w:jc w:val="center"/>
              <w:rPr>
                <w:rFonts w:ascii="Times New Roman" w:hAnsi="Times New Roman"/>
                <w:b/>
                <w:color w:val="000000"/>
                <w:sz w:val="18"/>
                <w:szCs w:val="18"/>
              </w:rPr>
            </w:pPr>
            <w:r w:rsidRPr="00E70E59">
              <w:rPr>
                <w:rFonts w:ascii="Times New Roman" w:hAnsi="Times New Roman"/>
                <w:b/>
                <w:color w:val="000000"/>
                <w:sz w:val="18"/>
                <w:szCs w:val="18"/>
              </w:rPr>
              <w:t>Créditos</w:t>
            </w:r>
          </w:p>
        </w:tc>
        <w:tc>
          <w:tcPr>
            <w:tcW w:w="692" w:type="dxa"/>
            <w:gridSpan w:val="3"/>
            <w:tcBorders>
              <w:top w:val="single" w:sz="4" w:space="0" w:color="auto"/>
              <w:left w:val="single" w:sz="4" w:space="0" w:color="auto"/>
              <w:bottom w:val="single" w:sz="4" w:space="0" w:color="auto"/>
              <w:right w:val="single" w:sz="4" w:space="0" w:color="auto"/>
            </w:tcBorders>
          </w:tcPr>
          <w:p w14:paraId="0ECC494D" w14:textId="77777777" w:rsidR="007A390F" w:rsidRPr="00E70E59" w:rsidRDefault="007A390F" w:rsidP="003E24AA">
            <w:pPr>
              <w:spacing w:after="0" w:line="240" w:lineRule="auto"/>
              <w:rPr>
                <w:rFonts w:ascii="Times New Roman" w:hAnsi="Times New Roman"/>
                <w:b/>
                <w:sz w:val="18"/>
                <w:szCs w:val="18"/>
              </w:rPr>
            </w:pPr>
          </w:p>
        </w:tc>
      </w:tr>
      <w:tr w:rsidR="007A390F" w:rsidRPr="00E70E59" w14:paraId="30761EF5" w14:textId="77777777" w:rsidTr="00834F3F">
        <w:trPr>
          <w:jc w:val="center"/>
        </w:trPr>
        <w:tc>
          <w:tcPr>
            <w:tcW w:w="988" w:type="dxa"/>
            <w:gridSpan w:val="2"/>
            <w:vMerge/>
            <w:tcBorders>
              <w:top w:val="single" w:sz="4" w:space="0" w:color="auto"/>
              <w:left w:val="single" w:sz="4" w:space="0" w:color="auto"/>
              <w:bottom w:val="single" w:sz="4" w:space="0" w:color="auto"/>
              <w:right w:val="single" w:sz="4" w:space="0" w:color="auto"/>
            </w:tcBorders>
          </w:tcPr>
          <w:p w14:paraId="747DD95A" w14:textId="77777777" w:rsidR="007A390F" w:rsidRPr="00E70E59" w:rsidRDefault="007A390F" w:rsidP="003E24AA">
            <w:pPr>
              <w:spacing w:after="0" w:line="240" w:lineRule="auto"/>
              <w:rPr>
                <w:rFonts w:ascii="Times New Roman" w:hAnsi="Times New Roman"/>
                <w:b/>
                <w:sz w:val="18"/>
                <w:szCs w:val="18"/>
              </w:rPr>
            </w:pPr>
          </w:p>
        </w:tc>
        <w:tc>
          <w:tcPr>
            <w:tcW w:w="708" w:type="dxa"/>
            <w:vMerge/>
            <w:tcBorders>
              <w:top w:val="single" w:sz="4" w:space="0" w:color="auto"/>
              <w:left w:val="single" w:sz="4" w:space="0" w:color="auto"/>
              <w:bottom w:val="single" w:sz="4" w:space="0" w:color="auto"/>
              <w:right w:val="single" w:sz="4" w:space="0" w:color="auto"/>
            </w:tcBorders>
          </w:tcPr>
          <w:p w14:paraId="1B083640" w14:textId="77777777" w:rsidR="007A390F" w:rsidRPr="00E70E59" w:rsidRDefault="007A390F" w:rsidP="003E24AA">
            <w:pPr>
              <w:spacing w:after="0" w:line="240" w:lineRule="auto"/>
              <w:rPr>
                <w:rFonts w:ascii="Times New Roman" w:hAnsi="Times New Roman"/>
                <w:b/>
                <w:sz w:val="18"/>
                <w:szCs w:val="18"/>
              </w:rPr>
            </w:pPr>
          </w:p>
        </w:tc>
        <w:tc>
          <w:tcPr>
            <w:tcW w:w="3610" w:type="dxa"/>
            <w:gridSpan w:val="2"/>
            <w:vMerge/>
            <w:tcBorders>
              <w:top w:val="single" w:sz="4" w:space="0" w:color="auto"/>
              <w:left w:val="single" w:sz="4" w:space="0" w:color="auto"/>
              <w:bottom w:val="single" w:sz="4" w:space="0" w:color="auto"/>
              <w:right w:val="single" w:sz="4" w:space="0" w:color="auto"/>
            </w:tcBorders>
          </w:tcPr>
          <w:p w14:paraId="25160619" w14:textId="77777777" w:rsidR="007A390F" w:rsidRPr="00E70E59" w:rsidRDefault="007A390F" w:rsidP="003E24AA">
            <w:pPr>
              <w:spacing w:after="0" w:line="240" w:lineRule="auto"/>
              <w:rPr>
                <w:rFonts w:ascii="Times New Roman" w:hAnsi="Times New Roman"/>
                <w:b/>
                <w:sz w:val="18"/>
                <w:szCs w:val="18"/>
              </w:rPr>
            </w:pPr>
          </w:p>
        </w:tc>
        <w:tc>
          <w:tcPr>
            <w:tcW w:w="516" w:type="dxa"/>
            <w:vMerge/>
            <w:tcBorders>
              <w:top w:val="single" w:sz="4" w:space="0" w:color="auto"/>
              <w:left w:val="single" w:sz="4" w:space="0" w:color="auto"/>
              <w:bottom w:val="single" w:sz="4" w:space="0" w:color="auto"/>
              <w:right w:val="single" w:sz="4" w:space="0" w:color="auto"/>
            </w:tcBorders>
          </w:tcPr>
          <w:p w14:paraId="58F4C68C" w14:textId="77777777" w:rsidR="007A390F" w:rsidRPr="00E70E59" w:rsidRDefault="007A390F" w:rsidP="003E24AA">
            <w:pPr>
              <w:spacing w:after="0" w:line="240" w:lineRule="auto"/>
              <w:rPr>
                <w:rFonts w:ascii="Times New Roman" w:hAnsi="Times New Roman"/>
                <w:b/>
                <w:sz w:val="18"/>
                <w:szCs w:val="18"/>
              </w:rPr>
            </w:pPr>
          </w:p>
        </w:tc>
        <w:tc>
          <w:tcPr>
            <w:tcW w:w="516" w:type="dxa"/>
            <w:vMerge/>
            <w:tcBorders>
              <w:top w:val="single" w:sz="4" w:space="0" w:color="auto"/>
              <w:left w:val="single" w:sz="4" w:space="0" w:color="auto"/>
              <w:bottom w:val="single" w:sz="4" w:space="0" w:color="auto"/>
              <w:right w:val="single" w:sz="4" w:space="0" w:color="auto"/>
            </w:tcBorders>
          </w:tcPr>
          <w:p w14:paraId="4171BE0E" w14:textId="77777777" w:rsidR="007A390F" w:rsidRPr="00E70E59" w:rsidRDefault="007A390F" w:rsidP="003E24AA">
            <w:pPr>
              <w:spacing w:after="0" w:line="240" w:lineRule="auto"/>
              <w:rPr>
                <w:rFonts w:ascii="Times New Roman" w:hAnsi="Times New Roman"/>
                <w:b/>
                <w:sz w:val="18"/>
                <w:szCs w:val="18"/>
              </w:rPr>
            </w:pPr>
          </w:p>
        </w:tc>
        <w:tc>
          <w:tcPr>
            <w:tcW w:w="671" w:type="dxa"/>
            <w:tcBorders>
              <w:top w:val="single" w:sz="4" w:space="0" w:color="auto"/>
              <w:left w:val="single" w:sz="4" w:space="0" w:color="auto"/>
              <w:bottom w:val="single" w:sz="4" w:space="0" w:color="auto"/>
              <w:right w:val="single" w:sz="4" w:space="0" w:color="auto"/>
            </w:tcBorders>
          </w:tcPr>
          <w:p w14:paraId="4394E6B8"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Mat</w:t>
            </w:r>
          </w:p>
        </w:tc>
        <w:tc>
          <w:tcPr>
            <w:tcW w:w="804" w:type="dxa"/>
            <w:gridSpan w:val="3"/>
            <w:tcBorders>
              <w:top w:val="single" w:sz="4" w:space="0" w:color="auto"/>
              <w:left w:val="single" w:sz="4" w:space="0" w:color="auto"/>
              <w:bottom w:val="single" w:sz="4" w:space="0" w:color="auto"/>
              <w:right w:val="single" w:sz="4" w:space="0" w:color="auto"/>
            </w:tcBorders>
          </w:tcPr>
          <w:p w14:paraId="4263ED32" w14:textId="77777777" w:rsidR="007A390F" w:rsidRPr="00E70E59" w:rsidRDefault="007A390F" w:rsidP="003E24AA">
            <w:pPr>
              <w:spacing w:after="0" w:line="240" w:lineRule="auto"/>
              <w:rPr>
                <w:rFonts w:ascii="Times New Roman" w:hAnsi="Times New Roman"/>
                <w:color w:val="0000FF"/>
                <w:sz w:val="18"/>
                <w:szCs w:val="18"/>
              </w:rPr>
            </w:pPr>
            <w:r w:rsidRPr="00E70E59">
              <w:rPr>
                <w:rFonts w:ascii="Times New Roman" w:hAnsi="Times New Roman"/>
                <w:b/>
                <w:color w:val="000000"/>
                <w:sz w:val="18"/>
                <w:szCs w:val="18"/>
              </w:rPr>
              <w:t>Total</w:t>
            </w:r>
          </w:p>
        </w:tc>
        <w:tc>
          <w:tcPr>
            <w:tcW w:w="692" w:type="dxa"/>
            <w:gridSpan w:val="3"/>
            <w:tcBorders>
              <w:top w:val="single" w:sz="4" w:space="0" w:color="auto"/>
              <w:left w:val="single" w:sz="4" w:space="0" w:color="auto"/>
              <w:bottom w:val="single" w:sz="4" w:space="0" w:color="auto"/>
              <w:right w:val="single" w:sz="4" w:space="0" w:color="auto"/>
            </w:tcBorders>
          </w:tcPr>
          <w:p w14:paraId="0E8F7487" w14:textId="77777777" w:rsidR="007A390F" w:rsidRPr="00E70E59" w:rsidRDefault="007A390F" w:rsidP="003E24AA">
            <w:pPr>
              <w:spacing w:after="0" w:line="240" w:lineRule="auto"/>
              <w:rPr>
                <w:rFonts w:ascii="Times New Roman" w:hAnsi="Times New Roman"/>
                <w:b/>
                <w:color w:val="000000"/>
                <w:sz w:val="18"/>
                <w:szCs w:val="18"/>
              </w:rPr>
            </w:pPr>
            <w:r w:rsidRPr="00E70E59">
              <w:rPr>
                <w:rFonts w:ascii="Times New Roman" w:hAnsi="Times New Roman"/>
                <w:b/>
                <w:color w:val="000000"/>
                <w:sz w:val="18"/>
                <w:szCs w:val="18"/>
              </w:rPr>
              <w:t>%</w:t>
            </w:r>
          </w:p>
        </w:tc>
      </w:tr>
      <w:tr w:rsidR="007A390F" w:rsidRPr="00E70E59" w14:paraId="108E745A" w14:textId="77777777" w:rsidTr="00834F3F">
        <w:trPr>
          <w:gridAfter w:val="1"/>
          <w:wAfter w:w="20" w:type="dxa"/>
          <w:jc w:val="center"/>
        </w:trPr>
        <w:tc>
          <w:tcPr>
            <w:tcW w:w="988" w:type="dxa"/>
            <w:gridSpan w:val="2"/>
            <w:vMerge w:val="restart"/>
            <w:tcBorders>
              <w:top w:val="single" w:sz="4" w:space="0" w:color="auto"/>
              <w:left w:val="single" w:sz="4" w:space="0" w:color="auto"/>
              <w:bottom w:val="single" w:sz="4" w:space="0" w:color="auto"/>
              <w:right w:val="single" w:sz="4" w:space="0" w:color="auto"/>
            </w:tcBorders>
            <w:vAlign w:val="center"/>
          </w:tcPr>
          <w:p w14:paraId="3E8E7485" w14:textId="77777777" w:rsidR="007A390F" w:rsidRPr="00E70E59" w:rsidRDefault="007A390F" w:rsidP="003E24AA">
            <w:pPr>
              <w:spacing w:after="0" w:line="240" w:lineRule="auto"/>
              <w:jc w:val="center"/>
              <w:rPr>
                <w:rFonts w:ascii="Times New Roman" w:hAnsi="Times New Roman"/>
                <w:b/>
                <w:color w:val="000000"/>
                <w:sz w:val="18"/>
                <w:szCs w:val="18"/>
              </w:rPr>
            </w:pPr>
            <w:r w:rsidRPr="00E70E59">
              <w:rPr>
                <w:rFonts w:ascii="Times New Roman" w:hAnsi="Times New Roman"/>
                <w:b/>
                <w:color w:val="000000"/>
                <w:sz w:val="18"/>
                <w:szCs w:val="18"/>
              </w:rPr>
              <w:t>Investigativa</w:t>
            </w:r>
          </w:p>
        </w:tc>
        <w:tc>
          <w:tcPr>
            <w:tcW w:w="708" w:type="dxa"/>
            <w:tcBorders>
              <w:top w:val="single" w:sz="4" w:space="0" w:color="auto"/>
              <w:left w:val="single" w:sz="4" w:space="0" w:color="auto"/>
              <w:bottom w:val="single" w:sz="4" w:space="0" w:color="auto"/>
              <w:right w:val="single" w:sz="4" w:space="0" w:color="auto"/>
            </w:tcBorders>
            <w:vAlign w:val="center"/>
          </w:tcPr>
          <w:p w14:paraId="7A18F225"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3610" w:type="dxa"/>
            <w:gridSpan w:val="2"/>
            <w:tcBorders>
              <w:top w:val="single" w:sz="4" w:space="0" w:color="auto"/>
              <w:left w:val="single" w:sz="4" w:space="0" w:color="auto"/>
              <w:bottom w:val="single" w:sz="4" w:space="0" w:color="auto"/>
              <w:right w:val="single" w:sz="4" w:space="0" w:color="auto"/>
            </w:tcBorders>
          </w:tcPr>
          <w:p w14:paraId="2A0E81DC"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Construcción del conocimiento</w:t>
            </w:r>
          </w:p>
        </w:tc>
        <w:tc>
          <w:tcPr>
            <w:tcW w:w="516" w:type="dxa"/>
            <w:tcBorders>
              <w:top w:val="single" w:sz="4" w:space="0" w:color="auto"/>
              <w:left w:val="single" w:sz="4" w:space="0" w:color="auto"/>
              <w:bottom w:val="single" w:sz="4" w:space="0" w:color="auto"/>
              <w:right w:val="single" w:sz="4" w:space="0" w:color="auto"/>
            </w:tcBorders>
            <w:vAlign w:val="bottom"/>
          </w:tcPr>
          <w:p w14:paraId="099897B0"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3DFFE85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1D8154A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val="restart"/>
            <w:tcBorders>
              <w:top w:val="single" w:sz="4" w:space="0" w:color="auto"/>
              <w:left w:val="single" w:sz="4" w:space="0" w:color="auto"/>
              <w:bottom w:val="single" w:sz="4" w:space="0" w:color="auto"/>
              <w:right w:val="single" w:sz="4" w:space="0" w:color="auto"/>
            </w:tcBorders>
            <w:vAlign w:val="center"/>
          </w:tcPr>
          <w:p w14:paraId="05997EF6"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10</w:t>
            </w:r>
          </w:p>
        </w:tc>
        <w:tc>
          <w:tcPr>
            <w:tcW w:w="672" w:type="dxa"/>
            <w:gridSpan w:val="2"/>
            <w:vMerge w:val="restart"/>
            <w:tcBorders>
              <w:top w:val="single" w:sz="4" w:space="0" w:color="auto"/>
              <w:left w:val="single" w:sz="4" w:space="0" w:color="auto"/>
              <w:bottom w:val="single" w:sz="4" w:space="0" w:color="auto"/>
              <w:right w:val="single" w:sz="4" w:space="0" w:color="auto"/>
            </w:tcBorders>
            <w:vAlign w:val="center"/>
          </w:tcPr>
          <w:p w14:paraId="6CA8533E" w14:textId="77777777" w:rsidR="007A390F" w:rsidRPr="00E70E59" w:rsidRDefault="007A390F" w:rsidP="003E24AA">
            <w:pPr>
              <w:spacing w:after="0" w:line="240" w:lineRule="auto"/>
              <w:jc w:val="center"/>
              <w:rPr>
                <w:rFonts w:ascii="Times New Roman" w:hAnsi="Times New Roman"/>
                <w:sz w:val="18"/>
                <w:szCs w:val="18"/>
              </w:rPr>
            </w:pPr>
            <w:r w:rsidRPr="00E70E59">
              <w:rPr>
                <w:rFonts w:ascii="Times New Roman" w:hAnsi="Times New Roman"/>
                <w:sz w:val="18"/>
                <w:szCs w:val="18"/>
              </w:rPr>
              <w:t>6.10 %</w:t>
            </w:r>
          </w:p>
        </w:tc>
      </w:tr>
      <w:tr w:rsidR="007A390F" w:rsidRPr="00E70E59" w14:paraId="07770CBC" w14:textId="77777777" w:rsidTr="00834F3F">
        <w:trPr>
          <w:gridAfter w:val="1"/>
          <w:wAfter w:w="20" w:type="dxa"/>
          <w:jc w:val="center"/>
        </w:trPr>
        <w:tc>
          <w:tcPr>
            <w:tcW w:w="988" w:type="dxa"/>
            <w:gridSpan w:val="2"/>
            <w:vMerge/>
            <w:tcBorders>
              <w:top w:val="single" w:sz="4" w:space="0" w:color="auto"/>
              <w:left w:val="single" w:sz="4" w:space="0" w:color="auto"/>
              <w:bottom w:val="single" w:sz="4" w:space="0" w:color="auto"/>
              <w:right w:val="single" w:sz="4" w:space="0" w:color="auto"/>
            </w:tcBorders>
          </w:tcPr>
          <w:p w14:paraId="441259DE" w14:textId="77777777" w:rsidR="007A390F" w:rsidRPr="00E70E59" w:rsidRDefault="007A390F" w:rsidP="003E24AA">
            <w:pPr>
              <w:spacing w:after="0" w:line="240" w:lineRule="auto"/>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F0E63D5"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3</w:t>
            </w:r>
          </w:p>
        </w:tc>
        <w:tc>
          <w:tcPr>
            <w:tcW w:w="3610" w:type="dxa"/>
            <w:gridSpan w:val="2"/>
            <w:tcBorders>
              <w:top w:val="single" w:sz="4" w:space="0" w:color="auto"/>
              <w:left w:val="single" w:sz="4" w:space="0" w:color="auto"/>
              <w:bottom w:val="single" w:sz="4" w:space="0" w:color="auto"/>
              <w:right w:val="single" w:sz="4" w:space="0" w:color="auto"/>
            </w:tcBorders>
          </w:tcPr>
          <w:p w14:paraId="36188F1D"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Introducción al método científico</w:t>
            </w:r>
          </w:p>
        </w:tc>
        <w:tc>
          <w:tcPr>
            <w:tcW w:w="516" w:type="dxa"/>
            <w:tcBorders>
              <w:top w:val="single" w:sz="4" w:space="0" w:color="auto"/>
              <w:left w:val="single" w:sz="4" w:space="0" w:color="auto"/>
              <w:bottom w:val="single" w:sz="4" w:space="0" w:color="auto"/>
              <w:right w:val="single" w:sz="4" w:space="0" w:color="auto"/>
            </w:tcBorders>
          </w:tcPr>
          <w:p w14:paraId="67370FD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4668AAAA"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38680EA1"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0B060C49"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0211FF2D"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77A3A662" w14:textId="77777777" w:rsidTr="00834F3F">
        <w:trPr>
          <w:gridAfter w:val="1"/>
          <w:wAfter w:w="20" w:type="dxa"/>
          <w:jc w:val="center"/>
        </w:trPr>
        <w:tc>
          <w:tcPr>
            <w:tcW w:w="988" w:type="dxa"/>
            <w:gridSpan w:val="2"/>
            <w:vMerge/>
            <w:tcBorders>
              <w:top w:val="single" w:sz="4" w:space="0" w:color="auto"/>
              <w:left w:val="single" w:sz="4" w:space="0" w:color="auto"/>
              <w:bottom w:val="single" w:sz="4" w:space="0" w:color="auto"/>
              <w:right w:val="single" w:sz="4" w:space="0" w:color="auto"/>
            </w:tcBorders>
          </w:tcPr>
          <w:p w14:paraId="7D30424A" w14:textId="77777777" w:rsidR="007A390F" w:rsidRPr="00E70E59" w:rsidRDefault="007A390F" w:rsidP="003E24AA">
            <w:pPr>
              <w:spacing w:after="0" w:line="240" w:lineRule="auto"/>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F6C185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7</w:t>
            </w:r>
          </w:p>
        </w:tc>
        <w:tc>
          <w:tcPr>
            <w:tcW w:w="3610" w:type="dxa"/>
            <w:gridSpan w:val="2"/>
            <w:tcBorders>
              <w:top w:val="single" w:sz="4" w:space="0" w:color="auto"/>
              <w:left w:val="single" w:sz="4" w:space="0" w:color="auto"/>
              <w:bottom w:val="single" w:sz="4" w:space="0" w:color="auto"/>
              <w:right w:val="single" w:sz="4" w:space="0" w:color="auto"/>
            </w:tcBorders>
          </w:tcPr>
          <w:p w14:paraId="30EEC242"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Metodología de la investigación</w:t>
            </w:r>
          </w:p>
        </w:tc>
        <w:tc>
          <w:tcPr>
            <w:tcW w:w="516" w:type="dxa"/>
            <w:tcBorders>
              <w:top w:val="single" w:sz="4" w:space="0" w:color="auto"/>
              <w:left w:val="single" w:sz="4" w:space="0" w:color="auto"/>
              <w:bottom w:val="single" w:sz="4" w:space="0" w:color="auto"/>
              <w:right w:val="single" w:sz="4" w:space="0" w:color="auto"/>
            </w:tcBorders>
          </w:tcPr>
          <w:p w14:paraId="529F331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407806BF"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57A79DDC"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545FDDE8"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7CD0F714"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3E422495" w14:textId="77777777" w:rsidTr="00834F3F">
        <w:trPr>
          <w:gridAfter w:val="1"/>
          <w:wAfter w:w="20" w:type="dxa"/>
          <w:jc w:val="center"/>
        </w:trPr>
        <w:tc>
          <w:tcPr>
            <w:tcW w:w="988" w:type="dxa"/>
            <w:gridSpan w:val="2"/>
            <w:vMerge/>
            <w:tcBorders>
              <w:top w:val="single" w:sz="4" w:space="0" w:color="auto"/>
              <w:left w:val="single" w:sz="4" w:space="0" w:color="auto"/>
              <w:bottom w:val="single" w:sz="4" w:space="0" w:color="auto"/>
              <w:right w:val="single" w:sz="4" w:space="0" w:color="auto"/>
            </w:tcBorders>
          </w:tcPr>
          <w:p w14:paraId="5C330200" w14:textId="77777777" w:rsidR="007A390F" w:rsidRPr="00E70E59" w:rsidRDefault="007A390F" w:rsidP="003E24AA">
            <w:pPr>
              <w:spacing w:after="0" w:line="240" w:lineRule="auto"/>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2BE0925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9</w:t>
            </w:r>
          </w:p>
        </w:tc>
        <w:tc>
          <w:tcPr>
            <w:tcW w:w="3610" w:type="dxa"/>
            <w:gridSpan w:val="2"/>
            <w:tcBorders>
              <w:top w:val="single" w:sz="4" w:space="0" w:color="auto"/>
              <w:left w:val="single" w:sz="4" w:space="0" w:color="auto"/>
              <w:bottom w:val="single" w:sz="4" w:space="0" w:color="auto"/>
              <w:right w:val="single" w:sz="4" w:space="0" w:color="auto"/>
            </w:tcBorders>
          </w:tcPr>
          <w:p w14:paraId="615AF35D" w14:textId="77777777" w:rsidR="007A390F" w:rsidRPr="00E70E59" w:rsidRDefault="007A390F" w:rsidP="003E24AA">
            <w:pPr>
              <w:spacing w:after="0" w:line="240" w:lineRule="auto"/>
              <w:jc w:val="both"/>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Seminario de Investigación</w:t>
            </w:r>
          </w:p>
        </w:tc>
        <w:tc>
          <w:tcPr>
            <w:tcW w:w="516" w:type="dxa"/>
            <w:tcBorders>
              <w:top w:val="single" w:sz="4" w:space="0" w:color="auto"/>
              <w:left w:val="single" w:sz="4" w:space="0" w:color="auto"/>
              <w:bottom w:val="single" w:sz="4" w:space="0" w:color="auto"/>
              <w:right w:val="single" w:sz="4" w:space="0" w:color="auto"/>
            </w:tcBorders>
          </w:tcPr>
          <w:p w14:paraId="793715D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516" w:type="dxa"/>
            <w:tcBorders>
              <w:top w:val="single" w:sz="4" w:space="0" w:color="auto"/>
              <w:left w:val="single" w:sz="4" w:space="0" w:color="auto"/>
              <w:bottom w:val="single" w:sz="4" w:space="0" w:color="auto"/>
              <w:right w:val="single" w:sz="4" w:space="0" w:color="auto"/>
            </w:tcBorders>
            <w:vAlign w:val="bottom"/>
          </w:tcPr>
          <w:p w14:paraId="514ED2BE"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4</w:t>
            </w:r>
          </w:p>
        </w:tc>
        <w:tc>
          <w:tcPr>
            <w:tcW w:w="671" w:type="dxa"/>
            <w:tcBorders>
              <w:top w:val="single" w:sz="4" w:space="0" w:color="auto"/>
              <w:left w:val="single" w:sz="4" w:space="0" w:color="auto"/>
              <w:bottom w:val="single" w:sz="4" w:space="0" w:color="auto"/>
              <w:right w:val="single" w:sz="4" w:space="0" w:color="auto"/>
            </w:tcBorders>
            <w:vAlign w:val="bottom"/>
          </w:tcPr>
          <w:p w14:paraId="57F7AED8" w14:textId="77777777" w:rsidR="007A390F" w:rsidRPr="00E70E59" w:rsidRDefault="007A390F" w:rsidP="003E24AA">
            <w:pPr>
              <w:spacing w:after="0" w:line="240" w:lineRule="auto"/>
              <w:jc w:val="center"/>
              <w:rPr>
                <w:rFonts w:ascii="Times New Roman" w:hAnsi="Times New Roman"/>
                <w:color w:val="000000"/>
                <w:sz w:val="18"/>
                <w:szCs w:val="18"/>
                <w:lang w:val="es-ES" w:eastAsia="es-CO"/>
              </w:rPr>
            </w:pPr>
            <w:r w:rsidRPr="00E70E59">
              <w:rPr>
                <w:rFonts w:ascii="Times New Roman" w:hAnsi="Times New Roman"/>
                <w:color w:val="000000"/>
                <w:sz w:val="18"/>
                <w:szCs w:val="18"/>
                <w:lang w:val="es-ES" w:eastAsia="es-CO"/>
              </w:rPr>
              <w:t>2</w:t>
            </w:r>
          </w:p>
        </w:tc>
        <w:tc>
          <w:tcPr>
            <w:tcW w:w="804" w:type="dxa"/>
            <w:gridSpan w:val="3"/>
            <w:vMerge/>
            <w:tcBorders>
              <w:top w:val="single" w:sz="4" w:space="0" w:color="auto"/>
              <w:left w:val="single" w:sz="4" w:space="0" w:color="auto"/>
              <w:bottom w:val="single" w:sz="4" w:space="0" w:color="auto"/>
              <w:right w:val="single" w:sz="4" w:space="0" w:color="auto"/>
            </w:tcBorders>
          </w:tcPr>
          <w:p w14:paraId="53FB7CEB" w14:textId="77777777" w:rsidR="007A390F" w:rsidRPr="00E70E59" w:rsidRDefault="007A390F" w:rsidP="003E24AA">
            <w:pPr>
              <w:spacing w:after="0" w:line="240" w:lineRule="auto"/>
              <w:rPr>
                <w:rFonts w:ascii="Times New Roman" w:hAnsi="Times New Roman"/>
                <w:sz w:val="18"/>
                <w:szCs w:val="18"/>
              </w:rPr>
            </w:pPr>
          </w:p>
        </w:tc>
        <w:tc>
          <w:tcPr>
            <w:tcW w:w="672" w:type="dxa"/>
            <w:gridSpan w:val="2"/>
            <w:vMerge/>
            <w:tcBorders>
              <w:top w:val="single" w:sz="4" w:space="0" w:color="auto"/>
              <w:left w:val="single" w:sz="4" w:space="0" w:color="auto"/>
              <w:bottom w:val="single" w:sz="4" w:space="0" w:color="auto"/>
              <w:right w:val="single" w:sz="4" w:space="0" w:color="auto"/>
            </w:tcBorders>
          </w:tcPr>
          <w:p w14:paraId="71F42526" w14:textId="77777777" w:rsidR="007A390F" w:rsidRPr="00E70E59" w:rsidRDefault="007A390F" w:rsidP="003E24AA">
            <w:pPr>
              <w:spacing w:after="0" w:line="240" w:lineRule="auto"/>
              <w:rPr>
                <w:rFonts w:ascii="Times New Roman" w:hAnsi="Times New Roman"/>
                <w:sz w:val="18"/>
                <w:szCs w:val="18"/>
              </w:rPr>
            </w:pPr>
          </w:p>
        </w:tc>
      </w:tr>
      <w:tr w:rsidR="007A390F" w:rsidRPr="00E70E59" w14:paraId="3FDF3326" w14:textId="77777777" w:rsidTr="00834F3F">
        <w:trPr>
          <w:gridAfter w:val="1"/>
          <w:wAfter w:w="20" w:type="dxa"/>
          <w:jc w:val="center"/>
        </w:trPr>
        <w:tc>
          <w:tcPr>
            <w:tcW w:w="8485" w:type="dxa"/>
            <w:gridSpan w:val="13"/>
            <w:tcBorders>
              <w:top w:val="single" w:sz="4" w:space="0" w:color="auto"/>
              <w:left w:val="single" w:sz="4" w:space="0" w:color="auto"/>
              <w:bottom w:val="single" w:sz="4" w:space="0" w:color="auto"/>
              <w:right w:val="single" w:sz="4" w:space="0" w:color="auto"/>
            </w:tcBorders>
          </w:tcPr>
          <w:p w14:paraId="0A8232B0" w14:textId="77777777" w:rsidR="007A390F" w:rsidRPr="00E70E59" w:rsidRDefault="007A390F" w:rsidP="003E24AA">
            <w:pPr>
              <w:spacing w:after="0" w:line="240" w:lineRule="auto"/>
              <w:rPr>
                <w:rFonts w:ascii="Times New Roman" w:hAnsi="Times New Roman"/>
                <w:b/>
                <w:color w:val="000000"/>
                <w:sz w:val="18"/>
                <w:szCs w:val="18"/>
              </w:rPr>
            </w:pPr>
            <w:r w:rsidRPr="00E70E59">
              <w:rPr>
                <w:rFonts w:ascii="Times New Roman" w:hAnsi="Times New Roman"/>
                <w:b/>
                <w:color w:val="000000"/>
                <w:sz w:val="18"/>
                <w:szCs w:val="18"/>
              </w:rPr>
              <w:t>TOTAL 163</w:t>
            </w:r>
          </w:p>
        </w:tc>
      </w:tr>
    </w:tbl>
    <w:p w14:paraId="70BA0EE5" w14:textId="77777777" w:rsidR="00E51701" w:rsidRPr="004A3662" w:rsidRDefault="00E51701" w:rsidP="003E24AA">
      <w:pPr>
        <w:tabs>
          <w:tab w:val="right" w:pos="8820"/>
        </w:tabs>
        <w:spacing w:after="0" w:line="240" w:lineRule="auto"/>
        <w:rPr>
          <w:rFonts w:ascii="Times New Roman" w:hAnsi="Times New Roman"/>
          <w:color w:val="000000"/>
          <w:sz w:val="24"/>
          <w:szCs w:val="24"/>
        </w:rPr>
      </w:pPr>
    </w:p>
    <w:p w14:paraId="40767D4F" w14:textId="77777777" w:rsidR="00592661" w:rsidRPr="004A3662" w:rsidRDefault="00592661" w:rsidP="00592661">
      <w:pPr>
        <w:tabs>
          <w:tab w:val="right" w:pos="8820"/>
        </w:tabs>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 xml:space="preserve">Fuente: </w:t>
      </w:r>
      <w:r>
        <w:rPr>
          <w:rFonts w:ascii="Times New Roman" w:hAnsi="Times New Roman"/>
          <w:color w:val="000000"/>
          <w:sz w:val="24"/>
          <w:szCs w:val="24"/>
        </w:rPr>
        <w:t>Tomado del documento maestro de renovación de registro calificado 2012.</w:t>
      </w:r>
    </w:p>
    <w:p w14:paraId="47F647A7" w14:textId="77777777" w:rsidR="007C57F9" w:rsidRPr="004A3662" w:rsidRDefault="007C57F9" w:rsidP="003E24AA">
      <w:pPr>
        <w:pStyle w:val="Ttulo5"/>
        <w:shd w:val="clear" w:color="auto" w:fill="FFFFFF"/>
        <w:spacing w:before="0" w:beforeAutospacing="0" w:after="0" w:afterAutospacing="0"/>
        <w:jc w:val="both"/>
        <w:rPr>
          <w:b w:val="0"/>
          <w:bCs w:val="0"/>
          <w:color w:val="687074"/>
          <w:sz w:val="24"/>
          <w:szCs w:val="24"/>
        </w:rPr>
      </w:pPr>
    </w:p>
    <w:p w14:paraId="5D77D6AF" w14:textId="31DDCCA5" w:rsidR="007A390F" w:rsidRPr="0025354F" w:rsidRDefault="00E51701" w:rsidP="0025354F">
      <w:pPr>
        <w:pStyle w:val="Ttulo2"/>
        <w:rPr>
          <w:rFonts w:ascii="Times New Roman" w:hAnsi="Times New Roman"/>
          <w:color w:val="000000" w:themeColor="text1"/>
          <w:sz w:val="24"/>
        </w:rPr>
      </w:pPr>
      <w:bookmarkStart w:id="276" w:name="_Toc511765545"/>
      <w:bookmarkStart w:id="277" w:name="_Toc511765806"/>
      <w:bookmarkStart w:id="278" w:name="_Toc511766305"/>
      <w:bookmarkStart w:id="279" w:name="_Toc511766436"/>
      <w:bookmarkStart w:id="280" w:name="_Toc511766499"/>
      <w:bookmarkStart w:id="281" w:name="_Toc511766561"/>
      <w:bookmarkStart w:id="282" w:name="_Toc511850411"/>
      <w:bookmarkStart w:id="283" w:name="_Toc517798693"/>
      <w:r w:rsidRPr="0025354F">
        <w:rPr>
          <w:rFonts w:ascii="Times New Roman" w:hAnsi="Times New Roman"/>
          <w:color w:val="000000" w:themeColor="text1"/>
          <w:sz w:val="24"/>
        </w:rPr>
        <w:lastRenderedPageBreak/>
        <w:t>4.7 C</w:t>
      </w:r>
      <w:r w:rsidR="00876E9B" w:rsidRPr="0025354F">
        <w:rPr>
          <w:rFonts w:ascii="Times New Roman" w:hAnsi="Times New Roman"/>
          <w:color w:val="000000" w:themeColor="text1"/>
          <w:sz w:val="24"/>
        </w:rPr>
        <w:t>omponente de interdisciplinariedad del programa</w:t>
      </w:r>
      <w:bookmarkEnd w:id="276"/>
      <w:bookmarkEnd w:id="277"/>
      <w:bookmarkEnd w:id="278"/>
      <w:bookmarkEnd w:id="279"/>
      <w:bookmarkEnd w:id="280"/>
      <w:bookmarkEnd w:id="281"/>
      <w:bookmarkEnd w:id="282"/>
      <w:bookmarkEnd w:id="283"/>
    </w:p>
    <w:p w14:paraId="5973D9F4" w14:textId="77777777" w:rsidR="007A390F" w:rsidRPr="004A3662" w:rsidRDefault="007A390F" w:rsidP="003E24AA">
      <w:pPr>
        <w:tabs>
          <w:tab w:val="right" w:pos="8820"/>
        </w:tabs>
        <w:spacing w:after="0" w:line="240" w:lineRule="auto"/>
        <w:rPr>
          <w:rFonts w:ascii="Times New Roman" w:hAnsi="Times New Roman"/>
          <w:b/>
          <w:color w:val="000000"/>
          <w:sz w:val="24"/>
        </w:rPr>
      </w:pPr>
    </w:p>
    <w:p w14:paraId="4C7D5270" w14:textId="599674BE"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 xml:space="preserve">La interdisciplinaridad es un aspecto determinante en un mundo cada vez más </w:t>
      </w:r>
      <w:r w:rsidR="00E70E59">
        <w:rPr>
          <w:rFonts w:ascii="Times New Roman" w:hAnsi="Times New Roman"/>
          <w:sz w:val="24"/>
          <w:szCs w:val="24"/>
          <w:lang w:val="es-MX"/>
        </w:rPr>
        <w:t xml:space="preserve">globalizado. Según Morín (1999) </w:t>
      </w:r>
      <w:r w:rsidRPr="004A3662">
        <w:rPr>
          <w:rFonts w:ascii="Times New Roman" w:hAnsi="Times New Roman"/>
          <w:sz w:val="24"/>
          <w:szCs w:val="24"/>
          <w:lang w:val="es-MX"/>
        </w:rPr>
        <w:t>“Los seres humanos, la sociedad y el territorio son multidimensionales; el ser humano es a la vez biológico, psíquico, social, afectivo, racional. La sociedad comporta dimensiones históricas, económicas, sociológicas, religiosas. El conocimiento pertinente debe reconocer esta multidimensional dad”. (p. 23)</w:t>
      </w:r>
      <w:r w:rsidR="00FD23E8" w:rsidRPr="004A3662">
        <w:rPr>
          <w:rStyle w:val="Refdenotaalpie"/>
          <w:rFonts w:ascii="Times New Roman" w:hAnsi="Times New Roman"/>
          <w:sz w:val="24"/>
          <w:szCs w:val="24"/>
          <w:lang w:val="es-MX"/>
        </w:rPr>
        <w:footnoteReference w:id="38"/>
      </w:r>
      <w:r w:rsidRPr="004A3662">
        <w:rPr>
          <w:rFonts w:ascii="Times New Roman" w:hAnsi="Times New Roman"/>
          <w:sz w:val="24"/>
          <w:szCs w:val="24"/>
          <w:lang w:val="es-MX"/>
        </w:rPr>
        <w:t xml:space="preserve">. De acuerdo a lo anterior, una amplia visión del entorno social y territorial es condición indispensable para ofrecer soluciones ante una realidad cambiante. En este sentido, la Arquitectura a partir de las diferentes áreas del conocimiento como las Artes y las Humanidades, las ciencias sociales, la ciencia y la tecnología enriquecen la formación de profesionales para la producción de la arquitectura y la ciudad. </w:t>
      </w:r>
    </w:p>
    <w:p w14:paraId="7ED062A2" w14:textId="77777777" w:rsidR="007A390F" w:rsidRPr="004A3662" w:rsidRDefault="007A390F" w:rsidP="003E24AA">
      <w:pPr>
        <w:spacing w:after="0" w:line="240" w:lineRule="auto"/>
        <w:jc w:val="both"/>
        <w:rPr>
          <w:rFonts w:ascii="Times New Roman" w:hAnsi="Times New Roman"/>
          <w:sz w:val="24"/>
          <w:szCs w:val="24"/>
          <w:lang w:val="es-MX"/>
        </w:rPr>
      </w:pPr>
    </w:p>
    <w:p w14:paraId="1B64D9CA"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Las temáticas centrales de los cursos, según el propósito de formación del programa están direccionados por la responsabilidad ante la realidad binacional, regional y local, que exige una estrecha relación con otras disciplinas, en un ambiente de diversidad, pluralidad, por medio del diálogo, el debate y el trabajo participativo en equipo entre los diferentes actores de la comunidad universitaria.</w:t>
      </w:r>
    </w:p>
    <w:p w14:paraId="0703D475" w14:textId="77777777" w:rsidR="007A390F" w:rsidRPr="004A3662" w:rsidRDefault="007A390F" w:rsidP="003E24AA">
      <w:pPr>
        <w:spacing w:after="0" w:line="240" w:lineRule="auto"/>
        <w:jc w:val="both"/>
        <w:rPr>
          <w:rFonts w:ascii="Times New Roman" w:hAnsi="Times New Roman"/>
          <w:sz w:val="24"/>
          <w:szCs w:val="24"/>
          <w:lang w:val="es-MX"/>
        </w:rPr>
      </w:pPr>
    </w:p>
    <w:p w14:paraId="38FA3737"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El programa de Arquitectura de la UFPS está compuesto por cuatro áreas de Formación: Básica, Profesional, Socio humanística e Investigativa y tres ciclos: Básico, de Profesionalización y de Profundización. En este sentido, la estructura curricular propicia la participación de otras disciplinas en los procesos de enseñanza y aprendizaje, para construir una amplia mirada del entorno cambiante y dinámico donde deberán desempeñarse los futuros egresados de arquitectura, que por la misma naturaleza interdisciplinaria requiere de una correcta coordinación con otros profesionales de las diversas áreas sociales, técnicas, expresivas, administrativas y de diseño innovador entre otros, para atender satisfactoriamente las necesariamente de particulares, el estado y la comunidad en general.</w:t>
      </w:r>
    </w:p>
    <w:p w14:paraId="722500FC" w14:textId="77777777" w:rsidR="007A390F" w:rsidRPr="004A3662" w:rsidRDefault="007A390F" w:rsidP="003E24AA">
      <w:pPr>
        <w:spacing w:after="0" w:line="240" w:lineRule="auto"/>
        <w:jc w:val="both"/>
        <w:rPr>
          <w:rFonts w:ascii="Times New Roman" w:hAnsi="Times New Roman"/>
          <w:sz w:val="24"/>
          <w:szCs w:val="24"/>
          <w:lang w:val="es-MX"/>
        </w:rPr>
      </w:pPr>
    </w:p>
    <w:p w14:paraId="10A3B2BE"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 xml:space="preserve">Desde el área de formación básica, se conformarán los espacios participativos necesarios para la fundamentación del entendimiento de la arquitectura y la ciudad. Los componentes de esta área de formación serán desarrollados por asignaturas en el campo de las matemáticas, la geometría, la historia y el arte, que podrán ser ofrecidos por los Departamentos o Facultades de la Universidad que se enfocan hacia estas disciplinas. </w:t>
      </w:r>
    </w:p>
    <w:p w14:paraId="730CEBC7" w14:textId="77777777" w:rsidR="007A390F" w:rsidRPr="004A3662" w:rsidRDefault="007A390F" w:rsidP="003E24AA">
      <w:pPr>
        <w:spacing w:after="0" w:line="240" w:lineRule="auto"/>
        <w:jc w:val="both"/>
        <w:rPr>
          <w:rFonts w:ascii="Times New Roman" w:hAnsi="Times New Roman"/>
          <w:sz w:val="24"/>
          <w:szCs w:val="24"/>
          <w:lang w:val="es-MX"/>
        </w:rPr>
      </w:pPr>
    </w:p>
    <w:p w14:paraId="51BE1971"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 xml:space="preserve"> El área de formación Profesional / disciplinar tiene como eje estructurante el </w:t>
      </w:r>
      <w:r w:rsidRPr="004A3662">
        <w:rPr>
          <w:rFonts w:ascii="Times New Roman" w:hAnsi="Times New Roman"/>
          <w:i/>
          <w:sz w:val="24"/>
          <w:szCs w:val="24"/>
          <w:lang w:val="es-MX"/>
        </w:rPr>
        <w:t>Taller de Proyecto</w:t>
      </w:r>
      <w:r w:rsidRPr="004A3662">
        <w:rPr>
          <w:rFonts w:ascii="Times New Roman" w:hAnsi="Times New Roman"/>
          <w:sz w:val="24"/>
          <w:szCs w:val="24"/>
          <w:lang w:val="es-MX"/>
        </w:rPr>
        <w:t xml:space="preserve">, que se complementa con las subáreas de expresión visual, la técnica y la de Urbanismo, así como las materias electivas. El </w:t>
      </w:r>
      <w:r w:rsidRPr="004A3662">
        <w:rPr>
          <w:rFonts w:ascii="Times New Roman" w:hAnsi="Times New Roman"/>
          <w:i/>
          <w:sz w:val="24"/>
          <w:szCs w:val="24"/>
          <w:lang w:val="es-MX"/>
        </w:rPr>
        <w:t>Taller de Proyecto</w:t>
      </w:r>
      <w:r w:rsidRPr="004A3662">
        <w:rPr>
          <w:rFonts w:ascii="Times New Roman" w:hAnsi="Times New Roman"/>
          <w:sz w:val="24"/>
          <w:szCs w:val="24"/>
          <w:lang w:val="es-MX"/>
        </w:rPr>
        <w:t xml:space="preserve"> por ser interdisciplinar exige la presencia de saberes ingenieriles que fortalezcan su formación, tales como: Topografía, Tránsito, Materiales, Transporte Urbano y estructuras (subárea técnica) y electivas de profundización que se ofrecen de manera variable dependiendo de las exigencias del medio, y que se apoyan en otros programas con cursos afines. </w:t>
      </w:r>
    </w:p>
    <w:p w14:paraId="04E2F07A" w14:textId="77777777" w:rsidR="007A390F" w:rsidRPr="004A3662" w:rsidRDefault="007A390F" w:rsidP="003E24AA">
      <w:pPr>
        <w:spacing w:after="0" w:line="240" w:lineRule="auto"/>
        <w:jc w:val="both"/>
        <w:rPr>
          <w:rFonts w:ascii="Times New Roman" w:hAnsi="Times New Roman"/>
          <w:strike/>
          <w:sz w:val="24"/>
          <w:szCs w:val="24"/>
          <w:lang w:val="es-MX"/>
        </w:rPr>
      </w:pPr>
    </w:p>
    <w:p w14:paraId="1130256E" w14:textId="4E27ABBB" w:rsidR="007A390F"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lastRenderedPageBreak/>
        <w:t>Desde el área socio-humanística el arquitecto suma las competencias ciudadanas que le fundamentan su actuar democrático y de respeto por las instituciones y autoridades legalmente establecidas (constitución y civismo); además de configurarse acciones responsables frente al hábitat. Aborda las necesarias competencias comunicativas desde su saber específico hasta su desenvolvimiento en entornos sociales diferentes, siendo un ser sociable y sensible a las necesidades del otro (empatía).</w:t>
      </w:r>
    </w:p>
    <w:p w14:paraId="1CB20636" w14:textId="77777777" w:rsidR="00592661" w:rsidRPr="004A3662" w:rsidRDefault="00592661" w:rsidP="003E24AA">
      <w:pPr>
        <w:spacing w:after="0" w:line="240" w:lineRule="auto"/>
        <w:jc w:val="both"/>
        <w:rPr>
          <w:rFonts w:ascii="Times New Roman" w:hAnsi="Times New Roman"/>
          <w:sz w:val="24"/>
          <w:szCs w:val="24"/>
          <w:lang w:val="es-MX"/>
        </w:rPr>
      </w:pPr>
    </w:p>
    <w:p w14:paraId="70CF6356"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El conocimiento de las comunidades y sus relaciones, comprendiendo los factores de urbanización y sus impactos en el desarrollo de las ciudades de acuerdo con el tiempo y el espacio es, entre otras, lo que la sociología busca como propósito en la formación del arquitecto. Finalmente, el programa reconoce la importancia del bilingüismo como una ventaja competitiva de los profesionales del mundo contemporáneo, es así como la adquisición de una segunda lengua (idioma inglés) es una característica propia del programa.</w:t>
      </w:r>
    </w:p>
    <w:p w14:paraId="5F22D559" w14:textId="77777777" w:rsidR="007A390F" w:rsidRPr="004A3662" w:rsidRDefault="007A390F" w:rsidP="003E24AA">
      <w:pPr>
        <w:spacing w:after="0" w:line="240" w:lineRule="auto"/>
        <w:jc w:val="both"/>
        <w:rPr>
          <w:rFonts w:ascii="Times New Roman" w:hAnsi="Times New Roman"/>
          <w:sz w:val="24"/>
          <w:szCs w:val="24"/>
          <w:lang w:val="es-MX"/>
        </w:rPr>
      </w:pPr>
    </w:p>
    <w:p w14:paraId="565FA1F4" w14:textId="77777777" w:rsidR="007A390F" w:rsidRPr="004A3662" w:rsidRDefault="007A390F" w:rsidP="003E24AA">
      <w:pPr>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En el Área de Formación Investigativa, se fortalecen las capacidades y destrezas para la búsqueda y abordaje del conocimiento y la producción intelectual referidos a la arquitectura, los fenómenos urbanos y la ciudad. Por tal razón, se busca que el estudiante identifique las metodologías y estrategias para la búsqueda del conocimiento (Construcción del Conocimiento). La arquitectura como manifestación de la relación del hombre con su entorno y con sus semejantes, implica conocer las relaciones entre hechos y explicación de los fenómenos que lo rodean, por tanto, la asignatura Introducción al Método Científico, brinda las herramientas necesarias para observar, inducir, plantear hipótesis y demostrarlas. Lo anterior se complementa con la formación de competencias para abordar otros enfoques de investigación de acuerdo a los problemas encontrados en los casos de estudio (Metodología de la Investigación). La formulación de los problemas, su planteamiento y construcción de objetivos, justificación y demás etapas de un proyecto investigativo enmarcado en el campo de la arquitectura y el urbanismo, constituye el objetivo central de la asignatura Seminario de Investigación.</w:t>
      </w:r>
    </w:p>
    <w:p w14:paraId="2DD4F9B0" w14:textId="77777777" w:rsidR="007A390F" w:rsidRPr="004A3662" w:rsidRDefault="007A390F" w:rsidP="003E24AA">
      <w:pPr>
        <w:spacing w:after="0" w:line="240" w:lineRule="auto"/>
        <w:jc w:val="both"/>
        <w:rPr>
          <w:rFonts w:ascii="Times New Roman" w:hAnsi="Times New Roman"/>
          <w:sz w:val="24"/>
          <w:szCs w:val="24"/>
          <w:lang w:val="es-MX"/>
        </w:rPr>
      </w:pPr>
    </w:p>
    <w:p w14:paraId="5E7BABED" w14:textId="348C690E" w:rsidR="007A390F" w:rsidRPr="004A3662" w:rsidRDefault="00E51701" w:rsidP="003E24AA">
      <w:pPr>
        <w:pStyle w:val="Ttulo1"/>
        <w:spacing w:before="0" w:beforeAutospacing="0" w:after="0" w:afterAutospacing="0"/>
        <w:rPr>
          <w:rFonts w:ascii="Times New Roman" w:hAnsi="Times New Roman"/>
          <w:sz w:val="24"/>
        </w:rPr>
      </w:pPr>
      <w:bookmarkStart w:id="284" w:name="_Toc511765546"/>
      <w:bookmarkStart w:id="285" w:name="_Toc511765807"/>
      <w:bookmarkStart w:id="286" w:name="_Toc511766306"/>
      <w:bookmarkStart w:id="287" w:name="_Toc511766437"/>
      <w:bookmarkStart w:id="288" w:name="_Toc511766500"/>
      <w:bookmarkStart w:id="289" w:name="_Toc511766562"/>
      <w:bookmarkStart w:id="290" w:name="_Toc511850412"/>
      <w:bookmarkStart w:id="291" w:name="_Toc517798694"/>
      <w:r w:rsidRPr="004A3662">
        <w:rPr>
          <w:rFonts w:ascii="Times New Roman" w:hAnsi="Times New Roman"/>
          <w:sz w:val="24"/>
        </w:rPr>
        <w:t>4</w:t>
      </w:r>
      <w:r w:rsidRPr="0025354F">
        <w:rPr>
          <w:rStyle w:val="Ttulo2Car"/>
          <w:rFonts w:ascii="Times New Roman" w:hAnsi="Times New Roman"/>
          <w:b/>
          <w:color w:val="000000" w:themeColor="text1"/>
          <w:sz w:val="24"/>
        </w:rPr>
        <w:t>.8 E</w:t>
      </w:r>
      <w:r w:rsidR="00876E9B" w:rsidRPr="0025354F">
        <w:rPr>
          <w:rStyle w:val="Ttulo2Car"/>
          <w:rFonts w:ascii="Times New Roman" w:hAnsi="Times New Roman"/>
          <w:b/>
          <w:color w:val="000000" w:themeColor="text1"/>
          <w:sz w:val="24"/>
        </w:rPr>
        <w:t>strategias de flexibilización</w:t>
      </w:r>
      <w:bookmarkEnd w:id="284"/>
      <w:bookmarkEnd w:id="285"/>
      <w:bookmarkEnd w:id="286"/>
      <w:bookmarkEnd w:id="287"/>
      <w:bookmarkEnd w:id="288"/>
      <w:bookmarkEnd w:id="289"/>
      <w:bookmarkEnd w:id="290"/>
      <w:bookmarkEnd w:id="291"/>
    </w:p>
    <w:p w14:paraId="497F9EE1" w14:textId="77777777" w:rsidR="007A390F" w:rsidRPr="004A3662" w:rsidRDefault="007A390F" w:rsidP="003E24AA">
      <w:pPr>
        <w:tabs>
          <w:tab w:val="right" w:pos="8820"/>
        </w:tabs>
        <w:spacing w:after="0" w:line="240" w:lineRule="auto"/>
        <w:rPr>
          <w:rFonts w:ascii="Times New Roman" w:hAnsi="Times New Roman"/>
          <w:b/>
          <w:color w:val="000000"/>
          <w:sz w:val="24"/>
        </w:rPr>
      </w:pPr>
    </w:p>
    <w:p w14:paraId="3FFEFA46" w14:textId="77777777" w:rsidR="007A390F" w:rsidRPr="004A3662" w:rsidRDefault="007A390F" w:rsidP="003E24AA">
      <w:pPr>
        <w:tabs>
          <w:tab w:val="right" w:pos="8820"/>
        </w:tabs>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La universidad Francisco de Paula Santander en el acuerdo 006 de 5 de marzo de 2003 en el capítulo V, establece que la institución define por flexibilización las posibilidades de adelantarse y poder proyectar profesionales con perfiles definidos como respuesta a las necesidades actuales del contexto, como respuesta a las dinámicas en los distintos aspectos propios de los cambios y la modernidad.</w:t>
      </w:r>
    </w:p>
    <w:p w14:paraId="33D435C8" w14:textId="77777777" w:rsidR="007A390F" w:rsidRPr="004A3662" w:rsidRDefault="007A390F" w:rsidP="003E24AA">
      <w:pPr>
        <w:tabs>
          <w:tab w:val="right" w:pos="8820"/>
        </w:tabs>
        <w:spacing w:after="0" w:line="240" w:lineRule="auto"/>
        <w:jc w:val="both"/>
        <w:rPr>
          <w:rFonts w:ascii="Times New Roman" w:hAnsi="Times New Roman"/>
          <w:sz w:val="24"/>
          <w:szCs w:val="24"/>
          <w:lang w:val="es-MX"/>
        </w:rPr>
      </w:pPr>
    </w:p>
    <w:p w14:paraId="6F201823" w14:textId="77777777" w:rsidR="007A390F" w:rsidRPr="004A3662" w:rsidRDefault="007A390F" w:rsidP="003E24AA">
      <w:pPr>
        <w:tabs>
          <w:tab w:val="right" w:pos="8820"/>
        </w:tabs>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 xml:space="preserve">Ante esto el programa debe procurar la formación de estudiantes que no solamente desarrollen competencias específicas, sino que además puedan crecer integralmente, con miras a poder desempeñarse en diferentes roles que con visión emprendedora e inventiva le permitan la autorrealización y por consiguiente lograr progreso para sí mismo y por ende para la región. </w:t>
      </w:r>
    </w:p>
    <w:p w14:paraId="3D4AF8CA" w14:textId="77777777" w:rsidR="007A390F" w:rsidRPr="004A3662" w:rsidRDefault="007A390F" w:rsidP="003E24AA">
      <w:pPr>
        <w:tabs>
          <w:tab w:val="right" w:pos="8820"/>
        </w:tabs>
        <w:spacing w:after="0" w:line="240" w:lineRule="auto"/>
        <w:jc w:val="both"/>
        <w:rPr>
          <w:rFonts w:ascii="Times New Roman" w:hAnsi="Times New Roman"/>
          <w:sz w:val="24"/>
          <w:szCs w:val="24"/>
          <w:lang w:val="es-MX"/>
        </w:rPr>
      </w:pPr>
    </w:p>
    <w:p w14:paraId="003743D0" w14:textId="77777777" w:rsidR="007A390F" w:rsidRPr="004A3662" w:rsidRDefault="007A390F" w:rsidP="003E24AA">
      <w:pPr>
        <w:tabs>
          <w:tab w:val="right" w:pos="8820"/>
        </w:tabs>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 xml:space="preserve">Basados en la comprensión que representa asumir la interdisciplinariedad el programa de arquitectura comprende la flexibilidad curricular como una respuesta a los nuevos roles </w:t>
      </w:r>
      <w:r w:rsidRPr="004A3662">
        <w:rPr>
          <w:rFonts w:ascii="Times New Roman" w:hAnsi="Times New Roman"/>
          <w:sz w:val="24"/>
          <w:szCs w:val="24"/>
          <w:lang w:val="es-MX"/>
        </w:rPr>
        <w:lastRenderedPageBreak/>
        <w:t xml:space="preserve">profesionales que demanda la sociedad y garantizar así las oportunidades para un desarrollo personal y autónomo. El estudiante encontrará en el programa de arquitectura espacios para el desarrollo de sus potencialidades intelectivas, artísticas, psicomotoras, comunicativas, entre otras; espacios académicos (talleres verticales, asignaturas electivas, viajes, congresos, seminarios, diplomados) de libre elección que apoyan, fortalecen, refuerzan y complementan la formación profesional específica de la disciplina y su formación integral e individual. </w:t>
      </w:r>
    </w:p>
    <w:p w14:paraId="633141A6" w14:textId="77777777" w:rsidR="007A390F" w:rsidRPr="004A3662" w:rsidRDefault="007A390F" w:rsidP="003E24AA">
      <w:pPr>
        <w:tabs>
          <w:tab w:val="right" w:pos="8820"/>
        </w:tabs>
        <w:spacing w:after="0" w:line="240" w:lineRule="auto"/>
        <w:jc w:val="both"/>
        <w:rPr>
          <w:rFonts w:ascii="Times New Roman" w:hAnsi="Times New Roman"/>
          <w:sz w:val="24"/>
          <w:szCs w:val="24"/>
          <w:lang w:val="es-MX"/>
        </w:rPr>
      </w:pPr>
    </w:p>
    <w:p w14:paraId="0D3C37EA" w14:textId="77777777" w:rsidR="00E70E59" w:rsidRDefault="007A390F" w:rsidP="00085E4C">
      <w:pPr>
        <w:tabs>
          <w:tab w:val="right" w:pos="8820"/>
        </w:tabs>
        <w:spacing w:after="0" w:line="240" w:lineRule="auto"/>
        <w:jc w:val="both"/>
        <w:rPr>
          <w:rFonts w:ascii="Times New Roman" w:hAnsi="Times New Roman"/>
          <w:sz w:val="24"/>
          <w:szCs w:val="24"/>
          <w:lang w:val="es-MX"/>
        </w:rPr>
      </w:pPr>
      <w:r w:rsidRPr="004A3662">
        <w:rPr>
          <w:rFonts w:ascii="Times New Roman" w:hAnsi="Times New Roman"/>
          <w:sz w:val="24"/>
          <w:szCs w:val="24"/>
          <w:lang w:val="es-MX"/>
        </w:rPr>
        <w:t>A continuación, se definen las estrategias de flexibilidad curricular que el pro</w:t>
      </w:r>
      <w:r w:rsidR="00E70E59">
        <w:rPr>
          <w:rFonts w:ascii="Times New Roman" w:hAnsi="Times New Roman"/>
          <w:sz w:val="24"/>
          <w:szCs w:val="24"/>
          <w:lang w:val="es-MX"/>
        </w:rPr>
        <w:t>grama de arquitectura realiza:</w:t>
      </w:r>
    </w:p>
    <w:p w14:paraId="73A7B2E6" w14:textId="77777777" w:rsidR="00E70E59" w:rsidRDefault="00E70E59" w:rsidP="00085E4C">
      <w:pPr>
        <w:tabs>
          <w:tab w:val="right" w:pos="8820"/>
        </w:tabs>
        <w:spacing w:after="0" w:line="240" w:lineRule="auto"/>
        <w:jc w:val="both"/>
        <w:rPr>
          <w:rFonts w:ascii="Times New Roman" w:hAnsi="Times New Roman"/>
          <w:sz w:val="24"/>
          <w:szCs w:val="24"/>
          <w:lang w:val="es-MX"/>
        </w:rPr>
      </w:pPr>
    </w:p>
    <w:p w14:paraId="5475882A" w14:textId="5A39BA2A" w:rsidR="007A390F" w:rsidRPr="004A3662" w:rsidRDefault="007A390F" w:rsidP="00085E4C">
      <w:pPr>
        <w:tabs>
          <w:tab w:val="right" w:pos="8820"/>
        </w:tabs>
        <w:spacing w:after="0" w:line="240" w:lineRule="auto"/>
        <w:jc w:val="both"/>
        <w:rPr>
          <w:rFonts w:ascii="Times New Roman" w:hAnsi="Times New Roman"/>
          <w:b/>
          <w:color w:val="000000"/>
          <w:sz w:val="24"/>
        </w:rPr>
      </w:pPr>
      <w:r w:rsidRPr="004A3662">
        <w:rPr>
          <w:rFonts w:ascii="Times New Roman" w:hAnsi="Times New Roman"/>
          <w:b/>
          <w:color w:val="000000"/>
          <w:sz w:val="24"/>
        </w:rPr>
        <w:t>Talleres Verticales de Arquitectura:</w:t>
      </w:r>
      <w:r w:rsidR="00085E4C" w:rsidRPr="004A3662">
        <w:rPr>
          <w:rFonts w:ascii="Times New Roman" w:hAnsi="Times New Roman"/>
          <w:b/>
          <w:color w:val="000000"/>
          <w:sz w:val="24"/>
        </w:rPr>
        <w:t xml:space="preserve"> </w:t>
      </w:r>
      <w:r w:rsidRPr="004A3662">
        <w:rPr>
          <w:rFonts w:ascii="Times New Roman" w:hAnsi="Times New Roman"/>
          <w:sz w:val="24"/>
          <w:szCs w:val="24"/>
          <w:lang w:val="es-ES"/>
        </w:rPr>
        <w:t xml:space="preserve">Se desarrollan en el ciclo de profundización del programa y su temática es diversa, busca fortalecer las líneas de investigación como: Diseño Arquitectónico, Urbanismo, Teoría e Historia y Construcción. En el taller vertical (cuatro en total) se fusionan los semestres séptimo, octavo, noveno y décimo, esto permite una dinámica interesante para el estudiante quien tiene la oportunidad de debatir, compartir y trabajar en grupo con generaciones distintas a la suya. Los temas a tratar son basados en problemáticas actuales, son cambiantes y pertinentes a la realidad del ejercicio profesional y el estado del arte de la disciplina. </w:t>
      </w:r>
    </w:p>
    <w:p w14:paraId="3BF59065" w14:textId="77777777" w:rsidR="007A390F" w:rsidRPr="004A3662" w:rsidRDefault="007A390F" w:rsidP="003E24AA">
      <w:pPr>
        <w:spacing w:after="0" w:line="240" w:lineRule="auto"/>
        <w:jc w:val="both"/>
        <w:rPr>
          <w:rFonts w:ascii="Times New Roman" w:hAnsi="Times New Roman"/>
          <w:sz w:val="24"/>
          <w:szCs w:val="24"/>
          <w:lang w:val="es-ES"/>
        </w:rPr>
      </w:pPr>
    </w:p>
    <w:p w14:paraId="56B14410" w14:textId="77777777" w:rsidR="007A390F"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b/>
          <w:color w:val="000000"/>
          <w:sz w:val="24"/>
        </w:rPr>
        <w:t>Asignaturas Electivas:</w:t>
      </w:r>
      <w:r w:rsidR="00085E4C" w:rsidRPr="004A3662">
        <w:rPr>
          <w:rFonts w:ascii="Times New Roman" w:hAnsi="Times New Roman"/>
          <w:b/>
          <w:color w:val="000000"/>
          <w:sz w:val="24"/>
        </w:rPr>
        <w:t xml:space="preserve"> </w:t>
      </w:r>
      <w:r w:rsidRPr="004A3662">
        <w:rPr>
          <w:rFonts w:ascii="Times New Roman" w:hAnsi="Times New Roman"/>
          <w:sz w:val="24"/>
          <w:szCs w:val="24"/>
          <w:lang w:val="es-ES"/>
        </w:rPr>
        <w:t>Estas asignaturas disciplinares e interdisciplinares se han dispuesto al interior de la malla curricular como apoyo, fortalecimiento y profundización de las líneas de investigación, sus temáticas y contenidos son cambiantes, se construyen desde la problemática de la región o inquietudes propias del área disciplinar o la comunidad académica. Estas asignaturas electivas funcionan como semilleros de investigación, deben entregar un producto de su ejercicio, el cual es construido en equipo por docente y estudiantes. Esta modalidad es enriquecedora para el estudiante y el docente, permite medir los conocimientos de manera trasversal, es motivante y fomenta la integración, la formación integral, la creatividad, la innovación y el pensamiento complejo. En estas asignaturas electivas se encuentran estudiantes de diversos semestres del ciclo de profesionalización.</w:t>
      </w:r>
    </w:p>
    <w:p w14:paraId="03871300" w14:textId="77777777" w:rsidR="00E70E59" w:rsidRPr="004A3662" w:rsidRDefault="00E70E59" w:rsidP="003E24AA">
      <w:pPr>
        <w:spacing w:after="0" w:line="240" w:lineRule="auto"/>
        <w:jc w:val="both"/>
        <w:rPr>
          <w:rFonts w:ascii="Times New Roman" w:hAnsi="Times New Roman"/>
          <w:b/>
          <w:color w:val="000000"/>
          <w:sz w:val="24"/>
        </w:rPr>
      </w:pPr>
    </w:p>
    <w:p w14:paraId="698CFDB1"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Adicional a las electivas de profundización se encuentran las electivas interdisciplinares correspondientes a cursos de diversos programas que permiten al estudiante de acuerdo con sus intereses formarse en áreas que complementan su formación disciplinar.</w:t>
      </w:r>
    </w:p>
    <w:p w14:paraId="60ED4E02" w14:textId="77777777" w:rsidR="007A390F" w:rsidRPr="004A3662" w:rsidRDefault="007A390F" w:rsidP="003E24AA">
      <w:pPr>
        <w:spacing w:after="0" w:line="240" w:lineRule="auto"/>
        <w:jc w:val="both"/>
        <w:rPr>
          <w:rFonts w:ascii="Times New Roman" w:hAnsi="Times New Roman"/>
          <w:sz w:val="24"/>
          <w:szCs w:val="24"/>
          <w:lang w:val="es-ES"/>
        </w:rPr>
      </w:pPr>
    </w:p>
    <w:p w14:paraId="0AD69359" w14:textId="77777777" w:rsidR="007A390F" w:rsidRPr="004A3662" w:rsidRDefault="007A390F" w:rsidP="003E24AA">
      <w:pPr>
        <w:spacing w:after="0" w:line="240" w:lineRule="auto"/>
        <w:jc w:val="both"/>
        <w:rPr>
          <w:rFonts w:ascii="Times New Roman" w:hAnsi="Times New Roman"/>
          <w:b/>
          <w:color w:val="000000"/>
          <w:sz w:val="24"/>
        </w:rPr>
      </w:pPr>
      <w:r w:rsidRPr="004A3662">
        <w:rPr>
          <w:rFonts w:ascii="Times New Roman" w:hAnsi="Times New Roman"/>
          <w:b/>
          <w:color w:val="000000"/>
          <w:sz w:val="24"/>
        </w:rPr>
        <w:t>Congreso Internacional de Arquitectura:</w:t>
      </w:r>
      <w:r w:rsidR="00085E4C" w:rsidRPr="004A3662">
        <w:rPr>
          <w:rFonts w:ascii="Times New Roman" w:hAnsi="Times New Roman"/>
          <w:b/>
          <w:color w:val="000000"/>
          <w:sz w:val="24"/>
        </w:rPr>
        <w:t xml:space="preserve"> </w:t>
      </w:r>
      <w:r w:rsidRPr="004A3662">
        <w:rPr>
          <w:rFonts w:ascii="Times New Roman" w:hAnsi="Times New Roman"/>
          <w:sz w:val="24"/>
          <w:szCs w:val="24"/>
          <w:lang w:val="es-ES"/>
        </w:rPr>
        <w:t xml:space="preserve">Es un evento que se realiza cada dos años que le permite al estudiante visualizar el mundo a través de ponencias realizadas por arquitectos de alto reconocimiento internacional sobre el estado del arte de la disciplina. </w:t>
      </w:r>
    </w:p>
    <w:p w14:paraId="64DF7108" w14:textId="77777777" w:rsidR="007A390F" w:rsidRPr="004A3662" w:rsidRDefault="007A390F" w:rsidP="003E24AA">
      <w:pPr>
        <w:spacing w:after="0" w:line="240" w:lineRule="auto"/>
        <w:jc w:val="both"/>
        <w:rPr>
          <w:rFonts w:ascii="Times New Roman" w:hAnsi="Times New Roman"/>
          <w:sz w:val="24"/>
          <w:szCs w:val="24"/>
          <w:lang w:val="es-ES"/>
        </w:rPr>
      </w:pPr>
    </w:p>
    <w:p w14:paraId="6B00267B" w14:textId="77777777" w:rsidR="007A390F" w:rsidRPr="004A3662" w:rsidRDefault="007A390F" w:rsidP="003E24AA">
      <w:pPr>
        <w:spacing w:after="0" w:line="240" w:lineRule="auto"/>
        <w:jc w:val="both"/>
        <w:rPr>
          <w:rFonts w:ascii="Times New Roman" w:hAnsi="Times New Roman"/>
          <w:b/>
          <w:color w:val="000000"/>
          <w:sz w:val="24"/>
        </w:rPr>
      </w:pPr>
      <w:r w:rsidRPr="004A3662">
        <w:rPr>
          <w:rFonts w:ascii="Times New Roman" w:hAnsi="Times New Roman"/>
          <w:b/>
          <w:color w:val="000000"/>
          <w:sz w:val="24"/>
        </w:rPr>
        <w:t>Viajes de estudio:</w:t>
      </w:r>
      <w:r w:rsidR="00833636" w:rsidRPr="004A3662">
        <w:rPr>
          <w:rFonts w:ascii="Times New Roman" w:hAnsi="Times New Roman"/>
          <w:b/>
          <w:color w:val="000000"/>
          <w:sz w:val="24"/>
        </w:rPr>
        <w:t xml:space="preserve"> </w:t>
      </w:r>
      <w:r w:rsidRPr="004A3662">
        <w:rPr>
          <w:rFonts w:ascii="Times New Roman" w:hAnsi="Times New Roman"/>
          <w:sz w:val="24"/>
          <w:szCs w:val="24"/>
          <w:lang w:val="es-ES"/>
        </w:rPr>
        <w:t>Es una herramienta y estrategia pedagógica que ayuda al estudiante a relacionarse de una manera directa con el contexto, reconociendo nuestra riqueza cultural e histórica, nuestras costumbres y realidad local, regional, nacional e internacional. Son actividades académicas enriquecedoras que brindan un valor agregado al propósito de formación del programa, ofrecen una visión real de nuestro medio y refuerzan el aprendizaje obtenido en el aula, son espacios grupales, para el trabajo en equipo, diseñados para la interacción de los individuos y la construcción del conocimiento.</w:t>
      </w:r>
    </w:p>
    <w:p w14:paraId="7FD13012" w14:textId="77777777" w:rsidR="007A390F" w:rsidRPr="004A3662" w:rsidRDefault="007A390F" w:rsidP="003E24AA">
      <w:pPr>
        <w:spacing w:after="0" w:line="240" w:lineRule="auto"/>
        <w:jc w:val="both"/>
        <w:rPr>
          <w:rFonts w:ascii="Times New Roman" w:hAnsi="Times New Roman"/>
          <w:b/>
          <w:color w:val="000000"/>
          <w:sz w:val="24"/>
        </w:rPr>
      </w:pPr>
    </w:p>
    <w:p w14:paraId="172E1841" w14:textId="6FF09AC6" w:rsidR="007A390F" w:rsidRDefault="007A390F" w:rsidP="00085E4C">
      <w:pPr>
        <w:spacing w:after="0" w:line="240" w:lineRule="auto"/>
        <w:jc w:val="both"/>
        <w:rPr>
          <w:rFonts w:ascii="Times New Roman" w:hAnsi="Times New Roman"/>
          <w:sz w:val="24"/>
          <w:szCs w:val="24"/>
          <w:lang w:val="es-ES"/>
        </w:rPr>
      </w:pPr>
      <w:r w:rsidRPr="004A3662">
        <w:rPr>
          <w:rFonts w:ascii="Times New Roman" w:hAnsi="Times New Roman"/>
          <w:b/>
          <w:color w:val="000000"/>
          <w:sz w:val="24"/>
        </w:rPr>
        <w:t>Modalidades de ingreso al programa</w:t>
      </w:r>
      <w:r w:rsidR="00085E4C" w:rsidRPr="004A3662">
        <w:rPr>
          <w:rFonts w:ascii="Times New Roman" w:hAnsi="Times New Roman"/>
          <w:b/>
          <w:color w:val="000000"/>
          <w:sz w:val="24"/>
        </w:rPr>
        <w:t xml:space="preserve"> </w:t>
      </w:r>
      <w:r w:rsidRPr="004A3662">
        <w:rPr>
          <w:rFonts w:ascii="Times New Roman" w:hAnsi="Times New Roman"/>
          <w:sz w:val="24"/>
          <w:szCs w:val="24"/>
          <w:lang w:val="es-ES"/>
        </w:rPr>
        <w:t>El aspirante a cursar estudios de Arquitectura tiene varias posibilidades para ingresar al programa, por resultados de pruebas saber 11, por cursos preuniversitarios y además por traslados, que responden a la flexibilidad curricular establecido por el sistema de créditos académicos, permitiendo la movilidad estudiantil con el propósito de reconocer, validar y homologar los cursos realizados en otras instituciones de educación superior.</w:t>
      </w:r>
      <w:r w:rsidRPr="004A3662">
        <w:rPr>
          <w:rFonts w:ascii="Times New Roman" w:hAnsi="Times New Roman"/>
          <w:sz w:val="24"/>
          <w:szCs w:val="24"/>
          <w:vertAlign w:val="superscript"/>
          <w:lang w:val="es-ES"/>
        </w:rPr>
        <w:footnoteReference w:id="39"/>
      </w:r>
      <w:r w:rsidRPr="004A3662">
        <w:rPr>
          <w:rFonts w:ascii="Times New Roman" w:hAnsi="Times New Roman"/>
          <w:sz w:val="24"/>
          <w:szCs w:val="24"/>
          <w:lang w:val="es-ES"/>
        </w:rPr>
        <w:t xml:space="preserve"> </w:t>
      </w:r>
    </w:p>
    <w:p w14:paraId="7C6E8B79" w14:textId="77777777" w:rsidR="00E70E59" w:rsidRPr="004A3662" w:rsidRDefault="00E70E59" w:rsidP="00085E4C">
      <w:pPr>
        <w:spacing w:after="0" w:line="240" w:lineRule="auto"/>
        <w:jc w:val="both"/>
        <w:rPr>
          <w:rFonts w:ascii="Times New Roman" w:hAnsi="Times New Roman"/>
          <w:b/>
          <w:color w:val="000000"/>
          <w:sz w:val="24"/>
        </w:rPr>
      </w:pPr>
    </w:p>
    <w:p w14:paraId="5E6536E0" w14:textId="77777777" w:rsidR="007A390F"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b/>
          <w:color w:val="000000"/>
          <w:sz w:val="24"/>
        </w:rPr>
        <w:t xml:space="preserve">Posibilidades de trabajo de grado: </w:t>
      </w:r>
      <w:r w:rsidRPr="004A3662">
        <w:rPr>
          <w:rFonts w:ascii="Times New Roman" w:hAnsi="Times New Roman"/>
          <w:sz w:val="24"/>
          <w:szCs w:val="24"/>
          <w:lang w:val="es-ES"/>
        </w:rPr>
        <w:t xml:space="preserve">Proyecto de Investigación (Monografía, Trabajo de Investigación, Sistematización del conocimiento) o Proyecto de Extensión (Trabajo Social, Consultoría proyectos de la Universidad, Pasantía, Trabajo Dirigido). </w:t>
      </w:r>
    </w:p>
    <w:p w14:paraId="4D1E2FF6" w14:textId="77777777" w:rsidR="0025354F" w:rsidRDefault="0025354F" w:rsidP="003E24AA">
      <w:pPr>
        <w:spacing w:after="0" w:line="240" w:lineRule="auto"/>
        <w:jc w:val="both"/>
        <w:rPr>
          <w:rFonts w:ascii="Times New Roman" w:hAnsi="Times New Roman"/>
          <w:sz w:val="24"/>
          <w:szCs w:val="24"/>
          <w:lang w:val="es-ES"/>
        </w:rPr>
      </w:pPr>
    </w:p>
    <w:p w14:paraId="005CE6D2" w14:textId="44EF8462" w:rsidR="007A390F" w:rsidRPr="0025354F" w:rsidRDefault="00E51701" w:rsidP="0025354F">
      <w:pPr>
        <w:pStyle w:val="Ttulo2"/>
        <w:rPr>
          <w:rFonts w:ascii="Times New Roman" w:hAnsi="Times New Roman"/>
          <w:color w:val="000000" w:themeColor="text1"/>
        </w:rPr>
      </w:pPr>
      <w:bookmarkStart w:id="292" w:name="_Toc511765547"/>
      <w:bookmarkStart w:id="293" w:name="_Toc511765808"/>
      <w:bookmarkStart w:id="294" w:name="_Toc511766307"/>
      <w:bookmarkStart w:id="295" w:name="_Toc511766438"/>
      <w:bookmarkStart w:id="296" w:name="_Toc511766501"/>
      <w:bookmarkStart w:id="297" w:name="_Toc511766563"/>
      <w:bookmarkStart w:id="298" w:name="_Toc511850413"/>
      <w:bookmarkStart w:id="299" w:name="_Toc517798695"/>
      <w:r w:rsidRPr="0025354F">
        <w:rPr>
          <w:rFonts w:ascii="Times New Roman" w:hAnsi="Times New Roman"/>
          <w:color w:val="000000" w:themeColor="text1"/>
          <w:sz w:val="24"/>
        </w:rPr>
        <w:t>4.9 L</w:t>
      </w:r>
      <w:r w:rsidR="00876E9B" w:rsidRPr="0025354F">
        <w:rPr>
          <w:rFonts w:ascii="Times New Roman" w:hAnsi="Times New Roman"/>
          <w:color w:val="000000" w:themeColor="text1"/>
          <w:sz w:val="24"/>
        </w:rPr>
        <w:t>ineamientos pedagógicos y didácticos</w:t>
      </w:r>
      <w:r w:rsidR="0025354F" w:rsidRPr="0025354F">
        <w:rPr>
          <w:rFonts w:ascii="Times New Roman" w:hAnsi="Times New Roman"/>
          <w:color w:val="000000" w:themeColor="text1"/>
          <w:sz w:val="24"/>
        </w:rPr>
        <w:t>.</w:t>
      </w:r>
      <w:bookmarkEnd w:id="292"/>
      <w:bookmarkEnd w:id="293"/>
      <w:bookmarkEnd w:id="294"/>
      <w:bookmarkEnd w:id="295"/>
      <w:bookmarkEnd w:id="296"/>
      <w:bookmarkEnd w:id="297"/>
      <w:bookmarkEnd w:id="298"/>
      <w:bookmarkEnd w:id="299"/>
    </w:p>
    <w:p w14:paraId="070FA670" w14:textId="77777777" w:rsidR="00E51701" w:rsidRPr="004A3662" w:rsidRDefault="00E51701" w:rsidP="003E24AA">
      <w:pPr>
        <w:spacing w:after="0" w:line="240" w:lineRule="auto"/>
        <w:rPr>
          <w:rFonts w:ascii="Times New Roman" w:hAnsi="Times New Roman"/>
          <w:sz w:val="24"/>
          <w:szCs w:val="24"/>
          <w:lang w:val="es-ES"/>
        </w:rPr>
      </w:pPr>
    </w:p>
    <w:p w14:paraId="7E70C73D" w14:textId="77777777" w:rsidR="007A390F" w:rsidRPr="004A3662" w:rsidRDefault="007A390F" w:rsidP="003E24AA">
      <w:pPr>
        <w:spacing w:after="0" w:line="240" w:lineRule="auto"/>
        <w:rPr>
          <w:rFonts w:ascii="Times New Roman" w:hAnsi="Times New Roman"/>
          <w:sz w:val="24"/>
          <w:szCs w:val="24"/>
          <w:lang w:val="es-ES"/>
        </w:rPr>
      </w:pPr>
      <w:r w:rsidRPr="004A3662">
        <w:rPr>
          <w:rFonts w:ascii="Times New Roman" w:hAnsi="Times New Roman"/>
          <w:sz w:val="24"/>
          <w:szCs w:val="24"/>
          <w:lang w:val="es-ES"/>
        </w:rPr>
        <w:t xml:space="preserve">El conocimiento, </w:t>
      </w:r>
      <w:proofErr w:type="gramStart"/>
      <w:r w:rsidRPr="004A3662">
        <w:rPr>
          <w:rFonts w:ascii="Times New Roman" w:hAnsi="Times New Roman"/>
          <w:sz w:val="24"/>
          <w:szCs w:val="24"/>
          <w:lang w:val="es-ES"/>
        </w:rPr>
        <w:t>y</w:t>
      </w:r>
      <w:proofErr w:type="gramEnd"/>
      <w:r w:rsidRPr="004A3662">
        <w:rPr>
          <w:rFonts w:ascii="Times New Roman" w:hAnsi="Times New Roman"/>
          <w:sz w:val="24"/>
          <w:szCs w:val="24"/>
          <w:lang w:val="es-ES"/>
        </w:rPr>
        <w:t xml:space="preserve"> por ende, la concepción y forma de adquirirlo y construirlo es, en el últimas, una de las tres razones que justifican la existencia de la ciencia y de las instituciones educativas</w:t>
      </w:r>
    </w:p>
    <w:p w14:paraId="4798725A" w14:textId="77777777" w:rsidR="007A390F"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Se comprende, entonces, que saberes propios como saber proyectar y saber construir son campos eminentemente propios de la arquitectura, lo cual la definen y limitan respecto de otra afín.</w:t>
      </w:r>
    </w:p>
    <w:p w14:paraId="37E99060" w14:textId="77777777" w:rsidR="00E70E59" w:rsidRPr="004A3662" w:rsidRDefault="00E70E59" w:rsidP="003E24AA">
      <w:pPr>
        <w:spacing w:after="0" w:line="240" w:lineRule="auto"/>
        <w:jc w:val="both"/>
        <w:rPr>
          <w:rFonts w:ascii="Times New Roman" w:hAnsi="Times New Roman"/>
          <w:sz w:val="24"/>
          <w:szCs w:val="24"/>
          <w:lang w:val="es-ES"/>
        </w:rPr>
      </w:pPr>
    </w:p>
    <w:p w14:paraId="2B583034" w14:textId="453C936D"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Desde la filosofía nos acercamos a la investigación en tres sentidos: </w:t>
      </w:r>
      <w:r w:rsidR="00833636" w:rsidRPr="004A3662">
        <w:rPr>
          <w:rFonts w:ascii="Times New Roman" w:hAnsi="Times New Roman"/>
          <w:sz w:val="24"/>
          <w:szCs w:val="24"/>
          <w:lang w:val="es-ES"/>
        </w:rPr>
        <w:t xml:space="preserve">La </w:t>
      </w:r>
      <w:r w:rsidRPr="004A3662">
        <w:rPr>
          <w:rFonts w:ascii="Times New Roman" w:hAnsi="Times New Roman"/>
          <w:sz w:val="24"/>
          <w:szCs w:val="24"/>
          <w:lang w:val="es-ES"/>
        </w:rPr>
        <w:t>estética, la ética y la epistemología para leer el contexto y brindar solución a las necesidades del mismo.</w:t>
      </w:r>
      <w:r w:rsidR="00E70E59">
        <w:rPr>
          <w:rFonts w:ascii="Times New Roman" w:hAnsi="Times New Roman"/>
          <w:sz w:val="24"/>
          <w:szCs w:val="24"/>
          <w:lang w:val="es-ES"/>
        </w:rPr>
        <w:t xml:space="preserve"> </w:t>
      </w:r>
      <w:r w:rsidRPr="004A3662">
        <w:rPr>
          <w:rFonts w:ascii="Times New Roman" w:hAnsi="Times New Roman"/>
          <w:sz w:val="24"/>
          <w:szCs w:val="24"/>
          <w:lang w:val="es-ES"/>
        </w:rPr>
        <w:t>Conforme con el Estatuto General de la Universidad Francisco de Paula Santander (Acuerdo 91 de 1993, artículos 91 a 97)</w:t>
      </w:r>
      <w:r w:rsidRPr="004A3662">
        <w:rPr>
          <w:rStyle w:val="Refdenotaalpie"/>
          <w:rFonts w:ascii="Times New Roman" w:hAnsi="Times New Roman"/>
          <w:sz w:val="24"/>
          <w:szCs w:val="24"/>
          <w:lang w:val="es-ES"/>
        </w:rPr>
        <w:footnoteReference w:id="40"/>
      </w:r>
      <w:r w:rsidRPr="004A3662">
        <w:rPr>
          <w:rFonts w:ascii="Times New Roman" w:hAnsi="Times New Roman"/>
          <w:sz w:val="24"/>
          <w:szCs w:val="24"/>
          <w:lang w:val="es-ES"/>
        </w:rPr>
        <w:t xml:space="preserve"> y Estructura Orgánica (Acuerdo 126 de 1994, artículos 130 a 136)</w:t>
      </w:r>
      <w:r w:rsidRPr="004A3662">
        <w:rPr>
          <w:rStyle w:val="Refdenotaalpie"/>
          <w:rFonts w:ascii="Times New Roman" w:hAnsi="Times New Roman"/>
          <w:sz w:val="24"/>
          <w:szCs w:val="24"/>
          <w:lang w:val="es-ES"/>
        </w:rPr>
        <w:footnoteReference w:id="41"/>
      </w:r>
      <w:r w:rsidRPr="004A3662">
        <w:rPr>
          <w:rFonts w:ascii="Times New Roman" w:hAnsi="Times New Roman"/>
          <w:sz w:val="24"/>
          <w:szCs w:val="24"/>
          <w:lang w:val="es-ES"/>
        </w:rPr>
        <w:t>, se define el currículo como el proceso y medio por el cual la universidad espera lograr la formación integral de los estudiantes. Por consiguiente, el currículo resulta para mediar entre el propósito de formación y el aprendizaje que se pretende lograr en los estudiantes.</w:t>
      </w:r>
    </w:p>
    <w:p w14:paraId="713E10AE" w14:textId="77777777" w:rsidR="007A390F" w:rsidRPr="004A3662" w:rsidRDefault="007A390F" w:rsidP="003E24AA">
      <w:pPr>
        <w:spacing w:after="0" w:line="240" w:lineRule="auto"/>
        <w:jc w:val="both"/>
        <w:rPr>
          <w:rFonts w:ascii="Times New Roman" w:hAnsi="Times New Roman"/>
          <w:sz w:val="24"/>
          <w:szCs w:val="24"/>
          <w:lang w:val="es-ES"/>
        </w:rPr>
      </w:pPr>
    </w:p>
    <w:p w14:paraId="7512E296"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El programa de arquitectura de la Universidad Francisco de Paula Santander desarrolla un enfoque pedagógico dialógico y crítico cuyo centro es “…la creación de ambientes de aprendizaje que estimulen la adquisición de conocimientos prácticos, competencias comunicativas, capacidad crítica y argumentativa, competencia para el trabajo en equipo y habilidades para el desempeño creativo en diversos entornos multiculturales”</w:t>
      </w:r>
      <w:r w:rsidR="00085E4C" w:rsidRPr="004A3662">
        <w:rPr>
          <w:rStyle w:val="Refdenotaalpie"/>
          <w:rFonts w:ascii="Times New Roman" w:hAnsi="Times New Roman"/>
          <w:sz w:val="24"/>
          <w:szCs w:val="24"/>
          <w:lang w:val="es-ES"/>
        </w:rPr>
        <w:footnoteReference w:id="42"/>
      </w:r>
      <w:r w:rsidRPr="004A3662">
        <w:rPr>
          <w:rFonts w:ascii="Times New Roman" w:hAnsi="Times New Roman"/>
          <w:sz w:val="24"/>
          <w:szCs w:val="24"/>
          <w:lang w:val="es-ES"/>
        </w:rPr>
        <w:t xml:space="preserve">. Este enfoque permite libertad al docente para desarrollar en sus prácticas pedagógicas aspectos del modelo tradicional, constructivista, cognitivista, de la tecnología educativa y otros que se adapten al propósito formativo y a las experiencias de aprendizaje diseñadas.  </w:t>
      </w:r>
    </w:p>
    <w:p w14:paraId="708B8C99" w14:textId="77777777" w:rsidR="007A390F" w:rsidRPr="004A3662" w:rsidRDefault="007A390F" w:rsidP="003E24AA">
      <w:pPr>
        <w:spacing w:after="0" w:line="240" w:lineRule="auto"/>
        <w:jc w:val="both"/>
        <w:rPr>
          <w:rFonts w:ascii="Times New Roman" w:hAnsi="Times New Roman"/>
          <w:sz w:val="24"/>
          <w:szCs w:val="24"/>
          <w:lang w:val="es-ES"/>
        </w:rPr>
      </w:pPr>
    </w:p>
    <w:p w14:paraId="349DD061"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lastRenderedPageBreak/>
        <w:t>En ese sentido, se acepta que el individuo no aprende únicamente en el salón de clase, sino que su conocimiento o la sistematización conceptual que construye se logran en otros entornos que lo enriquecen, lo influye y lo determinan.</w:t>
      </w:r>
    </w:p>
    <w:p w14:paraId="254FEA63" w14:textId="77777777" w:rsidR="007A390F" w:rsidRPr="004A3662" w:rsidRDefault="007A390F" w:rsidP="003E24AA">
      <w:pPr>
        <w:spacing w:after="0" w:line="240" w:lineRule="auto"/>
        <w:jc w:val="both"/>
        <w:rPr>
          <w:rFonts w:ascii="Times New Roman" w:hAnsi="Times New Roman"/>
          <w:sz w:val="24"/>
          <w:szCs w:val="24"/>
          <w:lang w:val="es-ES"/>
        </w:rPr>
      </w:pPr>
    </w:p>
    <w:p w14:paraId="05DFA6F1" w14:textId="3FF0A5DF"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De esta forma, el programa establece el marco conceptual para la praxis pedagógica, permite el desarrollo de los créditos académicos al proponer al estudiante la posibilidad de un crecimiento autónomo e interdependiente. La interacción dialógica entre docente-estudiante, estudiante-realidad, estudiante-ciencia, hace viable a la pregunta como eje central de la formación y en torno a la cual se construye el conocimiento en aprendizajes significativos.</w:t>
      </w:r>
    </w:p>
    <w:p w14:paraId="70143042" w14:textId="77777777" w:rsidR="006C6138" w:rsidRPr="004A3662" w:rsidRDefault="006C6138" w:rsidP="003E24AA">
      <w:pPr>
        <w:spacing w:after="0" w:line="240" w:lineRule="auto"/>
        <w:jc w:val="both"/>
        <w:rPr>
          <w:rFonts w:ascii="Times New Roman" w:hAnsi="Times New Roman"/>
          <w:sz w:val="24"/>
          <w:szCs w:val="24"/>
          <w:lang w:val="es-ES"/>
        </w:rPr>
      </w:pPr>
    </w:p>
    <w:p w14:paraId="518C4378" w14:textId="77777777" w:rsidR="007A390F" w:rsidRPr="004A3662" w:rsidRDefault="007A390F"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Permite este enfoque pedagógico alcanzar la formación integral en un ambiente participativo, el desarrollo del potencial humano, la generación de un currículo integral y flexible que va más allá de tomar el conocimiento como verdad; le busca el sentido, lo debate y lo construye desde una acción frente a una situación problematizadora. </w:t>
      </w:r>
    </w:p>
    <w:p w14:paraId="0D05373A" w14:textId="77777777" w:rsidR="007A390F" w:rsidRPr="004A3662" w:rsidRDefault="007A390F" w:rsidP="003E24AA">
      <w:pPr>
        <w:spacing w:after="0" w:line="240" w:lineRule="auto"/>
        <w:jc w:val="both"/>
        <w:rPr>
          <w:rFonts w:ascii="Times New Roman" w:hAnsi="Times New Roman"/>
          <w:sz w:val="24"/>
          <w:szCs w:val="24"/>
          <w:lang w:val="es-ES"/>
        </w:rPr>
      </w:pPr>
    </w:p>
    <w:p w14:paraId="1C245D60" w14:textId="77777777" w:rsidR="007A390F" w:rsidRPr="004A3662" w:rsidRDefault="006C6138" w:rsidP="003E24AA">
      <w:pPr>
        <w:spacing w:after="0" w:line="240" w:lineRule="auto"/>
        <w:jc w:val="both"/>
        <w:rPr>
          <w:rFonts w:ascii="Times New Roman" w:hAnsi="Times New Roman"/>
          <w:sz w:val="24"/>
          <w:szCs w:val="24"/>
          <w:lang w:val="es-ES"/>
        </w:rPr>
      </w:pPr>
      <w:r w:rsidRPr="004A3662">
        <w:rPr>
          <w:rFonts w:ascii="Times New Roman" w:hAnsi="Times New Roman"/>
          <w:sz w:val="24"/>
          <w:szCs w:val="24"/>
          <w:lang w:val="es-ES"/>
        </w:rPr>
        <w:t xml:space="preserve">Al respecto, </w:t>
      </w:r>
      <w:proofErr w:type="spellStart"/>
      <w:r w:rsidRPr="004A3662">
        <w:rPr>
          <w:rFonts w:ascii="Times New Roman" w:hAnsi="Times New Roman"/>
          <w:sz w:val="24"/>
          <w:szCs w:val="24"/>
          <w:lang w:val="es-ES"/>
        </w:rPr>
        <w:t>Aubert</w:t>
      </w:r>
      <w:proofErr w:type="spellEnd"/>
      <w:r w:rsidRPr="004A3662">
        <w:rPr>
          <w:rFonts w:ascii="Times New Roman" w:hAnsi="Times New Roman"/>
          <w:sz w:val="24"/>
          <w:szCs w:val="24"/>
          <w:lang w:val="es-ES"/>
        </w:rPr>
        <w:t xml:space="preserve"> &amp; García (Citados por Oquendo, Moreno &amp; Murillo, 2012)</w:t>
      </w:r>
      <w:r w:rsidR="007A390F" w:rsidRPr="004A3662">
        <w:rPr>
          <w:rFonts w:ascii="Times New Roman" w:hAnsi="Times New Roman"/>
          <w:sz w:val="24"/>
          <w:szCs w:val="24"/>
          <w:lang w:val="es-ES"/>
        </w:rPr>
        <w:t xml:space="preserve"> </w:t>
      </w:r>
      <w:r w:rsidRPr="004A3662">
        <w:rPr>
          <w:rFonts w:ascii="Times New Roman" w:hAnsi="Times New Roman"/>
          <w:sz w:val="24"/>
          <w:szCs w:val="24"/>
          <w:lang w:val="es-ES"/>
        </w:rPr>
        <w:t xml:space="preserve">Afirman </w:t>
      </w:r>
      <w:r w:rsidR="007A390F" w:rsidRPr="004A3662">
        <w:rPr>
          <w:rFonts w:ascii="Times New Roman" w:hAnsi="Times New Roman"/>
          <w:sz w:val="24"/>
          <w:szCs w:val="24"/>
          <w:lang w:val="es-ES"/>
        </w:rPr>
        <w:t>una concepción educativa problematizadora  que promueva la reflexión, la crítica y la posibilidad de transformación social para la disminución de las desigualdades de género, etnia, posición económica, etc.</w:t>
      </w:r>
      <w:r w:rsidRPr="004A3662">
        <w:rPr>
          <w:rStyle w:val="Refdenotaalpie"/>
          <w:rFonts w:ascii="Times New Roman" w:hAnsi="Times New Roman"/>
          <w:sz w:val="24"/>
          <w:szCs w:val="24"/>
          <w:lang w:val="es-ES"/>
        </w:rPr>
        <w:footnoteReference w:id="43"/>
      </w:r>
    </w:p>
    <w:p w14:paraId="3A1EF348" w14:textId="77777777" w:rsidR="007A390F" w:rsidRPr="004A3662" w:rsidRDefault="007A390F" w:rsidP="003E24AA">
      <w:pPr>
        <w:spacing w:after="0" w:line="240" w:lineRule="auto"/>
        <w:jc w:val="both"/>
        <w:rPr>
          <w:rFonts w:ascii="Times New Roman" w:hAnsi="Times New Roman"/>
          <w:bCs/>
          <w:iCs/>
          <w:sz w:val="24"/>
          <w:szCs w:val="24"/>
          <w:lang w:val="es-ES"/>
        </w:rPr>
      </w:pPr>
    </w:p>
    <w:p w14:paraId="5067EEF7" w14:textId="77777777" w:rsidR="007A390F" w:rsidRPr="004A3662" w:rsidRDefault="007A390F" w:rsidP="003E24AA">
      <w:pPr>
        <w:spacing w:after="0" w:line="240" w:lineRule="auto"/>
        <w:jc w:val="both"/>
        <w:rPr>
          <w:rFonts w:ascii="Times New Roman" w:hAnsi="Times New Roman"/>
          <w:bCs/>
          <w:iCs/>
          <w:sz w:val="24"/>
          <w:szCs w:val="24"/>
          <w:lang w:val="es-ES"/>
        </w:rPr>
      </w:pPr>
      <w:r w:rsidRPr="004A3662">
        <w:rPr>
          <w:rFonts w:ascii="Times New Roman" w:hAnsi="Times New Roman"/>
          <w:bCs/>
          <w:iCs/>
          <w:sz w:val="24"/>
          <w:szCs w:val="24"/>
          <w:lang w:val="es-ES"/>
        </w:rPr>
        <w:t>La enseñanza de la arquitectura como disciplina científica se fundamenta en el modelo dialógico-critico</w:t>
      </w:r>
      <w:r w:rsidRPr="004A3662">
        <w:rPr>
          <w:rFonts w:ascii="Times New Roman" w:hAnsi="Times New Roman"/>
          <w:sz w:val="24"/>
          <w:szCs w:val="24"/>
          <w:vertAlign w:val="superscript"/>
          <w:lang w:val="es-ES"/>
        </w:rPr>
        <w:footnoteReference w:id="44"/>
      </w:r>
      <w:r w:rsidRPr="004A3662">
        <w:rPr>
          <w:rFonts w:ascii="Times New Roman" w:hAnsi="Times New Roman"/>
          <w:bCs/>
          <w:iCs/>
          <w:sz w:val="24"/>
          <w:szCs w:val="24"/>
          <w:lang w:val="es-ES"/>
        </w:rPr>
        <w:t xml:space="preserve"> a partir de: </w:t>
      </w:r>
    </w:p>
    <w:p w14:paraId="3E476374" w14:textId="77777777" w:rsidR="007A390F" w:rsidRPr="004A3662" w:rsidRDefault="007A390F" w:rsidP="003E24AA">
      <w:pPr>
        <w:spacing w:after="0" w:line="240" w:lineRule="auto"/>
        <w:jc w:val="both"/>
        <w:rPr>
          <w:rFonts w:ascii="Times New Roman" w:hAnsi="Times New Roman"/>
          <w:bCs/>
          <w:iCs/>
          <w:sz w:val="24"/>
          <w:szCs w:val="24"/>
          <w:lang w:val="es-ES"/>
        </w:rPr>
      </w:pPr>
    </w:p>
    <w:p w14:paraId="53BF3E4B" w14:textId="77777777" w:rsidR="007A390F" w:rsidRPr="004A3662" w:rsidRDefault="007A390F" w:rsidP="00D91FE5">
      <w:pPr>
        <w:numPr>
          <w:ilvl w:val="0"/>
          <w:numId w:val="10"/>
        </w:numPr>
        <w:spacing w:after="0" w:line="240" w:lineRule="auto"/>
        <w:jc w:val="both"/>
        <w:rPr>
          <w:rFonts w:ascii="Times New Roman" w:hAnsi="Times New Roman"/>
          <w:bCs/>
          <w:iCs/>
          <w:sz w:val="24"/>
          <w:szCs w:val="24"/>
          <w:lang w:val="es-ES"/>
        </w:rPr>
      </w:pPr>
      <w:r w:rsidRPr="004A3662">
        <w:rPr>
          <w:rFonts w:ascii="Times New Roman" w:hAnsi="Times New Roman"/>
          <w:bCs/>
          <w:iCs/>
          <w:sz w:val="24"/>
          <w:szCs w:val="24"/>
          <w:lang w:val="es-ES"/>
        </w:rPr>
        <w:t xml:space="preserve">El abordaje y construcción del conocimiento desde preguntas problematizadoras generadas desde la cotidianidad. </w:t>
      </w:r>
    </w:p>
    <w:p w14:paraId="3B645870" w14:textId="77777777" w:rsidR="007A390F" w:rsidRPr="004A3662" w:rsidRDefault="007A390F" w:rsidP="00D91FE5">
      <w:pPr>
        <w:numPr>
          <w:ilvl w:val="0"/>
          <w:numId w:val="10"/>
        </w:numPr>
        <w:spacing w:after="0" w:line="240" w:lineRule="auto"/>
        <w:jc w:val="both"/>
        <w:rPr>
          <w:rFonts w:ascii="Times New Roman" w:hAnsi="Times New Roman"/>
          <w:bCs/>
          <w:iCs/>
          <w:sz w:val="24"/>
          <w:szCs w:val="24"/>
          <w:lang w:val="es-ES"/>
        </w:rPr>
      </w:pPr>
      <w:r w:rsidRPr="004A3662">
        <w:rPr>
          <w:rFonts w:ascii="Times New Roman" w:hAnsi="Times New Roman"/>
          <w:bCs/>
          <w:iCs/>
          <w:sz w:val="24"/>
          <w:szCs w:val="24"/>
          <w:lang w:val="es-ES"/>
        </w:rPr>
        <w:t>Una didáctica basada en la reflexión crítica, la participación, el trabajo en equipo, la materialización de ejemplos, el respeto propio y colectivo.</w:t>
      </w:r>
    </w:p>
    <w:p w14:paraId="3AAEF356" w14:textId="77777777" w:rsidR="007A390F" w:rsidRPr="004A3662" w:rsidRDefault="007A390F" w:rsidP="00D91FE5">
      <w:pPr>
        <w:numPr>
          <w:ilvl w:val="0"/>
          <w:numId w:val="10"/>
        </w:numPr>
        <w:spacing w:after="0" w:line="240" w:lineRule="auto"/>
        <w:jc w:val="both"/>
        <w:rPr>
          <w:rFonts w:ascii="Times New Roman" w:hAnsi="Times New Roman"/>
          <w:bCs/>
          <w:iCs/>
          <w:sz w:val="24"/>
          <w:szCs w:val="24"/>
          <w:lang w:val="es-ES"/>
        </w:rPr>
      </w:pPr>
      <w:r w:rsidRPr="004A3662">
        <w:rPr>
          <w:rFonts w:ascii="Times New Roman" w:hAnsi="Times New Roman"/>
          <w:bCs/>
          <w:iCs/>
          <w:sz w:val="24"/>
          <w:szCs w:val="24"/>
          <w:lang w:val="es-ES"/>
        </w:rPr>
        <w:t xml:space="preserve">La comunicación entre pares como una herramienta para crear y transformar el hábitat. </w:t>
      </w:r>
    </w:p>
    <w:p w14:paraId="4C8F4A14" w14:textId="77777777" w:rsidR="007A390F" w:rsidRPr="004A3662" w:rsidRDefault="007A390F" w:rsidP="00D91FE5">
      <w:pPr>
        <w:numPr>
          <w:ilvl w:val="0"/>
          <w:numId w:val="10"/>
        </w:numPr>
        <w:spacing w:after="0" w:line="240" w:lineRule="auto"/>
        <w:jc w:val="both"/>
        <w:rPr>
          <w:rFonts w:ascii="Times New Roman" w:hAnsi="Times New Roman"/>
          <w:bCs/>
          <w:iCs/>
          <w:sz w:val="24"/>
          <w:szCs w:val="24"/>
          <w:lang w:val="es-ES"/>
        </w:rPr>
      </w:pPr>
      <w:r w:rsidRPr="004A3662">
        <w:rPr>
          <w:rFonts w:ascii="Times New Roman" w:hAnsi="Times New Roman"/>
          <w:bCs/>
          <w:iCs/>
          <w:sz w:val="24"/>
          <w:szCs w:val="24"/>
          <w:lang w:val="es-ES"/>
        </w:rPr>
        <w:t>Las relaciones interpersonales para un debate permanente que propicie el aprendizaje.</w:t>
      </w:r>
    </w:p>
    <w:p w14:paraId="3019D063" w14:textId="77777777" w:rsidR="00E51701" w:rsidRPr="004A3662" w:rsidRDefault="00E51701" w:rsidP="00833636">
      <w:pPr>
        <w:spacing w:after="0" w:line="240" w:lineRule="auto"/>
        <w:jc w:val="both"/>
        <w:rPr>
          <w:rFonts w:ascii="Times New Roman" w:hAnsi="Times New Roman"/>
          <w:bCs/>
          <w:iCs/>
          <w:sz w:val="24"/>
          <w:szCs w:val="24"/>
          <w:lang w:val="es-ES"/>
        </w:rPr>
      </w:pPr>
    </w:p>
    <w:p w14:paraId="695C27C0" w14:textId="77777777" w:rsidR="007A390F" w:rsidRPr="004A3662" w:rsidRDefault="007A390F" w:rsidP="003E24AA">
      <w:pPr>
        <w:spacing w:after="0" w:line="240" w:lineRule="auto"/>
        <w:jc w:val="both"/>
        <w:rPr>
          <w:rFonts w:ascii="Times New Roman" w:hAnsi="Times New Roman"/>
          <w:bCs/>
          <w:iCs/>
          <w:sz w:val="24"/>
          <w:szCs w:val="24"/>
          <w:lang w:val="es-ES"/>
        </w:rPr>
      </w:pPr>
      <w:r w:rsidRPr="004A3662">
        <w:rPr>
          <w:rFonts w:ascii="Times New Roman" w:hAnsi="Times New Roman"/>
          <w:bCs/>
          <w:iCs/>
          <w:sz w:val="24"/>
          <w:szCs w:val="24"/>
          <w:lang w:val="es-ES"/>
        </w:rPr>
        <w:t xml:space="preserve">El plan de estudios propone un equilibrio entre el saber artístico y saber racional, es por esto que la creatividad, la exploración y la investigación incentivan y respaldan el diseño curricular. De este modo, el programa propone como estrategia didáctica el </w:t>
      </w:r>
      <w:r w:rsidRPr="00E70E59">
        <w:rPr>
          <w:rFonts w:ascii="Times New Roman" w:hAnsi="Times New Roman"/>
          <w:color w:val="000000"/>
          <w:sz w:val="24"/>
        </w:rPr>
        <w:t>taller de</w:t>
      </w:r>
      <w:r w:rsidRPr="004A3662">
        <w:rPr>
          <w:rFonts w:ascii="Times New Roman" w:hAnsi="Times New Roman"/>
          <w:b/>
          <w:color w:val="000000"/>
          <w:sz w:val="24"/>
        </w:rPr>
        <w:t xml:space="preserve"> </w:t>
      </w:r>
      <w:r w:rsidRPr="004A3662">
        <w:rPr>
          <w:rFonts w:ascii="Times New Roman" w:hAnsi="Times New Roman"/>
          <w:sz w:val="24"/>
          <w:szCs w:val="24"/>
          <w:lang w:val="es-ES" w:eastAsia="es-CO"/>
        </w:rPr>
        <w:t>Arquitectura como eje vertebral del programa, cuyo propósito es lograr la</w:t>
      </w:r>
      <w:r w:rsidRPr="004A3662">
        <w:rPr>
          <w:rFonts w:ascii="Times New Roman" w:hAnsi="Times New Roman"/>
          <w:bCs/>
          <w:iCs/>
          <w:sz w:val="24"/>
          <w:szCs w:val="24"/>
          <w:lang w:val="es-ES"/>
        </w:rPr>
        <w:t xml:space="preserve"> interdisciplinariedad y adentrar al estudiante en la formación investigativa. El taller de Arquitectura canaliza todas las áreas del conocimiento disciplinar (la expresión visual, la técnica, el urbanismo, el diseño, la teoría e historia) y lo socio- humanístico e investigativo (sociología, ética, segundo idioma, investigación, estadística), desarrollando la creatividad, el debate, la pregunta, el asombro, la intuición y la construcción colectiva del conocimiento </w:t>
      </w:r>
    </w:p>
    <w:p w14:paraId="0F6DDD06" w14:textId="77777777" w:rsidR="00E51701" w:rsidRPr="004A3662" w:rsidRDefault="00E51701" w:rsidP="003E24AA">
      <w:pPr>
        <w:spacing w:after="0" w:line="240" w:lineRule="auto"/>
        <w:rPr>
          <w:rFonts w:ascii="Times New Roman" w:hAnsi="Times New Roman"/>
          <w:bCs/>
          <w:iCs/>
          <w:sz w:val="24"/>
          <w:szCs w:val="24"/>
          <w:lang w:val="es-ES"/>
        </w:rPr>
      </w:pPr>
    </w:p>
    <w:p w14:paraId="04C4F4B8" w14:textId="223315E6" w:rsidR="007A390F" w:rsidRDefault="00E51701" w:rsidP="003E24AA">
      <w:pPr>
        <w:spacing w:after="0" w:line="240" w:lineRule="auto"/>
        <w:rPr>
          <w:rFonts w:ascii="Times New Roman" w:hAnsi="Times New Roman"/>
          <w:b/>
          <w:color w:val="000000"/>
          <w:sz w:val="24"/>
        </w:rPr>
      </w:pPr>
      <w:r w:rsidRPr="004A3662">
        <w:rPr>
          <w:rFonts w:ascii="Times New Roman" w:hAnsi="Times New Roman"/>
          <w:b/>
          <w:color w:val="000000"/>
          <w:sz w:val="24"/>
        </w:rPr>
        <w:br w:type="page"/>
      </w:r>
      <w:r w:rsidR="007A390F" w:rsidRPr="004A3662">
        <w:rPr>
          <w:rFonts w:ascii="Times New Roman" w:hAnsi="Times New Roman"/>
          <w:b/>
          <w:color w:val="000000"/>
          <w:sz w:val="24"/>
        </w:rPr>
        <w:lastRenderedPageBreak/>
        <w:t xml:space="preserve">Figura 3. Estrategia </w:t>
      </w:r>
      <w:r w:rsidR="004A3662" w:rsidRPr="004A3662">
        <w:rPr>
          <w:rFonts w:ascii="Times New Roman" w:hAnsi="Times New Roman"/>
          <w:b/>
          <w:color w:val="000000"/>
          <w:sz w:val="24"/>
        </w:rPr>
        <w:t xml:space="preserve">pedagógica </w:t>
      </w:r>
      <w:r w:rsidR="007A390F" w:rsidRPr="004A3662">
        <w:rPr>
          <w:rFonts w:ascii="Times New Roman" w:hAnsi="Times New Roman"/>
          <w:b/>
          <w:color w:val="000000"/>
          <w:sz w:val="24"/>
        </w:rPr>
        <w:t xml:space="preserve">y </w:t>
      </w:r>
      <w:r w:rsidR="004A3662" w:rsidRPr="004A3662">
        <w:rPr>
          <w:rFonts w:ascii="Times New Roman" w:hAnsi="Times New Roman"/>
          <w:b/>
          <w:color w:val="000000"/>
          <w:sz w:val="24"/>
        </w:rPr>
        <w:t xml:space="preserve">didáctica </w:t>
      </w:r>
      <w:r w:rsidR="007A390F" w:rsidRPr="004A3662">
        <w:rPr>
          <w:rFonts w:ascii="Times New Roman" w:hAnsi="Times New Roman"/>
          <w:b/>
          <w:color w:val="000000"/>
          <w:sz w:val="24"/>
        </w:rPr>
        <w:t xml:space="preserve">del </w:t>
      </w:r>
      <w:r w:rsidR="004A3662" w:rsidRPr="004A3662">
        <w:rPr>
          <w:rFonts w:ascii="Times New Roman" w:hAnsi="Times New Roman"/>
          <w:b/>
          <w:color w:val="000000"/>
          <w:sz w:val="24"/>
        </w:rPr>
        <w:t xml:space="preserve">proceso </w:t>
      </w:r>
      <w:r w:rsidR="007A390F" w:rsidRPr="004A3662">
        <w:rPr>
          <w:rFonts w:ascii="Times New Roman" w:hAnsi="Times New Roman"/>
          <w:b/>
          <w:color w:val="000000"/>
          <w:sz w:val="24"/>
        </w:rPr>
        <w:t xml:space="preserve">de </w:t>
      </w:r>
      <w:r w:rsidR="004A3662" w:rsidRPr="004A3662">
        <w:rPr>
          <w:rFonts w:ascii="Times New Roman" w:hAnsi="Times New Roman"/>
          <w:b/>
          <w:color w:val="000000"/>
          <w:sz w:val="24"/>
        </w:rPr>
        <w:t xml:space="preserve">aprendizaje </w:t>
      </w:r>
      <w:r w:rsidR="007A390F" w:rsidRPr="004A3662">
        <w:rPr>
          <w:rFonts w:ascii="Times New Roman" w:hAnsi="Times New Roman"/>
          <w:b/>
          <w:color w:val="000000"/>
          <w:sz w:val="24"/>
        </w:rPr>
        <w:t xml:space="preserve">de los </w:t>
      </w:r>
      <w:r w:rsidR="004A3662" w:rsidRPr="004A3662">
        <w:rPr>
          <w:rFonts w:ascii="Times New Roman" w:hAnsi="Times New Roman"/>
          <w:b/>
          <w:color w:val="000000"/>
          <w:sz w:val="24"/>
        </w:rPr>
        <w:t xml:space="preserve">estudiantes </w:t>
      </w:r>
      <w:r w:rsidR="007A390F" w:rsidRPr="004A3662">
        <w:rPr>
          <w:rFonts w:ascii="Times New Roman" w:hAnsi="Times New Roman"/>
          <w:b/>
          <w:color w:val="000000"/>
          <w:sz w:val="24"/>
        </w:rPr>
        <w:t xml:space="preserve">del </w:t>
      </w:r>
      <w:r w:rsidR="004A3662" w:rsidRPr="004A3662">
        <w:rPr>
          <w:rFonts w:ascii="Times New Roman" w:hAnsi="Times New Roman"/>
          <w:b/>
          <w:color w:val="000000"/>
          <w:sz w:val="24"/>
        </w:rPr>
        <w:t xml:space="preserve">programa </w:t>
      </w:r>
      <w:r w:rsidR="007A390F" w:rsidRPr="004A3662">
        <w:rPr>
          <w:rFonts w:ascii="Times New Roman" w:hAnsi="Times New Roman"/>
          <w:b/>
          <w:color w:val="000000"/>
          <w:sz w:val="24"/>
        </w:rPr>
        <w:t xml:space="preserve">de </w:t>
      </w:r>
      <w:r w:rsidR="004A3662" w:rsidRPr="004A3662">
        <w:rPr>
          <w:rFonts w:ascii="Times New Roman" w:hAnsi="Times New Roman"/>
          <w:b/>
          <w:color w:val="000000"/>
          <w:sz w:val="24"/>
        </w:rPr>
        <w:t xml:space="preserve">arquitectura </w:t>
      </w:r>
      <w:r w:rsidR="007A390F" w:rsidRPr="004A3662">
        <w:rPr>
          <w:rFonts w:ascii="Times New Roman" w:hAnsi="Times New Roman"/>
          <w:b/>
          <w:color w:val="000000"/>
          <w:sz w:val="24"/>
        </w:rPr>
        <w:t>UFPS</w:t>
      </w:r>
    </w:p>
    <w:p w14:paraId="1CDBDE64" w14:textId="7364905B" w:rsidR="00AF6B7E" w:rsidRDefault="00AF6B7E" w:rsidP="003E24AA">
      <w:pPr>
        <w:spacing w:after="0" w:line="240" w:lineRule="auto"/>
        <w:rPr>
          <w:rFonts w:ascii="Times New Roman" w:hAnsi="Times New Roman"/>
          <w:b/>
          <w:color w:val="000000"/>
          <w:sz w:val="24"/>
        </w:rPr>
      </w:pPr>
    </w:p>
    <w:p w14:paraId="57164A5A" w14:textId="77777777" w:rsidR="00AF6B7E" w:rsidRDefault="00AF6B7E" w:rsidP="00AF6B7E">
      <w:pPr>
        <w:spacing w:after="0" w:line="240" w:lineRule="auto"/>
        <w:jc w:val="center"/>
        <w:rPr>
          <w:rFonts w:ascii="Times New Roman" w:hAnsi="Times New Roman"/>
          <w:b/>
          <w:noProof/>
          <w:color w:val="000000"/>
          <w:sz w:val="24"/>
          <w:lang w:val="en-US"/>
        </w:rPr>
      </w:pPr>
    </w:p>
    <w:p w14:paraId="7402DB35" w14:textId="22B00E03" w:rsidR="00AF6B7E" w:rsidRPr="004A3662" w:rsidRDefault="00AF6B7E" w:rsidP="00AF6B7E">
      <w:pPr>
        <w:spacing w:after="0" w:line="240" w:lineRule="auto"/>
        <w:jc w:val="center"/>
        <w:rPr>
          <w:rFonts w:ascii="Times New Roman" w:hAnsi="Times New Roman"/>
          <w:b/>
          <w:color w:val="000000"/>
          <w:sz w:val="24"/>
        </w:rPr>
      </w:pPr>
      <w:r w:rsidRPr="00AF6B7E">
        <w:rPr>
          <w:rFonts w:ascii="Times New Roman" w:hAnsi="Times New Roman"/>
          <w:b/>
          <w:noProof/>
          <w:color w:val="000000"/>
          <w:sz w:val="24"/>
          <w:lang w:eastAsia="es-CO"/>
        </w:rPr>
        <w:drawing>
          <wp:inline distT="0" distB="0" distL="0" distR="0" wp14:anchorId="7E259316" wp14:editId="3BC0D63A">
            <wp:extent cx="4248257" cy="2113005"/>
            <wp:effectExtent l="0" t="0" r="0" b="1905"/>
            <wp:docPr id="4" name="Imagen 4" descr="E:\Nueva carpeta\IMAGEN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ueva carpeta\IMAGEN 3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843" b="19219"/>
                    <a:stretch/>
                  </pic:blipFill>
                  <pic:spPr bwMode="auto">
                    <a:xfrm>
                      <a:off x="0" y="0"/>
                      <a:ext cx="4275024" cy="2126318"/>
                    </a:xfrm>
                    <a:prstGeom prst="rect">
                      <a:avLst/>
                    </a:prstGeom>
                    <a:noFill/>
                    <a:ln>
                      <a:noFill/>
                    </a:ln>
                    <a:extLst>
                      <a:ext uri="{53640926-AAD7-44D8-BBD7-CCE9431645EC}">
                        <a14:shadowObscured xmlns:a14="http://schemas.microsoft.com/office/drawing/2010/main"/>
                      </a:ext>
                    </a:extLst>
                  </pic:spPr>
                </pic:pic>
              </a:graphicData>
            </a:graphic>
          </wp:inline>
        </w:drawing>
      </w:r>
    </w:p>
    <w:p w14:paraId="12ECD98A" w14:textId="77777777" w:rsidR="007A390F" w:rsidRPr="004A3662" w:rsidRDefault="007A390F" w:rsidP="003E24AA">
      <w:pPr>
        <w:spacing w:after="0" w:line="240" w:lineRule="auto"/>
        <w:rPr>
          <w:rFonts w:ascii="Times New Roman" w:hAnsi="Times New Roman"/>
          <w:bCs/>
          <w:iCs/>
          <w:sz w:val="24"/>
          <w:szCs w:val="24"/>
          <w:lang w:val="es-ES"/>
        </w:rPr>
      </w:pPr>
    </w:p>
    <w:p w14:paraId="62ADB1C8" w14:textId="77777777" w:rsidR="007A390F" w:rsidRPr="004A3662" w:rsidRDefault="007A390F" w:rsidP="00AF6B7E">
      <w:pPr>
        <w:spacing w:after="0" w:line="240" w:lineRule="auto"/>
        <w:jc w:val="center"/>
        <w:rPr>
          <w:rFonts w:ascii="Times New Roman" w:hAnsi="Times New Roman"/>
          <w:color w:val="000000"/>
          <w:sz w:val="24"/>
          <w:szCs w:val="24"/>
        </w:rPr>
      </w:pPr>
      <w:r w:rsidRPr="004A3662">
        <w:rPr>
          <w:rFonts w:ascii="Times New Roman" w:hAnsi="Times New Roman"/>
          <w:color w:val="000000"/>
          <w:sz w:val="24"/>
          <w:szCs w:val="24"/>
        </w:rPr>
        <w:t>Fuente: Departamento de Arquitectura UFPS</w:t>
      </w:r>
    </w:p>
    <w:p w14:paraId="3C8A26FD" w14:textId="77777777" w:rsidR="007A390F" w:rsidRPr="004A3662" w:rsidRDefault="007A390F" w:rsidP="003E24AA">
      <w:pPr>
        <w:spacing w:after="0" w:line="240" w:lineRule="auto"/>
        <w:rPr>
          <w:rFonts w:ascii="Times New Roman" w:hAnsi="Times New Roman"/>
          <w:color w:val="000000"/>
          <w:sz w:val="24"/>
          <w:szCs w:val="24"/>
        </w:rPr>
      </w:pPr>
    </w:p>
    <w:p w14:paraId="1B068FE1" w14:textId="7A61B072" w:rsidR="007A390F" w:rsidRPr="0025354F" w:rsidRDefault="00E51701" w:rsidP="0025354F">
      <w:pPr>
        <w:pStyle w:val="Ttulo2"/>
        <w:rPr>
          <w:rFonts w:ascii="Times New Roman" w:hAnsi="Times New Roman"/>
          <w:color w:val="000000" w:themeColor="text1"/>
        </w:rPr>
      </w:pPr>
      <w:bookmarkStart w:id="300" w:name="_Toc511765548"/>
      <w:bookmarkStart w:id="301" w:name="_Toc511765809"/>
      <w:bookmarkStart w:id="302" w:name="_Toc511766308"/>
      <w:bookmarkStart w:id="303" w:name="_Toc511766439"/>
      <w:bookmarkStart w:id="304" w:name="_Toc511766502"/>
      <w:bookmarkStart w:id="305" w:name="_Toc511766564"/>
      <w:bookmarkStart w:id="306" w:name="_Toc511850414"/>
      <w:bookmarkStart w:id="307" w:name="_Toc517798696"/>
      <w:r w:rsidRPr="0025354F">
        <w:rPr>
          <w:rFonts w:ascii="Times New Roman" w:hAnsi="Times New Roman"/>
          <w:color w:val="000000" w:themeColor="text1"/>
          <w:sz w:val="24"/>
        </w:rPr>
        <w:t>4.10 L</w:t>
      </w:r>
      <w:r w:rsidR="00876E9B" w:rsidRPr="0025354F">
        <w:rPr>
          <w:rFonts w:ascii="Times New Roman" w:hAnsi="Times New Roman"/>
          <w:color w:val="000000" w:themeColor="text1"/>
          <w:sz w:val="24"/>
        </w:rPr>
        <w:t>as prácticas pedagógicas del programa de arquitectura</w:t>
      </w:r>
      <w:r w:rsidR="0025354F" w:rsidRPr="0025354F">
        <w:rPr>
          <w:rFonts w:ascii="Times New Roman" w:hAnsi="Times New Roman"/>
          <w:color w:val="000000" w:themeColor="text1"/>
          <w:sz w:val="24"/>
        </w:rPr>
        <w:t>.</w:t>
      </w:r>
      <w:bookmarkEnd w:id="300"/>
      <w:bookmarkEnd w:id="301"/>
      <w:bookmarkEnd w:id="302"/>
      <w:bookmarkEnd w:id="303"/>
      <w:bookmarkEnd w:id="304"/>
      <w:bookmarkEnd w:id="305"/>
      <w:bookmarkEnd w:id="306"/>
      <w:bookmarkEnd w:id="307"/>
    </w:p>
    <w:p w14:paraId="65CA67A7" w14:textId="77777777" w:rsidR="007A390F" w:rsidRPr="004A3662" w:rsidRDefault="007A390F" w:rsidP="003E24AA">
      <w:pPr>
        <w:spacing w:after="0" w:line="240" w:lineRule="auto"/>
        <w:jc w:val="both"/>
        <w:rPr>
          <w:rFonts w:ascii="Times New Roman" w:hAnsi="Times New Roman"/>
          <w:b/>
          <w:color w:val="000000"/>
          <w:sz w:val="24"/>
        </w:rPr>
      </w:pPr>
    </w:p>
    <w:p w14:paraId="20F7655C" w14:textId="77777777" w:rsidR="007A390F" w:rsidRPr="004A3662" w:rsidRDefault="007A390F" w:rsidP="003E24AA">
      <w:pPr>
        <w:spacing w:after="0" w:line="240" w:lineRule="auto"/>
        <w:jc w:val="both"/>
        <w:rPr>
          <w:rFonts w:ascii="Times New Roman" w:hAnsi="Times New Roman"/>
          <w:sz w:val="24"/>
          <w:szCs w:val="24"/>
          <w:lang w:eastAsia="es-CO"/>
        </w:rPr>
      </w:pPr>
      <w:r w:rsidRPr="004A3662">
        <w:rPr>
          <w:rFonts w:ascii="Times New Roman" w:hAnsi="Times New Roman"/>
          <w:sz w:val="24"/>
          <w:szCs w:val="24"/>
          <w:lang w:eastAsia="es-CO"/>
        </w:rPr>
        <w:t>Se consideran las prácticas pedagógicas al conjunto de herramientas y estrategias que usa el docente para la planificación y desarrollo de su actividad docente en sus clases orientadas a la comprensión objeto de su enseñanza, con el propósito de formar estudiantes de alta excelencia académica y humana.</w:t>
      </w:r>
    </w:p>
    <w:p w14:paraId="4DF83F48" w14:textId="77777777" w:rsidR="007A390F" w:rsidRPr="004A3662" w:rsidRDefault="007A390F" w:rsidP="003E24AA">
      <w:pPr>
        <w:spacing w:after="0" w:line="240" w:lineRule="auto"/>
        <w:jc w:val="both"/>
        <w:rPr>
          <w:rFonts w:ascii="Times New Roman" w:hAnsi="Times New Roman"/>
          <w:sz w:val="24"/>
          <w:szCs w:val="24"/>
          <w:lang w:eastAsia="es-CO"/>
        </w:rPr>
      </w:pPr>
    </w:p>
    <w:p w14:paraId="47A08439" w14:textId="77777777" w:rsidR="007A390F" w:rsidRPr="004A3662" w:rsidRDefault="007A390F" w:rsidP="003E24AA">
      <w:pPr>
        <w:spacing w:after="0" w:line="240" w:lineRule="auto"/>
        <w:jc w:val="both"/>
        <w:rPr>
          <w:rFonts w:ascii="Times New Roman" w:hAnsi="Times New Roman"/>
          <w:sz w:val="24"/>
          <w:szCs w:val="24"/>
          <w:lang w:eastAsia="es-CO"/>
        </w:rPr>
      </w:pPr>
      <w:r w:rsidRPr="004A3662">
        <w:rPr>
          <w:rFonts w:ascii="Times New Roman" w:hAnsi="Times New Roman"/>
          <w:sz w:val="24"/>
          <w:szCs w:val="24"/>
          <w:lang w:eastAsia="es-CO"/>
        </w:rPr>
        <w:t>Los objetivos de la enseñanza se pueden dar como cumplidos, cuando al evaluar al estudiante se puede evidenciar su capacidad crítica, su potencial para preocuparse y resolver problemas del entorno en su realidad inmediata, y que a la vez pueda mantener una idea general de la globalidad, entendiendo que se tiene acceso a toda la información y que tiene capacidades de concluir y proponer en cualquier medio donde se pueda desarrollar.</w:t>
      </w:r>
    </w:p>
    <w:p w14:paraId="73FD5B17" w14:textId="77777777" w:rsidR="007A390F" w:rsidRPr="004A3662" w:rsidRDefault="007A390F" w:rsidP="003E24AA">
      <w:pPr>
        <w:spacing w:after="0" w:line="240" w:lineRule="auto"/>
        <w:jc w:val="both"/>
        <w:rPr>
          <w:rFonts w:ascii="Times New Roman" w:hAnsi="Times New Roman"/>
          <w:sz w:val="24"/>
          <w:szCs w:val="24"/>
          <w:lang w:eastAsia="es-CO"/>
        </w:rPr>
      </w:pPr>
    </w:p>
    <w:p w14:paraId="599C8022" w14:textId="77777777" w:rsidR="007A390F" w:rsidRPr="004A3662" w:rsidRDefault="007A390F" w:rsidP="003E24AA">
      <w:pPr>
        <w:spacing w:after="0" w:line="240" w:lineRule="auto"/>
        <w:jc w:val="both"/>
        <w:rPr>
          <w:rFonts w:ascii="Times New Roman" w:hAnsi="Times New Roman"/>
          <w:sz w:val="24"/>
          <w:szCs w:val="24"/>
          <w:lang w:eastAsia="es-CO"/>
        </w:rPr>
      </w:pPr>
      <w:r w:rsidRPr="004A3662">
        <w:rPr>
          <w:rFonts w:ascii="Times New Roman" w:hAnsi="Times New Roman"/>
          <w:sz w:val="24"/>
          <w:szCs w:val="24"/>
          <w:lang w:eastAsia="es-CO"/>
        </w:rPr>
        <w:t>El desarrollo en los avances tecnológicos, involucran obligatoriamente al desarrollo de la enseñanza, teniendo en cuenta el papel que desempeñan las Tecnologías de Información y Comunicación (TIC) para poder entrar en el moderno mundo de la globalización. Esto lleva a apropiarnos de estas competencias para involucrar a todo el estamento de estudiantes y docentes en un escenario que permita la comunicación en doble vía, necesarias en el marco del desarrollo global.</w:t>
      </w:r>
    </w:p>
    <w:p w14:paraId="63EC7F14" w14:textId="77777777" w:rsidR="007A390F" w:rsidRPr="004A3662" w:rsidRDefault="007A390F" w:rsidP="003E24AA">
      <w:pPr>
        <w:spacing w:after="0" w:line="240" w:lineRule="auto"/>
        <w:jc w:val="both"/>
        <w:rPr>
          <w:rFonts w:ascii="Times New Roman" w:hAnsi="Times New Roman"/>
          <w:sz w:val="24"/>
          <w:szCs w:val="24"/>
          <w:lang w:eastAsia="es-CO"/>
        </w:rPr>
      </w:pPr>
    </w:p>
    <w:p w14:paraId="02D3FD3C" w14:textId="77777777" w:rsidR="007A390F" w:rsidRPr="004A3662" w:rsidRDefault="007A390F" w:rsidP="003E24AA">
      <w:pPr>
        <w:shd w:val="clear" w:color="auto" w:fill="FFFFFF"/>
        <w:spacing w:after="0" w:line="240" w:lineRule="auto"/>
        <w:jc w:val="both"/>
        <w:rPr>
          <w:rFonts w:ascii="Times New Roman" w:hAnsi="Times New Roman"/>
          <w:sz w:val="24"/>
          <w:szCs w:val="24"/>
          <w:lang w:eastAsia="es-CO"/>
        </w:rPr>
      </w:pPr>
      <w:r w:rsidRPr="004A3662">
        <w:rPr>
          <w:rFonts w:ascii="Times New Roman" w:hAnsi="Times New Roman"/>
          <w:sz w:val="24"/>
          <w:szCs w:val="24"/>
          <w:lang w:eastAsia="es-CO"/>
        </w:rPr>
        <w:t xml:space="preserve">La pedagogía y la didáctica definen las herramientas a aplicar en el proceso de aprendizaje, estableciendo diversidad de actividades fundamentales que optimicen el acierto en el desempeño de la labor educativa. </w:t>
      </w:r>
    </w:p>
    <w:p w14:paraId="19A6878B" w14:textId="77777777" w:rsidR="007A390F" w:rsidRPr="004A3662" w:rsidRDefault="007A390F" w:rsidP="003E24AA">
      <w:pPr>
        <w:shd w:val="clear" w:color="auto" w:fill="FFFFFF"/>
        <w:spacing w:after="0" w:line="240" w:lineRule="auto"/>
        <w:jc w:val="both"/>
        <w:rPr>
          <w:rFonts w:ascii="Times New Roman" w:hAnsi="Times New Roman"/>
          <w:sz w:val="24"/>
          <w:szCs w:val="24"/>
          <w:lang w:eastAsia="es-CO"/>
        </w:rPr>
      </w:pPr>
    </w:p>
    <w:p w14:paraId="24AAA170" w14:textId="77777777" w:rsidR="007A390F" w:rsidRPr="004A3662" w:rsidRDefault="007A390F" w:rsidP="003E24AA">
      <w:pPr>
        <w:shd w:val="clear" w:color="auto" w:fill="FFFFFF"/>
        <w:spacing w:after="0" w:line="240" w:lineRule="auto"/>
        <w:jc w:val="both"/>
        <w:rPr>
          <w:rFonts w:ascii="Times New Roman" w:hAnsi="Times New Roman"/>
          <w:sz w:val="24"/>
          <w:szCs w:val="24"/>
          <w:lang w:eastAsia="es-CO"/>
        </w:rPr>
      </w:pPr>
      <w:r w:rsidRPr="004A3662">
        <w:rPr>
          <w:rFonts w:ascii="Times New Roman" w:hAnsi="Times New Roman"/>
          <w:sz w:val="24"/>
          <w:szCs w:val="24"/>
          <w:lang w:eastAsia="es-CO"/>
        </w:rPr>
        <w:lastRenderedPageBreak/>
        <w:t>El programa de arquitectura apoyado en esta afirmación establece actividades académicas para afianzar la enseñanza del diseño y construcción junto con las áreas de apoyo, con el propósito de posibilitar acertadamente el aprendizaje coordinado e innovador de las diversas disciplinas que definen la formación del futuro profesional de la arquitectura. Las estrategias pedagógicas que el programa utiliza son:</w:t>
      </w:r>
    </w:p>
    <w:p w14:paraId="41000A2C" w14:textId="77777777" w:rsidR="007A390F" w:rsidRPr="004A3662" w:rsidRDefault="007A390F" w:rsidP="003E24AA">
      <w:pPr>
        <w:shd w:val="clear" w:color="auto" w:fill="FFFFFF"/>
        <w:spacing w:after="0" w:line="240" w:lineRule="auto"/>
        <w:jc w:val="both"/>
        <w:rPr>
          <w:rFonts w:ascii="Times New Roman" w:hAnsi="Times New Roman"/>
          <w:sz w:val="24"/>
          <w:szCs w:val="24"/>
          <w:lang w:eastAsia="es-CO"/>
        </w:rPr>
      </w:pPr>
    </w:p>
    <w:p w14:paraId="39931493" w14:textId="53049049"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Talle</w:t>
      </w:r>
      <w:r w:rsidR="00E70E59">
        <w:rPr>
          <w:rFonts w:ascii="Times New Roman" w:hAnsi="Times New Roman"/>
          <w:sz w:val="24"/>
          <w:szCs w:val="24"/>
          <w:lang w:val="es-ES" w:eastAsia="es-CO"/>
        </w:rPr>
        <w:t>res Verticales de Arquitectura.</w:t>
      </w:r>
      <w:r w:rsidRPr="004A3662">
        <w:rPr>
          <w:rFonts w:ascii="Times New Roman" w:hAnsi="Times New Roman"/>
          <w:sz w:val="24"/>
          <w:szCs w:val="24"/>
          <w:lang w:val="es-ES" w:eastAsia="es-CO"/>
        </w:rPr>
        <w:t xml:space="preserve"> Corresponde al desarrollo de talleres de las características generales del taller tradicional, pero con la variación que es exclusivamente en el ciclo de profundización del programa, con una temática diversa buscando fortalecer las diversas líneas de investigación. El objetivo de esta actividad está encaminado a permitir una dinámica atractiva al grupo de estudiantes que tienen la oportunidad de debatir, compartir, comparar y trabajar en grupo con niveles distintos al suyo, a partir de la elaboración de propuestas sobre temas de situaciones reales y cambiantes pertinentes a la realidad del ejercicio profesional de la disciplina y de la actualidad.</w:t>
      </w:r>
    </w:p>
    <w:p w14:paraId="5A891608"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581F0773"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Viajes de estudio. Corresponde a la herramienta pedagógica que lleva a los estudiantes a entrar en contacto con otros contextos diferentes al propio, reconociendo diversos aspectos que llevan al desarrollo urbano como respuesta a las diversas problemáticas de cada región. El estudiante entra en relación directa con el contexto, a partir de la lectura y reconocimiento de la riqueza cultural e histórica, de las costumbres y realidad local, regional, nacional e internacional, como aspectos determinantes en la construcción de las ciudades. Estas actividades académicas aportan grandes experiencias y conocimientos de los diversos entornos y regiones, enriqueciendo la formación del estudiante por medio de una visión real del medio, lo que reafirma el aprendizaje obtenido en el aula, a la vez que afianza las relaciones grupales para la construcción del conocimiento.</w:t>
      </w:r>
    </w:p>
    <w:p w14:paraId="396D98C0"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3C89CCA6"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El trabajo en grupo. El objetivo del trabajo en grupo es propiciar el proceso de ilustración, generando espacios sociales para llevar el control del aprendizaje en la confrontación entre pares proporcionando la cooperación y la comunicación de las ideas en la concreción de la argumentación de los demás y en la propia. El trabajo compartido para seguir un mismo objetivo flexibiliza el razonamiento y la crítica entre semejantes, que consideran el trabajo como un total producto del equipo y no como la suma de partes independientes. La función del docente en la actividad es irremplazable, la guía es una herramienta, pero la presencia del docente es indispensable para propiciar y estructurar la búsqueda del conocimiento como función social. </w:t>
      </w:r>
    </w:p>
    <w:p w14:paraId="0D7CE06A"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 </w:t>
      </w:r>
    </w:p>
    <w:p w14:paraId="0AB9E966"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El ensayo. Es un breve escrito, de una apreciación personal que involucra la reflexión, el análisis y la conclusión, en torno a un tema específico. Es un texto fluido y bien fundamentado teóricamente que posibilite el planteamiento de un problema. El ensayo motiva al estudiante a la crítica, al análisis y a plantearse inquietudes que le puedan dirigir a búsquedas de nueva información, y por consiguiente a aportar información muy particular.</w:t>
      </w:r>
    </w:p>
    <w:p w14:paraId="193BABF3"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21403E1B"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El proyecto de curso. Es un trabajo que se desarrolla en la asignatura del programa, para fortalecer la información propia del área, como alternativa a la solución de un problema. Se toma como una estrategia evaluativa para hacer el seguimiento del desempeño de las </w:t>
      </w:r>
      <w:r w:rsidRPr="004A3662">
        <w:rPr>
          <w:rFonts w:ascii="Times New Roman" w:hAnsi="Times New Roman"/>
          <w:sz w:val="24"/>
          <w:szCs w:val="24"/>
          <w:lang w:val="es-ES" w:eastAsia="es-CO"/>
        </w:rPr>
        <w:lastRenderedPageBreak/>
        <w:t>competencias planteadas a desarrollar en los estudiantes, a partir del temario base. Esta herramienta lleva al estudiante a desarrollar las habilidades comunicativas en el leer, interpretar, argumentar, graficar, expresar las ideas de forma verbal y escrita. Las determinantes son establecidas por el docente y desarrolladas y presentadas en el período académico.</w:t>
      </w:r>
    </w:p>
    <w:p w14:paraId="389B4775"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38112F71"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El resumen. Consiste en la realización de un texto a partir de uno original, basado en la comprensión total y por consiguiente en la expresión de los aspectos más determinantes y la conexión de todo el documento a partir de las ideas predominantes. Esta práctica pedagógica requiere del estudiante una comprensión total del documento para poder concretar la esencia de la información y el desarrollo de las competencias comunicativas.  Los resúmenes permiten ser discutidos y complementados por el estudiante y los mismos compañeros, </w:t>
      </w:r>
      <w:r w:rsidR="00B42D6C">
        <w:rPr>
          <w:rFonts w:ascii="Times New Roman" w:hAnsi="Times New Roman"/>
          <w:sz w:val="24"/>
          <w:szCs w:val="24"/>
          <w:lang w:val="es-ES" w:eastAsia="es-CO"/>
        </w:rPr>
        <w:t>para permitir aclarar conceptos</w:t>
      </w:r>
      <w:r w:rsidRPr="004A3662">
        <w:rPr>
          <w:rFonts w:ascii="Times New Roman" w:hAnsi="Times New Roman"/>
          <w:sz w:val="24"/>
          <w:szCs w:val="24"/>
          <w:lang w:val="es-ES" w:eastAsia="es-CO"/>
        </w:rPr>
        <w:t xml:space="preserve"> e ideas. </w:t>
      </w:r>
    </w:p>
    <w:p w14:paraId="0655D706"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2626B3E8"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La conferencia. Es una presentación oral de un experto en un tema específico explicando inteligentemente su reflexión, frente a otros que se limitan a escuchar y a usar la inteligencia para entender lo dicho, abriendo un diálogo mental entre el ponente y el auditorio. Culminando con un espacio para preguntas y respuestas.</w:t>
      </w:r>
    </w:p>
    <w:p w14:paraId="35D0A3FF"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203049E0"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 xml:space="preserve">El Portafolio. Es la presentación de información precisa y breve, realizada de forma metódica, atractiva y con gran creatividad de la compilación de la temática desarrollada en el curso. Es una herramienta que permite se concrete la sistematización del pensamiento y del conocimiento del autor, de manera integral que oriente hacia la correcta comunicación de la comprensión general del aprendizaje adquirido, sin embargo, se puede enfatizar en los aspectos o temas de mayor interés, y en los mejores trabajos que se hayan ejecutado, además se puede fortalecer la presentación con información que de manera pertinente enriquezca la calidad del portafolio. </w:t>
      </w:r>
    </w:p>
    <w:p w14:paraId="778EE0DA"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3F54FA2A"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Visitas de campo. De acuerdo con la temática a estudiar, se hacen visitas a obras, comunidades, lugares urbanos para hacer una lectura y comprensión de una situación real y cotidiana para familiarizar a los estudiantes con la realidad de la vida profesional, partiendo que se aprende mucho más con la experiencia adquirida de las propias vivencias, además que genera espacios para la crítica, la pregunta, el planteamiento de problemas y soluciones.</w:t>
      </w:r>
      <w:r w:rsidRPr="004A3662">
        <w:rPr>
          <w:rFonts w:ascii="Times New Roman" w:hAnsi="Times New Roman"/>
          <w:sz w:val="24"/>
          <w:szCs w:val="24"/>
          <w:lang w:val="es-ES" w:eastAsia="es-CO"/>
        </w:rPr>
        <w:tab/>
      </w:r>
      <w:r w:rsidRPr="004A3662">
        <w:rPr>
          <w:rFonts w:ascii="Times New Roman" w:hAnsi="Times New Roman"/>
          <w:sz w:val="24"/>
          <w:szCs w:val="24"/>
          <w:lang w:val="es-ES" w:eastAsia="es-CO"/>
        </w:rPr>
        <w:tab/>
      </w:r>
      <w:r w:rsidRPr="004A3662">
        <w:rPr>
          <w:rFonts w:ascii="Times New Roman" w:hAnsi="Times New Roman"/>
          <w:sz w:val="24"/>
          <w:szCs w:val="24"/>
          <w:lang w:val="es-ES" w:eastAsia="es-CO"/>
        </w:rPr>
        <w:tab/>
      </w:r>
      <w:r w:rsidRPr="004A3662">
        <w:rPr>
          <w:rFonts w:ascii="Times New Roman" w:hAnsi="Times New Roman"/>
          <w:sz w:val="24"/>
          <w:szCs w:val="24"/>
          <w:lang w:val="es-ES" w:eastAsia="es-CO"/>
        </w:rPr>
        <w:tab/>
      </w:r>
    </w:p>
    <w:p w14:paraId="3A0DF78C"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44DE8AFA"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Exposición Oral de los estudiantes. Corresponde a la presentación de una temática del programa, realizada de manera individual o por grupos, motivando la relación interpersonal. El tema puede ser asignado, o puede surgir del interés particular de los estudiantes, pero siempre autorizado y orientado en la figura de tutorías por parte del docente. La realización requiere de una preparación en la investigación intensiva de los contenidos del tema, la redacción de un documento y la puesta en escena que debe incluir la estructura de la información, la organización en los tiempos de cada ponencia, la creación de material audiovisual de apoyo. Con esta práctica pedagógica se busca que el estudiante desarrolle sus competencias expresivas, comunicativas y didácticas en los diferentes ámbitos y el dominio en la terminología propia de la disciplina.</w:t>
      </w:r>
    </w:p>
    <w:p w14:paraId="4AE3784E"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lastRenderedPageBreak/>
        <w:t xml:space="preserve">Tutorías. Corresponden a las oportunidades de asesoramiento que se brindan al estudiante, las asesorías pueden ser presenciales y/o telemáticas, en grupos o individuales. Para su efectividad una correcta tutoría debe ser flexible para ajustarse a las necesidades particulares del tema a tratar y del estudiante, respetuosas, permanentes durante todo el desarrollo de la asignatura, oportunas para cada una de las etapas de progreso del trabajo y sobre todo interesantes para motivar al estudiante en su aprovechamiento. Los propósitos de esta actividad académica es ayudar a comprobar la efectividad de las estrategias de enseñanza aplicadas, el análisis del nivel del grupo y sobre todo ayudar en el afianzamiento del conocimiento a partir de sugerir fuentes documentales y de orientar con la proposición de nuevos enfoques para enriquecer y direccionar el avance del desempeño del trabajo. </w:t>
      </w:r>
    </w:p>
    <w:p w14:paraId="138B2553"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5C23A496"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Debate. Corresponde a una actividad posterior a una presentación de un tema polémico, que precisamente es la razón de ser, buscar discusión a partir de confrontación de posiciones encontradas. Requiere la existencia de un moderador para equilibrar la discusión y concluir la información.</w:t>
      </w:r>
    </w:p>
    <w:p w14:paraId="5E6DFA9D"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ab/>
      </w:r>
      <w:r w:rsidRPr="004A3662">
        <w:rPr>
          <w:rFonts w:ascii="Times New Roman" w:hAnsi="Times New Roman"/>
          <w:sz w:val="24"/>
          <w:szCs w:val="24"/>
          <w:lang w:val="es-ES" w:eastAsia="es-CO"/>
        </w:rPr>
        <w:tab/>
      </w:r>
    </w:p>
    <w:p w14:paraId="3C3436FF"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El trabajo independiente.  Corresponde a la generación de propuestas donde el estudiante realiza la exploración y el desempeño en temas de la asignatura, siempre basados en la fundamentación teórica y cumpliendo con los lineamientos establecidos. Es una práctica pedagógica de gran enriquecimiento porque promueve al razonamiento crítico de la información, asimilando y por consiguiente aprendiendo más. Es una oportunidad para ampliar y profundizar en los puntos de su mayor interés a partir de sus propias inquietudes, porque así el estudiante asume la responsabilidad de su propio aprendizaje.</w:t>
      </w:r>
    </w:p>
    <w:p w14:paraId="3A2EA5EF"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El trabajo independiente se puede dar de manera grupal, lo que optimiza las posibilidades de aprendizaje basado en el desarrollo de cooperación y adhesión de los integrantes del equipo de trabajo, además que es motivador porque genera espacios para el intercambio, la argumentación y la comparación de ideas, lo que lleva a una mayor asimilación de la información.</w:t>
      </w:r>
    </w:p>
    <w:p w14:paraId="2AA09EBD"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6EF67520"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Estudio de caso. Es una herramienta que se construye a partir de la presentación de un caso problema basado en materiales, documentos, ejemplos para producir a partir de ellos alternativas de solución. Otra posibilidad es la construcción de un caso donde el estudiante pueda demostrar los conocimientos adquiridos.  Es de mucha importancia para la formación del estudiante porque lo lleva a asumir e interpretar situaciones reales que lo motiven a la búsqueda de oportunidades de soluciones y mejoras.</w:t>
      </w:r>
    </w:p>
    <w:p w14:paraId="7FF83CDD"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p>
    <w:p w14:paraId="7143EE62" w14:textId="77777777" w:rsidR="007A390F" w:rsidRPr="004A3662" w:rsidRDefault="007A390F" w:rsidP="00E51701">
      <w:pPr>
        <w:autoSpaceDE w:val="0"/>
        <w:autoSpaceDN w:val="0"/>
        <w:adjustRightInd w:val="0"/>
        <w:spacing w:after="0" w:line="240" w:lineRule="auto"/>
        <w:jc w:val="both"/>
        <w:rPr>
          <w:rFonts w:ascii="Times New Roman" w:hAnsi="Times New Roman"/>
          <w:sz w:val="24"/>
          <w:szCs w:val="24"/>
          <w:lang w:val="es-ES" w:eastAsia="es-CO"/>
        </w:rPr>
      </w:pPr>
      <w:r w:rsidRPr="004A3662">
        <w:rPr>
          <w:rFonts w:ascii="Times New Roman" w:hAnsi="Times New Roman"/>
          <w:sz w:val="24"/>
          <w:szCs w:val="24"/>
          <w:lang w:val="es-ES" w:eastAsia="es-CO"/>
        </w:rPr>
        <w:t>Lectura independiente. Es una actividad académica de acompañamiento al estudiante, que corresponde en la asignación de un texto acompañado de una guía para dirigir el análisis y comprensión de la información. El objetivo se centra en que se comprenda, se analice y se discuta aspectos determinantes del texto a fin de llegar a puntos de encuentro enfocados en el área disciplinar.</w:t>
      </w:r>
    </w:p>
    <w:p w14:paraId="561D086E" w14:textId="77777777" w:rsidR="007A390F" w:rsidRDefault="007A390F" w:rsidP="00337FEB"/>
    <w:p w14:paraId="49E6E566" w14:textId="77777777" w:rsidR="0025354F" w:rsidRPr="004A3662" w:rsidRDefault="0025354F" w:rsidP="00337FEB"/>
    <w:p w14:paraId="32D95448" w14:textId="01900E32" w:rsidR="007A390F" w:rsidRPr="0025354F" w:rsidRDefault="00E51701" w:rsidP="0025354F">
      <w:pPr>
        <w:pStyle w:val="Ttulo2"/>
        <w:rPr>
          <w:rFonts w:ascii="Times New Roman" w:hAnsi="Times New Roman"/>
          <w:color w:val="000000" w:themeColor="text1"/>
          <w:sz w:val="24"/>
        </w:rPr>
      </w:pPr>
      <w:bookmarkStart w:id="308" w:name="_Toc511765549"/>
      <w:bookmarkStart w:id="309" w:name="_Toc511765810"/>
      <w:bookmarkStart w:id="310" w:name="_Toc511766309"/>
      <w:bookmarkStart w:id="311" w:name="_Toc511766440"/>
      <w:bookmarkStart w:id="312" w:name="_Toc511766503"/>
      <w:bookmarkStart w:id="313" w:name="_Toc511766565"/>
      <w:bookmarkStart w:id="314" w:name="_Toc511850415"/>
      <w:bookmarkStart w:id="315" w:name="_Toc517798697"/>
      <w:r w:rsidRPr="0025354F">
        <w:rPr>
          <w:rFonts w:ascii="Times New Roman" w:hAnsi="Times New Roman"/>
          <w:color w:val="000000" w:themeColor="text1"/>
          <w:sz w:val="24"/>
        </w:rPr>
        <w:lastRenderedPageBreak/>
        <w:t>4.11 D</w:t>
      </w:r>
      <w:r w:rsidR="00876E9B" w:rsidRPr="0025354F">
        <w:rPr>
          <w:rFonts w:ascii="Times New Roman" w:hAnsi="Times New Roman"/>
          <w:color w:val="000000" w:themeColor="text1"/>
          <w:sz w:val="24"/>
        </w:rPr>
        <w:t>el perfil docente</w:t>
      </w:r>
      <w:bookmarkEnd w:id="308"/>
      <w:bookmarkEnd w:id="309"/>
      <w:bookmarkEnd w:id="310"/>
      <w:bookmarkEnd w:id="311"/>
      <w:bookmarkEnd w:id="312"/>
      <w:bookmarkEnd w:id="313"/>
      <w:bookmarkEnd w:id="314"/>
      <w:bookmarkEnd w:id="315"/>
    </w:p>
    <w:p w14:paraId="56830C58" w14:textId="77777777" w:rsidR="007A390F" w:rsidRPr="004A3662" w:rsidRDefault="007A390F" w:rsidP="003E24AA">
      <w:pPr>
        <w:spacing w:after="0" w:line="240" w:lineRule="auto"/>
        <w:jc w:val="both"/>
        <w:rPr>
          <w:rFonts w:ascii="Times New Roman" w:hAnsi="Times New Roman"/>
          <w:sz w:val="24"/>
          <w:szCs w:val="24"/>
        </w:rPr>
      </w:pPr>
    </w:p>
    <w:p w14:paraId="7C7D8307" w14:textId="77777777" w:rsidR="007A390F"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La universidad establece políticas apropiadas en la planificación de la selección y vinculación de docentes de planta, ocasionales, tiempo competo ocasional y catedráticos por méritos profesionales y académicos, información reglamentada en el Estatuto Docente Universitario de la UFPS, según Acuerdo N. º 093 del 26 agosto de 1996</w:t>
      </w:r>
      <w:proofErr w:type="gramStart"/>
      <w:r w:rsidRPr="004A3662">
        <w:rPr>
          <w:rFonts w:ascii="Times New Roman" w:hAnsi="Times New Roman"/>
          <w:sz w:val="24"/>
          <w:szCs w:val="24"/>
        </w:rPr>
        <w:t>) ,</w:t>
      </w:r>
      <w:proofErr w:type="gramEnd"/>
      <w:r w:rsidRPr="004A3662">
        <w:rPr>
          <w:rFonts w:ascii="Times New Roman" w:hAnsi="Times New Roman"/>
          <w:sz w:val="24"/>
          <w:szCs w:val="24"/>
        </w:rPr>
        <w:t xml:space="preserve"> donde quedan consignados los derechos y obligaciones del docente y el estado en las distintas modalidades. </w:t>
      </w:r>
    </w:p>
    <w:p w14:paraId="7120358E" w14:textId="77777777" w:rsidR="00E70E59" w:rsidRPr="004A3662" w:rsidRDefault="00E70E59" w:rsidP="003E24AA">
      <w:pPr>
        <w:spacing w:after="0" w:line="240" w:lineRule="auto"/>
        <w:jc w:val="both"/>
        <w:rPr>
          <w:rFonts w:ascii="Times New Roman" w:hAnsi="Times New Roman"/>
          <w:sz w:val="24"/>
          <w:szCs w:val="24"/>
        </w:rPr>
      </w:pPr>
    </w:p>
    <w:p w14:paraId="7618956E"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En el estatuto docente se define la capacitación, actualización y desarrollo permanente del profesorado, con el fin de desempeñar una eficaz labor en la formación integral de los alumnos, en la investigación, en la creación y comunicación del saber, para lograr los fines propios de la Institución acorde con los fundamentos de la educación universitaria.</w:t>
      </w:r>
    </w:p>
    <w:p w14:paraId="2829A0C3" w14:textId="77777777" w:rsidR="007A390F" w:rsidRPr="004A3662" w:rsidRDefault="007A390F" w:rsidP="003E24AA">
      <w:pPr>
        <w:spacing w:after="0" w:line="240" w:lineRule="auto"/>
        <w:jc w:val="both"/>
        <w:rPr>
          <w:rFonts w:ascii="Times New Roman" w:hAnsi="Times New Roman"/>
          <w:sz w:val="24"/>
          <w:szCs w:val="24"/>
        </w:rPr>
      </w:pPr>
    </w:p>
    <w:p w14:paraId="60091FCC"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El programa de Arquitectura brinda una gran estabilidad a su personal docente de planta y a los profesores de cátedra, como respuesta a la calidad que preserven los docentes de acuerdo con el nivel exigido por la Universidad. </w:t>
      </w:r>
    </w:p>
    <w:p w14:paraId="5915AF79" w14:textId="77777777" w:rsidR="007A390F" w:rsidRPr="004A3662" w:rsidRDefault="007A390F" w:rsidP="003E24AA">
      <w:pPr>
        <w:spacing w:after="0" w:line="240" w:lineRule="auto"/>
        <w:jc w:val="both"/>
        <w:rPr>
          <w:rFonts w:ascii="Times New Roman" w:hAnsi="Times New Roman"/>
          <w:sz w:val="24"/>
          <w:szCs w:val="24"/>
        </w:rPr>
      </w:pPr>
    </w:p>
    <w:p w14:paraId="2FF9910C"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La actividad de los docentes se establece en tres aspectos: </w:t>
      </w:r>
    </w:p>
    <w:p w14:paraId="143E35E8" w14:textId="77777777" w:rsidR="00E51701" w:rsidRPr="004A3662" w:rsidRDefault="00E51701" w:rsidP="003E24AA">
      <w:pPr>
        <w:spacing w:after="0" w:line="240" w:lineRule="auto"/>
        <w:jc w:val="both"/>
        <w:rPr>
          <w:rFonts w:ascii="Times New Roman" w:hAnsi="Times New Roman"/>
          <w:sz w:val="24"/>
          <w:szCs w:val="24"/>
        </w:rPr>
      </w:pPr>
    </w:p>
    <w:p w14:paraId="31A6AFC4" w14:textId="77777777" w:rsidR="007A390F" w:rsidRDefault="007A390F" w:rsidP="00E51701">
      <w:pPr>
        <w:numPr>
          <w:ilvl w:val="0"/>
          <w:numId w:val="1"/>
        </w:numPr>
        <w:tabs>
          <w:tab w:val="clear" w:pos="720"/>
        </w:tabs>
        <w:spacing w:after="0" w:line="240" w:lineRule="auto"/>
        <w:ind w:left="360"/>
        <w:jc w:val="both"/>
        <w:rPr>
          <w:rFonts w:ascii="Times New Roman" w:hAnsi="Times New Roman"/>
          <w:sz w:val="24"/>
          <w:szCs w:val="24"/>
          <w:lang w:val="es-ES"/>
        </w:rPr>
      </w:pPr>
      <w:r w:rsidRPr="004A3662">
        <w:rPr>
          <w:rFonts w:ascii="Times New Roman" w:hAnsi="Times New Roman"/>
          <w:sz w:val="24"/>
          <w:szCs w:val="24"/>
          <w:lang w:val="es-ES"/>
        </w:rPr>
        <w:t xml:space="preserve">Docencia: </w:t>
      </w:r>
      <w:r w:rsidR="00833636" w:rsidRPr="004A3662">
        <w:rPr>
          <w:rFonts w:ascii="Times New Roman" w:hAnsi="Times New Roman"/>
          <w:sz w:val="24"/>
          <w:szCs w:val="24"/>
          <w:lang w:val="es-ES"/>
        </w:rPr>
        <w:t>Asesorías</w:t>
      </w:r>
      <w:r w:rsidRPr="004A3662">
        <w:rPr>
          <w:rFonts w:ascii="Times New Roman" w:hAnsi="Times New Roman"/>
          <w:sz w:val="24"/>
          <w:szCs w:val="24"/>
          <w:lang w:val="es-ES"/>
        </w:rPr>
        <w:t>, preparación de clases, revisión de trabajos, orientación a estudiantes, tareas curriculares y desarrollo de clases.</w:t>
      </w:r>
    </w:p>
    <w:p w14:paraId="59DF3450" w14:textId="77777777" w:rsidR="007A390F" w:rsidRDefault="007A390F" w:rsidP="00E51701">
      <w:pPr>
        <w:numPr>
          <w:ilvl w:val="0"/>
          <w:numId w:val="1"/>
        </w:numPr>
        <w:tabs>
          <w:tab w:val="clear" w:pos="720"/>
        </w:tabs>
        <w:spacing w:after="0" w:line="240" w:lineRule="auto"/>
        <w:ind w:left="360"/>
        <w:jc w:val="both"/>
        <w:rPr>
          <w:rFonts w:ascii="Times New Roman" w:hAnsi="Times New Roman"/>
          <w:sz w:val="24"/>
          <w:szCs w:val="24"/>
          <w:lang w:val="es-ES"/>
        </w:rPr>
      </w:pPr>
      <w:r w:rsidRPr="004A3662">
        <w:rPr>
          <w:rFonts w:ascii="Times New Roman" w:hAnsi="Times New Roman"/>
          <w:sz w:val="24"/>
          <w:szCs w:val="24"/>
          <w:lang w:val="es-ES"/>
        </w:rPr>
        <w:t xml:space="preserve">Investigación: </w:t>
      </w:r>
      <w:r w:rsidR="00833636" w:rsidRPr="004A3662">
        <w:rPr>
          <w:rFonts w:ascii="Times New Roman" w:hAnsi="Times New Roman"/>
          <w:sz w:val="24"/>
          <w:szCs w:val="24"/>
          <w:lang w:val="es-ES"/>
        </w:rPr>
        <w:t xml:space="preserve">Dirección </w:t>
      </w:r>
      <w:r w:rsidRPr="004A3662">
        <w:rPr>
          <w:rFonts w:ascii="Times New Roman" w:hAnsi="Times New Roman"/>
          <w:sz w:val="24"/>
          <w:szCs w:val="24"/>
          <w:lang w:val="es-ES"/>
        </w:rPr>
        <w:t>de trabajos de grado, seminarios, desarrollo de proyectos.</w:t>
      </w:r>
    </w:p>
    <w:p w14:paraId="4BA23ECD" w14:textId="77777777" w:rsidR="007A390F" w:rsidRPr="004A3662" w:rsidRDefault="007A390F" w:rsidP="00E51701">
      <w:pPr>
        <w:numPr>
          <w:ilvl w:val="0"/>
          <w:numId w:val="1"/>
        </w:numPr>
        <w:tabs>
          <w:tab w:val="clear" w:pos="720"/>
        </w:tabs>
        <w:spacing w:after="0" w:line="240" w:lineRule="auto"/>
        <w:ind w:left="360"/>
        <w:jc w:val="both"/>
        <w:rPr>
          <w:rFonts w:ascii="Times New Roman" w:hAnsi="Times New Roman"/>
          <w:sz w:val="24"/>
          <w:szCs w:val="24"/>
          <w:lang w:val="es-ES"/>
        </w:rPr>
      </w:pPr>
      <w:r w:rsidRPr="004A3662">
        <w:rPr>
          <w:rFonts w:ascii="Times New Roman" w:hAnsi="Times New Roman"/>
          <w:sz w:val="24"/>
          <w:szCs w:val="24"/>
          <w:lang w:val="es-ES"/>
        </w:rPr>
        <w:t>Extensión. Plan individual de trabajo.</w:t>
      </w:r>
    </w:p>
    <w:p w14:paraId="2A501BD6" w14:textId="77777777" w:rsidR="007A390F" w:rsidRPr="004A3662" w:rsidRDefault="007A390F" w:rsidP="003E24AA">
      <w:pPr>
        <w:spacing w:after="0" w:line="240" w:lineRule="auto"/>
        <w:jc w:val="both"/>
        <w:rPr>
          <w:rFonts w:ascii="Times New Roman" w:hAnsi="Times New Roman"/>
          <w:sz w:val="24"/>
          <w:szCs w:val="24"/>
        </w:rPr>
      </w:pPr>
    </w:p>
    <w:p w14:paraId="5E48A0A8"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La Universidad en el Acuerdo 28 del 12 de septiembre de 2010 reglamenta evaluar semestralmente el desempeño profesoral de acuerdo a los criterios estipulados por el Consejo Académico, mediante un proceso de recolección y análisis de información sobre el quehacer docente a través de la evaluación de los estudiantes al docente, la autoevaluación y la evaluación institucional, con el propósito de desarrollar y actualizar aspectos curriculares, de perfeccionar en aspectos profesionales y humanos al estamento docente y por consiguiente en mejorar la calidad académica e investigativa. </w:t>
      </w:r>
    </w:p>
    <w:p w14:paraId="2348248D" w14:textId="77777777" w:rsidR="007A390F" w:rsidRPr="004A3662" w:rsidRDefault="007A390F" w:rsidP="003E24AA">
      <w:pPr>
        <w:spacing w:after="0" w:line="240" w:lineRule="auto"/>
        <w:jc w:val="both"/>
        <w:rPr>
          <w:rFonts w:ascii="Times New Roman" w:hAnsi="Times New Roman"/>
          <w:sz w:val="24"/>
          <w:szCs w:val="24"/>
        </w:rPr>
      </w:pPr>
    </w:p>
    <w:p w14:paraId="21AEEEB2"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La universidad contempla tres modalidades de vinculación de docentes: </w:t>
      </w:r>
      <w:r w:rsidR="00833636" w:rsidRPr="004A3662">
        <w:rPr>
          <w:rFonts w:ascii="Times New Roman" w:hAnsi="Times New Roman"/>
          <w:sz w:val="24"/>
          <w:szCs w:val="24"/>
        </w:rPr>
        <w:t xml:space="preserve">De </w:t>
      </w:r>
      <w:r w:rsidRPr="004A3662">
        <w:rPr>
          <w:rFonts w:ascii="Times New Roman" w:hAnsi="Times New Roman"/>
          <w:sz w:val="24"/>
          <w:szCs w:val="24"/>
        </w:rPr>
        <w:t>carrera (tiempo completo o medio tiempo), ocasionales (tiempo completo o medio tiempo) y de cátedra.</w:t>
      </w:r>
    </w:p>
    <w:p w14:paraId="4F07E25A" w14:textId="77777777" w:rsidR="007A390F" w:rsidRPr="004A3662" w:rsidRDefault="007A390F" w:rsidP="003E24AA">
      <w:pPr>
        <w:spacing w:after="0" w:line="240" w:lineRule="auto"/>
        <w:jc w:val="both"/>
        <w:rPr>
          <w:rFonts w:ascii="Times New Roman" w:hAnsi="Times New Roman"/>
          <w:sz w:val="24"/>
          <w:szCs w:val="24"/>
        </w:rPr>
      </w:pPr>
    </w:p>
    <w:p w14:paraId="7C837FAB"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Los docentes de carrera se asignan por concurso público de méritos, y tienen vinculación de tiempo completo, quedando inscritos en el Escalafón Docente Universitario, cumpliendo con un período de prueba de un año, tiempo de libre nombramiento y remoción, y seguido el nombramiento como empleado oficial.</w:t>
      </w:r>
    </w:p>
    <w:p w14:paraId="5BC5AF51" w14:textId="77777777" w:rsidR="007A390F" w:rsidRPr="004A3662" w:rsidRDefault="007A390F" w:rsidP="003E24AA">
      <w:pPr>
        <w:spacing w:after="0" w:line="240" w:lineRule="auto"/>
        <w:jc w:val="both"/>
        <w:rPr>
          <w:rFonts w:ascii="Times New Roman" w:hAnsi="Times New Roman"/>
          <w:sz w:val="24"/>
          <w:szCs w:val="24"/>
        </w:rPr>
      </w:pPr>
    </w:p>
    <w:p w14:paraId="3BCBBF3C" w14:textId="7BB37E25"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Los docentes catedráticos son independientes y no tienen vínculo laboral con la universidad distinto a contratistas por prestación de servicios por semestre académico, correspondiente a </w:t>
      </w:r>
      <w:r w:rsidRPr="004A3662">
        <w:rPr>
          <w:rFonts w:ascii="Times New Roman" w:hAnsi="Times New Roman"/>
          <w:sz w:val="24"/>
          <w:szCs w:val="24"/>
        </w:rPr>
        <w:lastRenderedPageBreak/>
        <w:t>número de horas cátedra, de acuerdo con las necesidades del departamento académico. Decreto 1279/2002 - Capítulo I-Artículo 4 - MEN)</w:t>
      </w:r>
      <w:r w:rsidRPr="004A3662">
        <w:rPr>
          <w:rStyle w:val="Refdenotaalpie"/>
          <w:rFonts w:ascii="Times New Roman" w:hAnsi="Times New Roman"/>
          <w:sz w:val="24"/>
          <w:szCs w:val="24"/>
        </w:rPr>
        <w:footnoteReference w:id="45"/>
      </w:r>
      <w:r w:rsidRPr="004A3662">
        <w:rPr>
          <w:rFonts w:ascii="Times New Roman" w:hAnsi="Times New Roman"/>
          <w:sz w:val="24"/>
          <w:szCs w:val="24"/>
        </w:rPr>
        <w:t>.</w:t>
      </w:r>
    </w:p>
    <w:p w14:paraId="12743E16" w14:textId="77777777" w:rsidR="007A390F" w:rsidRDefault="007A390F" w:rsidP="003E24AA">
      <w:pPr>
        <w:spacing w:after="0" w:line="240" w:lineRule="auto"/>
        <w:jc w:val="both"/>
        <w:rPr>
          <w:rFonts w:ascii="Times New Roman" w:hAnsi="Times New Roman"/>
          <w:sz w:val="24"/>
          <w:szCs w:val="24"/>
          <w:lang w:eastAsia="es-CO"/>
        </w:rPr>
      </w:pPr>
      <w:r w:rsidRPr="004A3662">
        <w:rPr>
          <w:rFonts w:ascii="Times New Roman" w:hAnsi="Times New Roman"/>
          <w:sz w:val="24"/>
          <w:szCs w:val="24"/>
          <w:lang w:eastAsia="es-CO"/>
        </w:rPr>
        <w:t>El departamento de arquitectura es el encargado de asignar el capital humano requerido para desempeñar la docencia de los programas que conforman cada área de formación, por consiguiente, el plan de estudios no tiene adscrito personal docente bajo su dirección.</w:t>
      </w:r>
    </w:p>
    <w:p w14:paraId="2FFB517F" w14:textId="77777777" w:rsidR="00E70E59" w:rsidRPr="004A3662" w:rsidRDefault="00E70E59" w:rsidP="003E24AA">
      <w:pPr>
        <w:spacing w:after="0" w:line="240" w:lineRule="auto"/>
        <w:jc w:val="both"/>
        <w:rPr>
          <w:rFonts w:ascii="Times New Roman" w:hAnsi="Times New Roman"/>
          <w:sz w:val="24"/>
          <w:szCs w:val="24"/>
          <w:lang w:eastAsia="es-CO"/>
        </w:rPr>
      </w:pPr>
    </w:p>
    <w:p w14:paraId="107E8AF1" w14:textId="77777777" w:rsidR="007A390F" w:rsidRPr="004A3662" w:rsidRDefault="007A390F" w:rsidP="003E24AA">
      <w:pPr>
        <w:spacing w:after="0" w:line="240" w:lineRule="auto"/>
        <w:jc w:val="both"/>
        <w:rPr>
          <w:rFonts w:ascii="Times New Roman" w:hAnsi="Times New Roman"/>
          <w:sz w:val="24"/>
          <w:szCs w:val="24"/>
          <w:lang w:eastAsia="es-CO"/>
        </w:rPr>
      </w:pPr>
      <w:r w:rsidRPr="004A3662">
        <w:rPr>
          <w:rFonts w:ascii="Times New Roman" w:hAnsi="Times New Roman"/>
          <w:sz w:val="24"/>
          <w:szCs w:val="24"/>
          <w:lang w:eastAsia="es-CO"/>
        </w:rPr>
        <w:t xml:space="preserve">La estructura organizacional permite al programa contar con docentes de otros departamentos que apoyan la formación en las distintas áreas para cumplir con la integralidad en los estudiantes. En respuesta a la estructura curricular del programa hay asignaturas que son dirigidas académicamente por docentes vinculados a la Universidad, y se complementa con docentes con perfiles definidos en formación académica y experiencia laboral, requeridos en asignaturas de especialidad específica, que prestan sus servicios a la universidad en la modalidad de contratistas. </w:t>
      </w:r>
    </w:p>
    <w:p w14:paraId="61A4F4D3" w14:textId="77777777" w:rsidR="007A390F" w:rsidRPr="004A3662" w:rsidRDefault="007A390F" w:rsidP="003E24AA">
      <w:pPr>
        <w:spacing w:after="0" w:line="240" w:lineRule="auto"/>
        <w:jc w:val="both"/>
        <w:rPr>
          <w:rFonts w:ascii="Times New Roman" w:hAnsi="Times New Roman"/>
          <w:sz w:val="24"/>
          <w:szCs w:val="24"/>
          <w:lang w:eastAsia="es-CO"/>
        </w:rPr>
      </w:pPr>
    </w:p>
    <w:p w14:paraId="1051221D" w14:textId="77777777" w:rsidR="007A390F"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Los docentes adscritos al departamento, en su interés de proyectar la imagen de la Universidad y el nivel de formación del cuerpo de profesores han participado en diversas ponencias regionales, nacionales e internacionales de gran significado y aporte a la disciplina. </w:t>
      </w:r>
    </w:p>
    <w:p w14:paraId="651EB28D" w14:textId="77777777" w:rsidR="001F2436" w:rsidRDefault="001F2436" w:rsidP="003E24AA">
      <w:pPr>
        <w:spacing w:after="0" w:line="240" w:lineRule="auto"/>
        <w:jc w:val="both"/>
        <w:rPr>
          <w:rFonts w:ascii="Times New Roman" w:hAnsi="Times New Roman"/>
          <w:sz w:val="24"/>
          <w:szCs w:val="24"/>
        </w:rPr>
      </w:pPr>
    </w:p>
    <w:p w14:paraId="65B4C68D" w14:textId="569093D0" w:rsidR="001F2436" w:rsidRDefault="00D91FE5" w:rsidP="003E24AA">
      <w:pPr>
        <w:spacing w:after="0" w:line="240" w:lineRule="auto"/>
        <w:jc w:val="both"/>
        <w:rPr>
          <w:rFonts w:ascii="Times New Roman" w:hAnsi="Times New Roman"/>
          <w:sz w:val="24"/>
          <w:szCs w:val="24"/>
        </w:rPr>
      </w:pPr>
      <w:r>
        <w:rPr>
          <w:rFonts w:ascii="Times New Roman" w:hAnsi="Times New Roman"/>
          <w:sz w:val="24"/>
          <w:szCs w:val="24"/>
        </w:rPr>
        <w:t xml:space="preserve">A </w:t>
      </w:r>
      <w:r w:rsidR="00CD0A63">
        <w:rPr>
          <w:rFonts w:ascii="Times New Roman" w:hAnsi="Times New Roman"/>
          <w:sz w:val="24"/>
          <w:szCs w:val="24"/>
        </w:rPr>
        <w:t>continuación,</w:t>
      </w:r>
      <w:r>
        <w:rPr>
          <w:rFonts w:ascii="Times New Roman" w:hAnsi="Times New Roman"/>
          <w:sz w:val="24"/>
          <w:szCs w:val="24"/>
        </w:rPr>
        <w:t xml:space="preserve"> se presenta un cuadro detallado de los docentes adscritos al programa de </w:t>
      </w:r>
      <w:r w:rsidR="00CD0A63">
        <w:rPr>
          <w:rFonts w:ascii="Times New Roman" w:hAnsi="Times New Roman"/>
          <w:sz w:val="24"/>
          <w:szCs w:val="24"/>
        </w:rPr>
        <w:t>arquitectura</w:t>
      </w:r>
      <w:r>
        <w:rPr>
          <w:rFonts w:ascii="Times New Roman" w:hAnsi="Times New Roman"/>
          <w:sz w:val="24"/>
          <w:szCs w:val="24"/>
        </w:rPr>
        <w:t>.</w:t>
      </w:r>
    </w:p>
    <w:p w14:paraId="09CC31FE" w14:textId="77777777" w:rsidR="00D91FE5" w:rsidRPr="004A3662" w:rsidRDefault="00D91FE5" w:rsidP="003E24AA">
      <w:pPr>
        <w:spacing w:after="0" w:line="240" w:lineRule="auto"/>
        <w:jc w:val="both"/>
        <w:rPr>
          <w:rFonts w:ascii="Times New Roman" w:hAnsi="Times New Roman"/>
          <w:sz w:val="24"/>
          <w:szCs w:val="24"/>
        </w:rPr>
      </w:pPr>
    </w:p>
    <w:tbl>
      <w:tblPr>
        <w:tblStyle w:val="Tablaconcuadrcula"/>
        <w:tblW w:w="0" w:type="auto"/>
        <w:jc w:val="center"/>
        <w:tblLook w:val="04A0" w:firstRow="1" w:lastRow="0" w:firstColumn="1" w:lastColumn="0" w:noHBand="0" w:noVBand="1"/>
      </w:tblPr>
      <w:tblGrid>
        <w:gridCol w:w="981"/>
        <w:gridCol w:w="2275"/>
        <w:gridCol w:w="1451"/>
        <w:gridCol w:w="4121"/>
      </w:tblGrid>
      <w:tr w:rsidR="00D91FE5" w14:paraId="31C4A9AB" w14:textId="77777777" w:rsidTr="00D91FE5">
        <w:trPr>
          <w:jc w:val="center"/>
        </w:trPr>
        <w:tc>
          <w:tcPr>
            <w:tcW w:w="981" w:type="dxa"/>
          </w:tcPr>
          <w:p w14:paraId="2B0ABC8A" w14:textId="77777777" w:rsidR="00D91FE5" w:rsidRPr="00D91FE5" w:rsidRDefault="00D91FE5" w:rsidP="00D91FE5">
            <w:pPr>
              <w:spacing w:after="0" w:line="240" w:lineRule="auto"/>
              <w:jc w:val="center"/>
              <w:rPr>
                <w:rFonts w:ascii="Times New Roman" w:hAnsi="Times New Roman"/>
                <w:b/>
                <w:sz w:val="20"/>
                <w:szCs w:val="20"/>
              </w:rPr>
            </w:pPr>
            <w:r w:rsidRPr="00D91FE5">
              <w:rPr>
                <w:rFonts w:ascii="Times New Roman" w:hAnsi="Times New Roman"/>
                <w:b/>
                <w:sz w:val="20"/>
                <w:szCs w:val="20"/>
              </w:rPr>
              <w:t>Código</w:t>
            </w:r>
          </w:p>
        </w:tc>
        <w:tc>
          <w:tcPr>
            <w:tcW w:w="2275" w:type="dxa"/>
          </w:tcPr>
          <w:p w14:paraId="55EFD612" w14:textId="77777777" w:rsidR="00D91FE5" w:rsidRPr="00D91FE5" w:rsidRDefault="00D91FE5" w:rsidP="00D91FE5">
            <w:pPr>
              <w:spacing w:after="0" w:line="240" w:lineRule="auto"/>
              <w:jc w:val="center"/>
              <w:rPr>
                <w:rFonts w:ascii="Times New Roman" w:hAnsi="Times New Roman"/>
                <w:b/>
                <w:sz w:val="20"/>
                <w:szCs w:val="20"/>
              </w:rPr>
            </w:pPr>
            <w:r w:rsidRPr="00D91FE5">
              <w:rPr>
                <w:rFonts w:ascii="Times New Roman" w:hAnsi="Times New Roman"/>
                <w:b/>
                <w:sz w:val="20"/>
                <w:szCs w:val="20"/>
              </w:rPr>
              <w:t xml:space="preserve">Nombre </w:t>
            </w:r>
          </w:p>
          <w:p w14:paraId="6CF44581" w14:textId="77777777" w:rsidR="00D91FE5" w:rsidRPr="00D91FE5" w:rsidRDefault="00D91FE5" w:rsidP="00D91FE5">
            <w:pPr>
              <w:spacing w:after="0" w:line="240" w:lineRule="auto"/>
              <w:jc w:val="center"/>
              <w:rPr>
                <w:rFonts w:ascii="Times New Roman" w:hAnsi="Times New Roman"/>
                <w:b/>
                <w:sz w:val="20"/>
                <w:szCs w:val="20"/>
              </w:rPr>
            </w:pPr>
            <w:r w:rsidRPr="00D91FE5">
              <w:rPr>
                <w:rFonts w:ascii="Times New Roman" w:hAnsi="Times New Roman"/>
                <w:b/>
                <w:sz w:val="20"/>
                <w:szCs w:val="20"/>
              </w:rPr>
              <w:t>Docente</w:t>
            </w:r>
          </w:p>
        </w:tc>
        <w:tc>
          <w:tcPr>
            <w:tcW w:w="1451" w:type="dxa"/>
          </w:tcPr>
          <w:p w14:paraId="721B6550" w14:textId="77777777" w:rsidR="00D91FE5" w:rsidRPr="00D91FE5" w:rsidRDefault="00D91FE5" w:rsidP="00D91FE5">
            <w:pPr>
              <w:spacing w:after="0" w:line="240" w:lineRule="auto"/>
              <w:jc w:val="center"/>
              <w:rPr>
                <w:rFonts w:ascii="Times New Roman" w:hAnsi="Times New Roman"/>
                <w:b/>
                <w:sz w:val="20"/>
                <w:szCs w:val="20"/>
              </w:rPr>
            </w:pPr>
            <w:r w:rsidRPr="00D91FE5">
              <w:rPr>
                <w:rFonts w:ascii="Times New Roman" w:hAnsi="Times New Roman"/>
                <w:b/>
                <w:sz w:val="20"/>
                <w:szCs w:val="20"/>
              </w:rPr>
              <w:t>Carga académica</w:t>
            </w:r>
          </w:p>
        </w:tc>
        <w:tc>
          <w:tcPr>
            <w:tcW w:w="4121" w:type="dxa"/>
          </w:tcPr>
          <w:p w14:paraId="200AAD38" w14:textId="77777777" w:rsidR="00D91FE5" w:rsidRPr="00D91FE5" w:rsidRDefault="00D91FE5" w:rsidP="00D91FE5">
            <w:pPr>
              <w:spacing w:after="0" w:line="240" w:lineRule="auto"/>
              <w:jc w:val="center"/>
              <w:rPr>
                <w:rFonts w:ascii="Times New Roman" w:hAnsi="Times New Roman"/>
                <w:b/>
                <w:sz w:val="20"/>
                <w:szCs w:val="20"/>
              </w:rPr>
            </w:pPr>
            <w:r w:rsidRPr="00D91FE5">
              <w:rPr>
                <w:rFonts w:ascii="Times New Roman" w:hAnsi="Times New Roman"/>
                <w:b/>
                <w:sz w:val="20"/>
                <w:szCs w:val="20"/>
              </w:rPr>
              <w:t xml:space="preserve">Perfil </w:t>
            </w:r>
          </w:p>
          <w:p w14:paraId="54A3FA42" w14:textId="77777777" w:rsidR="00D91FE5" w:rsidRPr="00D91FE5" w:rsidRDefault="00D91FE5" w:rsidP="00D91FE5">
            <w:pPr>
              <w:spacing w:after="0" w:line="240" w:lineRule="auto"/>
              <w:jc w:val="center"/>
              <w:rPr>
                <w:rFonts w:ascii="Times New Roman" w:hAnsi="Times New Roman"/>
                <w:b/>
                <w:sz w:val="20"/>
                <w:szCs w:val="20"/>
              </w:rPr>
            </w:pPr>
            <w:r w:rsidRPr="00D91FE5">
              <w:rPr>
                <w:rFonts w:ascii="Times New Roman" w:hAnsi="Times New Roman"/>
                <w:b/>
                <w:sz w:val="20"/>
                <w:szCs w:val="20"/>
              </w:rPr>
              <w:t>Docente</w:t>
            </w:r>
          </w:p>
        </w:tc>
      </w:tr>
      <w:tr w:rsidR="00D91FE5" w14:paraId="176E35BF" w14:textId="77777777" w:rsidTr="00D91FE5">
        <w:trPr>
          <w:jc w:val="center"/>
        </w:trPr>
        <w:tc>
          <w:tcPr>
            <w:tcW w:w="981" w:type="dxa"/>
          </w:tcPr>
          <w:p w14:paraId="60ADC9FB"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01842</w:t>
            </w:r>
          </w:p>
        </w:tc>
        <w:tc>
          <w:tcPr>
            <w:tcW w:w="2275" w:type="dxa"/>
          </w:tcPr>
          <w:p w14:paraId="062A7941"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Carlos José Martínez Velasco</w:t>
            </w:r>
          </w:p>
        </w:tc>
        <w:tc>
          <w:tcPr>
            <w:tcW w:w="1451" w:type="dxa"/>
          </w:tcPr>
          <w:p w14:paraId="267A68A3"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20 horas</w:t>
            </w:r>
          </w:p>
        </w:tc>
        <w:tc>
          <w:tcPr>
            <w:tcW w:w="4121" w:type="dxa"/>
          </w:tcPr>
          <w:p w14:paraId="410D0DA1"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 Universidad Santo Tomas de Aquino</w:t>
            </w:r>
          </w:p>
          <w:p w14:paraId="2CD0C037" w14:textId="77777777" w:rsidR="00D91FE5" w:rsidRPr="00D91FE5" w:rsidRDefault="00D91FE5" w:rsidP="00D91FE5">
            <w:pPr>
              <w:spacing w:after="0" w:line="240" w:lineRule="auto"/>
              <w:ind w:left="319"/>
              <w:jc w:val="both"/>
              <w:rPr>
                <w:rFonts w:ascii="Times New Roman" w:hAnsi="Times New Roman"/>
                <w:sz w:val="20"/>
                <w:szCs w:val="20"/>
              </w:rPr>
            </w:pPr>
          </w:p>
          <w:p w14:paraId="5F6AD8F1"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Especialización en Gerencia de Empresas – Universidad de Santander UDES</w:t>
            </w:r>
          </w:p>
          <w:p w14:paraId="21118306" w14:textId="77777777" w:rsidR="00D91FE5" w:rsidRPr="00D91FE5" w:rsidRDefault="00D91FE5" w:rsidP="00D91FE5">
            <w:pPr>
              <w:spacing w:after="0" w:line="240" w:lineRule="auto"/>
              <w:ind w:left="319"/>
              <w:jc w:val="both"/>
              <w:rPr>
                <w:rFonts w:ascii="Times New Roman" w:hAnsi="Times New Roman"/>
                <w:sz w:val="20"/>
                <w:szCs w:val="20"/>
              </w:rPr>
            </w:pPr>
          </w:p>
          <w:p w14:paraId="37DC3F1E"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Gerencia de Empresas – UFPS, en formación</w:t>
            </w:r>
          </w:p>
        </w:tc>
      </w:tr>
      <w:tr w:rsidR="00D91FE5" w14:paraId="4CAD9215" w14:textId="77777777" w:rsidTr="00D91FE5">
        <w:trPr>
          <w:jc w:val="center"/>
        </w:trPr>
        <w:tc>
          <w:tcPr>
            <w:tcW w:w="981" w:type="dxa"/>
          </w:tcPr>
          <w:p w14:paraId="7A109DAD"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04672</w:t>
            </w:r>
          </w:p>
        </w:tc>
        <w:tc>
          <w:tcPr>
            <w:tcW w:w="2275" w:type="dxa"/>
          </w:tcPr>
          <w:p w14:paraId="6A7DE603"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Liliana María </w:t>
            </w:r>
            <w:proofErr w:type="spellStart"/>
            <w:r w:rsidRPr="00D91FE5">
              <w:rPr>
                <w:rFonts w:ascii="Times New Roman" w:hAnsi="Times New Roman"/>
                <w:sz w:val="20"/>
                <w:szCs w:val="20"/>
              </w:rPr>
              <w:t>D’pablo</w:t>
            </w:r>
            <w:proofErr w:type="spellEnd"/>
            <w:r w:rsidRPr="00D91FE5">
              <w:rPr>
                <w:rFonts w:ascii="Times New Roman" w:hAnsi="Times New Roman"/>
                <w:sz w:val="20"/>
                <w:szCs w:val="20"/>
              </w:rPr>
              <w:t xml:space="preserve"> Ramírez</w:t>
            </w:r>
          </w:p>
        </w:tc>
        <w:tc>
          <w:tcPr>
            <w:tcW w:w="1451" w:type="dxa"/>
          </w:tcPr>
          <w:p w14:paraId="7AEDFE24"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20 horas </w:t>
            </w:r>
          </w:p>
        </w:tc>
        <w:tc>
          <w:tcPr>
            <w:tcW w:w="4121" w:type="dxa"/>
          </w:tcPr>
          <w:p w14:paraId="173BB15A"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Arquitecta – Universidad de América.</w:t>
            </w:r>
          </w:p>
          <w:p w14:paraId="680F905A" w14:textId="77777777" w:rsidR="00D91FE5" w:rsidRPr="00D91FE5" w:rsidRDefault="00D91FE5" w:rsidP="00D91FE5">
            <w:pPr>
              <w:spacing w:after="0" w:line="240" w:lineRule="auto"/>
              <w:ind w:left="319"/>
              <w:jc w:val="both"/>
              <w:rPr>
                <w:rFonts w:ascii="Times New Roman" w:hAnsi="Times New Roman"/>
                <w:sz w:val="20"/>
                <w:szCs w:val="20"/>
              </w:rPr>
            </w:pPr>
          </w:p>
          <w:p w14:paraId="3821B18D"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Magister en Arquitectura, Ciudad e Identidad – Universidad </w:t>
            </w:r>
            <w:proofErr w:type="spellStart"/>
            <w:r w:rsidRPr="00D91FE5">
              <w:rPr>
                <w:rFonts w:ascii="Times New Roman" w:hAnsi="Times New Roman"/>
                <w:sz w:val="20"/>
                <w:szCs w:val="20"/>
              </w:rPr>
              <w:t>Nal</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Exp</w:t>
            </w:r>
            <w:proofErr w:type="spellEnd"/>
            <w:r w:rsidRPr="00D91FE5">
              <w:rPr>
                <w:rFonts w:ascii="Times New Roman" w:hAnsi="Times New Roman"/>
                <w:sz w:val="20"/>
                <w:szCs w:val="20"/>
              </w:rPr>
              <w:t xml:space="preserve"> del Táchira, en formación.</w:t>
            </w:r>
          </w:p>
          <w:p w14:paraId="7FA5346D" w14:textId="77777777" w:rsidR="00D91FE5" w:rsidRPr="00D91FE5" w:rsidRDefault="00D91FE5" w:rsidP="00D91FE5">
            <w:pPr>
              <w:spacing w:after="0" w:line="240" w:lineRule="auto"/>
              <w:ind w:left="319"/>
              <w:jc w:val="both"/>
              <w:rPr>
                <w:rFonts w:ascii="Times New Roman" w:hAnsi="Times New Roman"/>
                <w:sz w:val="20"/>
                <w:szCs w:val="20"/>
              </w:rPr>
            </w:pPr>
          </w:p>
          <w:p w14:paraId="7FD9415D"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Especialización en Sistemas de Información Geográficos en formación.  </w:t>
            </w:r>
          </w:p>
        </w:tc>
      </w:tr>
      <w:tr w:rsidR="00D91FE5" w14:paraId="00D79EB8" w14:textId="77777777" w:rsidTr="00D91FE5">
        <w:trPr>
          <w:jc w:val="center"/>
        </w:trPr>
        <w:tc>
          <w:tcPr>
            <w:tcW w:w="981" w:type="dxa"/>
          </w:tcPr>
          <w:p w14:paraId="39CA0EDD"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04687</w:t>
            </w:r>
          </w:p>
        </w:tc>
        <w:tc>
          <w:tcPr>
            <w:tcW w:w="2275" w:type="dxa"/>
          </w:tcPr>
          <w:p w14:paraId="17A908F5"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María Teresa Vela Vicini</w:t>
            </w:r>
          </w:p>
        </w:tc>
        <w:tc>
          <w:tcPr>
            <w:tcW w:w="1451" w:type="dxa"/>
          </w:tcPr>
          <w:p w14:paraId="4AC95C38"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12 horas</w:t>
            </w:r>
          </w:p>
        </w:tc>
        <w:tc>
          <w:tcPr>
            <w:tcW w:w="4121" w:type="dxa"/>
          </w:tcPr>
          <w:p w14:paraId="29E3B98B" w14:textId="77777777" w:rsidR="00D91FE5" w:rsidRPr="00D91FE5" w:rsidRDefault="00D91FE5" w:rsidP="00D91FE5">
            <w:pPr>
              <w:spacing w:after="0" w:line="240" w:lineRule="auto"/>
              <w:ind w:left="-41"/>
              <w:jc w:val="both"/>
              <w:rPr>
                <w:rFonts w:ascii="Times New Roman" w:hAnsi="Times New Roman"/>
                <w:sz w:val="20"/>
                <w:szCs w:val="20"/>
              </w:rPr>
            </w:pPr>
            <w:r w:rsidRPr="00D91FE5">
              <w:rPr>
                <w:rFonts w:ascii="Times New Roman" w:hAnsi="Times New Roman"/>
                <w:sz w:val="20"/>
                <w:szCs w:val="20"/>
              </w:rPr>
              <w:t>Arquitecta – Pontificia Universidad Javeriana.</w:t>
            </w:r>
          </w:p>
          <w:p w14:paraId="2051E43D" w14:textId="77777777" w:rsidR="00D91FE5" w:rsidRPr="00D91FE5" w:rsidRDefault="00D91FE5" w:rsidP="00D91FE5">
            <w:pPr>
              <w:spacing w:after="0" w:line="240" w:lineRule="auto"/>
              <w:ind w:left="319"/>
              <w:jc w:val="both"/>
              <w:rPr>
                <w:rFonts w:ascii="Times New Roman" w:hAnsi="Times New Roman"/>
                <w:sz w:val="20"/>
                <w:szCs w:val="20"/>
              </w:rPr>
            </w:pPr>
          </w:p>
          <w:p w14:paraId="00ADAA5E" w14:textId="77777777" w:rsidR="00D91FE5" w:rsidRPr="00D91FE5" w:rsidRDefault="00D91FE5" w:rsidP="00D91FE5">
            <w:pPr>
              <w:spacing w:after="0" w:line="240" w:lineRule="auto"/>
              <w:ind w:left="-41"/>
              <w:jc w:val="both"/>
              <w:rPr>
                <w:rFonts w:ascii="Times New Roman" w:hAnsi="Times New Roman"/>
                <w:sz w:val="20"/>
                <w:szCs w:val="20"/>
              </w:rPr>
            </w:pPr>
            <w:r w:rsidRPr="00D91FE5">
              <w:rPr>
                <w:rFonts w:ascii="Times New Roman" w:hAnsi="Times New Roman"/>
                <w:sz w:val="20"/>
                <w:szCs w:val="20"/>
              </w:rPr>
              <w:t xml:space="preserve">Diplomado / Centro </w:t>
            </w:r>
            <w:proofErr w:type="spellStart"/>
            <w:r w:rsidRPr="00D91FE5">
              <w:rPr>
                <w:rFonts w:ascii="Times New Roman" w:hAnsi="Times New Roman"/>
                <w:sz w:val="20"/>
                <w:szCs w:val="20"/>
              </w:rPr>
              <w:t>studi</w:t>
            </w:r>
            <w:proofErr w:type="spellEnd"/>
            <w:r w:rsidRPr="00D91FE5">
              <w:rPr>
                <w:rFonts w:ascii="Times New Roman" w:hAnsi="Times New Roman"/>
                <w:sz w:val="20"/>
                <w:szCs w:val="20"/>
              </w:rPr>
              <w:t xml:space="preserve"> per </w:t>
            </w:r>
            <w:proofErr w:type="spellStart"/>
            <w:r w:rsidRPr="00D91FE5">
              <w:rPr>
                <w:rFonts w:ascii="Times New Roman" w:hAnsi="Times New Roman"/>
                <w:sz w:val="20"/>
                <w:szCs w:val="20"/>
              </w:rPr>
              <w:t>il</w:t>
            </w:r>
            <w:proofErr w:type="spellEnd"/>
            <w:r w:rsidRPr="00D91FE5">
              <w:rPr>
                <w:rFonts w:ascii="Times New Roman" w:hAnsi="Times New Roman"/>
                <w:sz w:val="20"/>
                <w:szCs w:val="20"/>
              </w:rPr>
              <w:t xml:space="preserve"> restauro </w:t>
            </w:r>
            <w:proofErr w:type="spellStart"/>
            <w:r w:rsidRPr="00D91FE5">
              <w:rPr>
                <w:rFonts w:ascii="Times New Roman" w:hAnsi="Times New Roman"/>
                <w:sz w:val="20"/>
                <w:szCs w:val="20"/>
              </w:rPr>
              <w:t>dei</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Monumenti</w:t>
            </w:r>
            <w:proofErr w:type="spellEnd"/>
            <w:r w:rsidRPr="00D91FE5">
              <w:rPr>
                <w:rFonts w:ascii="Times New Roman" w:hAnsi="Times New Roman"/>
                <w:sz w:val="20"/>
                <w:szCs w:val="20"/>
              </w:rPr>
              <w:t xml:space="preserve"> e </w:t>
            </w:r>
            <w:proofErr w:type="spellStart"/>
            <w:r w:rsidRPr="00D91FE5">
              <w:rPr>
                <w:rFonts w:ascii="Times New Roman" w:hAnsi="Times New Roman"/>
                <w:sz w:val="20"/>
                <w:szCs w:val="20"/>
              </w:rPr>
              <w:t>dei</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centri</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storici</w:t>
            </w:r>
            <w:proofErr w:type="spellEnd"/>
            <w:r w:rsidRPr="00D91FE5">
              <w:rPr>
                <w:rFonts w:ascii="Times New Roman" w:hAnsi="Times New Roman"/>
                <w:sz w:val="20"/>
                <w:szCs w:val="20"/>
              </w:rPr>
              <w:t xml:space="preserve"> – Florencia Italia.</w:t>
            </w:r>
          </w:p>
          <w:p w14:paraId="216D8016" w14:textId="77777777" w:rsidR="00D91FE5" w:rsidRPr="00D91FE5" w:rsidRDefault="00D91FE5" w:rsidP="00D91FE5">
            <w:pPr>
              <w:spacing w:after="0" w:line="240" w:lineRule="auto"/>
              <w:jc w:val="both"/>
              <w:rPr>
                <w:rFonts w:ascii="Times New Roman" w:hAnsi="Times New Roman"/>
                <w:sz w:val="20"/>
                <w:szCs w:val="20"/>
              </w:rPr>
            </w:pPr>
          </w:p>
        </w:tc>
      </w:tr>
      <w:tr w:rsidR="00D91FE5" w14:paraId="71826958" w14:textId="77777777" w:rsidTr="00D91FE5">
        <w:trPr>
          <w:jc w:val="center"/>
        </w:trPr>
        <w:tc>
          <w:tcPr>
            <w:tcW w:w="981" w:type="dxa"/>
          </w:tcPr>
          <w:p w14:paraId="6AF0A5D6"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04688</w:t>
            </w:r>
          </w:p>
        </w:tc>
        <w:tc>
          <w:tcPr>
            <w:tcW w:w="2275" w:type="dxa"/>
          </w:tcPr>
          <w:p w14:paraId="2D16F2A6"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Ramiro Alberto Vargas Hoyos </w:t>
            </w:r>
          </w:p>
        </w:tc>
        <w:tc>
          <w:tcPr>
            <w:tcW w:w="1451" w:type="dxa"/>
          </w:tcPr>
          <w:p w14:paraId="6467A74A"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12 horas</w:t>
            </w:r>
          </w:p>
        </w:tc>
        <w:tc>
          <w:tcPr>
            <w:tcW w:w="4121" w:type="dxa"/>
          </w:tcPr>
          <w:p w14:paraId="7789ABAE" w14:textId="77777777" w:rsidR="00D91FE5" w:rsidRPr="00D91FE5" w:rsidRDefault="00D91FE5" w:rsidP="00D91FE5">
            <w:pPr>
              <w:pStyle w:val="Prrafodelista"/>
              <w:numPr>
                <w:ilvl w:val="0"/>
                <w:numId w:val="40"/>
              </w:numPr>
              <w:spacing w:after="0" w:line="240" w:lineRule="auto"/>
              <w:ind w:left="177"/>
              <w:jc w:val="both"/>
              <w:rPr>
                <w:rFonts w:ascii="Times New Roman" w:hAnsi="Times New Roman" w:cs="Times New Roman"/>
                <w:sz w:val="20"/>
                <w:szCs w:val="20"/>
              </w:rPr>
            </w:pPr>
            <w:r w:rsidRPr="00D91FE5">
              <w:rPr>
                <w:rFonts w:ascii="Times New Roman" w:hAnsi="Times New Roman" w:cs="Times New Roman"/>
                <w:sz w:val="20"/>
                <w:szCs w:val="20"/>
              </w:rPr>
              <w:t>Arquitecto – Corporación Universitaria piloto de Colombia.</w:t>
            </w:r>
          </w:p>
          <w:p w14:paraId="778C1E54" w14:textId="77777777" w:rsidR="00D91FE5" w:rsidRPr="00D91FE5" w:rsidRDefault="00D91FE5" w:rsidP="00D91FE5">
            <w:pPr>
              <w:spacing w:after="0" w:line="240" w:lineRule="auto"/>
              <w:ind w:left="177"/>
              <w:jc w:val="both"/>
              <w:rPr>
                <w:rFonts w:ascii="Times New Roman" w:hAnsi="Times New Roman"/>
                <w:sz w:val="20"/>
                <w:szCs w:val="20"/>
              </w:rPr>
            </w:pPr>
          </w:p>
          <w:p w14:paraId="557480EA" w14:textId="77777777" w:rsidR="00D91FE5" w:rsidRPr="00D91FE5" w:rsidRDefault="00D91FE5" w:rsidP="00D91FE5">
            <w:pPr>
              <w:pStyle w:val="Prrafodelista"/>
              <w:numPr>
                <w:ilvl w:val="0"/>
                <w:numId w:val="40"/>
              </w:numPr>
              <w:spacing w:after="0" w:line="240" w:lineRule="auto"/>
              <w:ind w:left="177"/>
              <w:jc w:val="both"/>
              <w:rPr>
                <w:rFonts w:ascii="Times New Roman" w:hAnsi="Times New Roman" w:cs="Times New Roman"/>
                <w:sz w:val="20"/>
                <w:szCs w:val="20"/>
              </w:rPr>
            </w:pPr>
            <w:r w:rsidRPr="00D91FE5">
              <w:rPr>
                <w:rFonts w:ascii="Times New Roman" w:hAnsi="Times New Roman" w:cs="Times New Roman"/>
                <w:sz w:val="20"/>
                <w:szCs w:val="20"/>
              </w:rPr>
              <w:lastRenderedPageBreak/>
              <w:t>Especialista en Gerencia de Empresas Constructoras – Escuela de Administración de Negocios EAN Bogotá</w:t>
            </w:r>
          </w:p>
        </w:tc>
      </w:tr>
      <w:tr w:rsidR="00D91FE5" w14:paraId="50A9A240" w14:textId="77777777" w:rsidTr="00D91FE5">
        <w:trPr>
          <w:jc w:val="center"/>
        </w:trPr>
        <w:tc>
          <w:tcPr>
            <w:tcW w:w="981" w:type="dxa"/>
          </w:tcPr>
          <w:p w14:paraId="33105B17"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lastRenderedPageBreak/>
              <w:t>04694</w:t>
            </w:r>
          </w:p>
        </w:tc>
        <w:tc>
          <w:tcPr>
            <w:tcW w:w="2275" w:type="dxa"/>
          </w:tcPr>
          <w:p w14:paraId="15836098"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Roberto </w:t>
            </w:r>
            <w:proofErr w:type="spellStart"/>
            <w:r w:rsidRPr="00D91FE5">
              <w:rPr>
                <w:rFonts w:ascii="Times New Roman" w:hAnsi="Times New Roman"/>
                <w:sz w:val="20"/>
                <w:szCs w:val="20"/>
              </w:rPr>
              <w:t>Duplat</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Isea</w:t>
            </w:r>
            <w:proofErr w:type="spellEnd"/>
            <w:r w:rsidRPr="00D91FE5">
              <w:rPr>
                <w:rFonts w:ascii="Times New Roman" w:hAnsi="Times New Roman"/>
                <w:sz w:val="20"/>
                <w:szCs w:val="20"/>
              </w:rPr>
              <w:t xml:space="preserve"> </w:t>
            </w:r>
          </w:p>
        </w:tc>
        <w:tc>
          <w:tcPr>
            <w:tcW w:w="1451" w:type="dxa"/>
          </w:tcPr>
          <w:p w14:paraId="6C1D5586"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8 horas</w:t>
            </w:r>
          </w:p>
        </w:tc>
        <w:tc>
          <w:tcPr>
            <w:tcW w:w="4121" w:type="dxa"/>
          </w:tcPr>
          <w:p w14:paraId="3C66D943"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Arquitecto</w:t>
            </w:r>
          </w:p>
        </w:tc>
      </w:tr>
      <w:tr w:rsidR="00D91FE5" w14:paraId="30F3CE7A" w14:textId="77777777" w:rsidTr="00D91FE5">
        <w:trPr>
          <w:jc w:val="center"/>
        </w:trPr>
        <w:tc>
          <w:tcPr>
            <w:tcW w:w="981" w:type="dxa"/>
          </w:tcPr>
          <w:p w14:paraId="16C252F6"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04705</w:t>
            </w:r>
          </w:p>
        </w:tc>
        <w:tc>
          <w:tcPr>
            <w:tcW w:w="2275" w:type="dxa"/>
          </w:tcPr>
          <w:p w14:paraId="37F55573"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Álvaro Enrique </w:t>
            </w:r>
            <w:proofErr w:type="spellStart"/>
            <w:r w:rsidRPr="00D91FE5">
              <w:rPr>
                <w:rFonts w:ascii="Times New Roman" w:hAnsi="Times New Roman"/>
                <w:sz w:val="20"/>
                <w:szCs w:val="20"/>
              </w:rPr>
              <w:t>Yañez</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Ramirez</w:t>
            </w:r>
            <w:proofErr w:type="spellEnd"/>
          </w:p>
        </w:tc>
        <w:tc>
          <w:tcPr>
            <w:tcW w:w="1451" w:type="dxa"/>
          </w:tcPr>
          <w:p w14:paraId="59DBEB73"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16 horas</w:t>
            </w:r>
          </w:p>
        </w:tc>
        <w:tc>
          <w:tcPr>
            <w:tcW w:w="4121" w:type="dxa"/>
          </w:tcPr>
          <w:p w14:paraId="64E49057"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Arquitecto</w:t>
            </w:r>
          </w:p>
          <w:p w14:paraId="2F823339" w14:textId="77777777" w:rsidR="00D91FE5" w:rsidRPr="00D91FE5" w:rsidRDefault="00D91FE5" w:rsidP="00D91FE5">
            <w:pPr>
              <w:spacing w:after="0" w:line="240" w:lineRule="auto"/>
              <w:jc w:val="both"/>
              <w:rPr>
                <w:rFonts w:ascii="Times New Roman" w:hAnsi="Times New Roman"/>
                <w:sz w:val="20"/>
                <w:szCs w:val="20"/>
              </w:rPr>
            </w:pPr>
          </w:p>
        </w:tc>
      </w:tr>
      <w:tr w:rsidR="00D91FE5" w14:paraId="3E0C033A" w14:textId="77777777" w:rsidTr="00D91FE5">
        <w:trPr>
          <w:jc w:val="center"/>
        </w:trPr>
        <w:tc>
          <w:tcPr>
            <w:tcW w:w="981" w:type="dxa"/>
          </w:tcPr>
          <w:p w14:paraId="1444DDB6"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04974</w:t>
            </w:r>
          </w:p>
        </w:tc>
        <w:tc>
          <w:tcPr>
            <w:tcW w:w="2275" w:type="dxa"/>
          </w:tcPr>
          <w:p w14:paraId="30FA5C38"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José Alfredo Suárez Ospina</w:t>
            </w:r>
          </w:p>
        </w:tc>
        <w:tc>
          <w:tcPr>
            <w:tcW w:w="1451" w:type="dxa"/>
          </w:tcPr>
          <w:p w14:paraId="0FB0A6AA"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16 horas</w:t>
            </w:r>
          </w:p>
        </w:tc>
        <w:tc>
          <w:tcPr>
            <w:tcW w:w="4121" w:type="dxa"/>
          </w:tcPr>
          <w:p w14:paraId="06F684D4" w14:textId="77777777" w:rsidR="00D91FE5" w:rsidRPr="00D91FE5" w:rsidRDefault="00D91FE5" w:rsidP="00D91FE5">
            <w:pPr>
              <w:pStyle w:val="Prrafodelista"/>
              <w:numPr>
                <w:ilvl w:val="0"/>
                <w:numId w:val="39"/>
              </w:numPr>
              <w:spacing w:after="0" w:line="240" w:lineRule="auto"/>
              <w:ind w:left="177"/>
              <w:jc w:val="both"/>
              <w:rPr>
                <w:rFonts w:ascii="Times New Roman" w:hAnsi="Times New Roman" w:cs="Times New Roman"/>
                <w:sz w:val="20"/>
                <w:szCs w:val="20"/>
              </w:rPr>
            </w:pPr>
            <w:r w:rsidRPr="00D91FE5">
              <w:rPr>
                <w:rFonts w:ascii="Times New Roman" w:hAnsi="Times New Roman" w:cs="Times New Roman"/>
                <w:sz w:val="20"/>
                <w:szCs w:val="20"/>
              </w:rPr>
              <w:t>Arquitecto – Universidad Santo Tomás de Aquino.</w:t>
            </w:r>
          </w:p>
          <w:p w14:paraId="3A526DEA" w14:textId="77777777" w:rsidR="00D91FE5" w:rsidRPr="00D91FE5" w:rsidRDefault="00D91FE5" w:rsidP="00D91FE5">
            <w:pPr>
              <w:spacing w:after="0" w:line="240" w:lineRule="auto"/>
              <w:ind w:left="177"/>
              <w:jc w:val="both"/>
              <w:rPr>
                <w:rFonts w:ascii="Times New Roman" w:hAnsi="Times New Roman"/>
                <w:sz w:val="20"/>
                <w:szCs w:val="20"/>
              </w:rPr>
            </w:pPr>
          </w:p>
          <w:p w14:paraId="074F8CFE" w14:textId="77777777" w:rsidR="00D91FE5" w:rsidRPr="00D91FE5" w:rsidRDefault="00D91FE5" w:rsidP="00D91FE5">
            <w:pPr>
              <w:pStyle w:val="Prrafodelista"/>
              <w:numPr>
                <w:ilvl w:val="0"/>
                <w:numId w:val="39"/>
              </w:numPr>
              <w:spacing w:after="0" w:line="240" w:lineRule="auto"/>
              <w:ind w:left="177"/>
              <w:jc w:val="both"/>
              <w:rPr>
                <w:rFonts w:ascii="Times New Roman" w:hAnsi="Times New Roman" w:cs="Times New Roman"/>
                <w:sz w:val="20"/>
                <w:szCs w:val="20"/>
              </w:rPr>
            </w:pPr>
            <w:r w:rsidRPr="00D91FE5">
              <w:rPr>
                <w:rFonts w:ascii="Times New Roman" w:hAnsi="Times New Roman" w:cs="Times New Roman"/>
                <w:sz w:val="20"/>
                <w:szCs w:val="20"/>
              </w:rPr>
              <w:t>Especialista Planificación y Administración del Desarrollo Regional, énfasis en ordenamiento territorial – Universidad de los Andes.</w:t>
            </w:r>
          </w:p>
          <w:p w14:paraId="11E09DBB" w14:textId="77777777" w:rsidR="00D91FE5" w:rsidRPr="00D91FE5" w:rsidRDefault="00D91FE5" w:rsidP="00D91FE5">
            <w:pPr>
              <w:spacing w:after="0" w:line="240" w:lineRule="auto"/>
              <w:ind w:left="177"/>
              <w:jc w:val="both"/>
              <w:rPr>
                <w:rFonts w:ascii="Times New Roman" w:hAnsi="Times New Roman"/>
                <w:sz w:val="20"/>
                <w:szCs w:val="20"/>
              </w:rPr>
            </w:pPr>
          </w:p>
          <w:p w14:paraId="710FBDE9" w14:textId="77777777" w:rsidR="00D91FE5" w:rsidRPr="00D91FE5" w:rsidRDefault="00D91FE5" w:rsidP="00D91FE5">
            <w:pPr>
              <w:pStyle w:val="Prrafodelista"/>
              <w:numPr>
                <w:ilvl w:val="0"/>
                <w:numId w:val="39"/>
              </w:numPr>
              <w:spacing w:after="0" w:line="240" w:lineRule="auto"/>
              <w:ind w:left="177"/>
              <w:jc w:val="both"/>
              <w:rPr>
                <w:rFonts w:ascii="Times New Roman" w:hAnsi="Times New Roman" w:cs="Times New Roman"/>
                <w:sz w:val="20"/>
                <w:szCs w:val="20"/>
              </w:rPr>
            </w:pPr>
            <w:r w:rsidRPr="00D91FE5">
              <w:rPr>
                <w:rFonts w:ascii="Times New Roman" w:hAnsi="Times New Roman" w:cs="Times New Roman"/>
                <w:sz w:val="20"/>
                <w:szCs w:val="20"/>
              </w:rPr>
              <w:t>Maestría en Gestión Urbana – Corporación Universitaria Piloto de Colombia.</w:t>
            </w:r>
          </w:p>
          <w:p w14:paraId="03F58F94" w14:textId="77777777" w:rsidR="00D91FE5" w:rsidRPr="00D91FE5" w:rsidRDefault="00D91FE5" w:rsidP="00D91FE5">
            <w:pPr>
              <w:spacing w:after="0" w:line="240" w:lineRule="auto"/>
              <w:ind w:left="177"/>
              <w:jc w:val="both"/>
              <w:rPr>
                <w:rFonts w:ascii="Times New Roman" w:hAnsi="Times New Roman"/>
                <w:sz w:val="20"/>
                <w:szCs w:val="20"/>
              </w:rPr>
            </w:pPr>
          </w:p>
          <w:p w14:paraId="7E91E506" w14:textId="77777777" w:rsidR="00D91FE5" w:rsidRPr="00D91FE5" w:rsidRDefault="00D91FE5" w:rsidP="00D91FE5">
            <w:pPr>
              <w:pStyle w:val="Prrafodelista"/>
              <w:numPr>
                <w:ilvl w:val="0"/>
                <w:numId w:val="39"/>
              </w:numPr>
              <w:spacing w:after="0" w:line="240" w:lineRule="auto"/>
              <w:ind w:left="177"/>
              <w:jc w:val="both"/>
              <w:rPr>
                <w:rFonts w:ascii="Times New Roman" w:hAnsi="Times New Roman" w:cs="Times New Roman"/>
                <w:sz w:val="20"/>
                <w:szCs w:val="20"/>
              </w:rPr>
            </w:pPr>
            <w:r w:rsidRPr="00D91FE5">
              <w:rPr>
                <w:rFonts w:ascii="Times New Roman" w:hAnsi="Times New Roman" w:cs="Times New Roman"/>
                <w:sz w:val="20"/>
                <w:szCs w:val="20"/>
              </w:rPr>
              <w:t xml:space="preserve">Magister en Arquitectura, Ciudad e Identidad – Universidad </w:t>
            </w:r>
            <w:proofErr w:type="spellStart"/>
            <w:r w:rsidRPr="00D91FE5">
              <w:rPr>
                <w:rFonts w:ascii="Times New Roman" w:hAnsi="Times New Roman" w:cs="Times New Roman"/>
                <w:sz w:val="20"/>
                <w:szCs w:val="20"/>
              </w:rPr>
              <w:t>Nal</w:t>
            </w:r>
            <w:proofErr w:type="spellEnd"/>
            <w:r w:rsidRPr="00D91FE5">
              <w:rPr>
                <w:rFonts w:ascii="Times New Roman" w:hAnsi="Times New Roman" w:cs="Times New Roman"/>
                <w:sz w:val="20"/>
                <w:szCs w:val="20"/>
              </w:rPr>
              <w:t xml:space="preserve"> </w:t>
            </w:r>
            <w:proofErr w:type="spellStart"/>
            <w:r w:rsidRPr="00D91FE5">
              <w:rPr>
                <w:rFonts w:ascii="Times New Roman" w:hAnsi="Times New Roman" w:cs="Times New Roman"/>
                <w:sz w:val="20"/>
                <w:szCs w:val="20"/>
              </w:rPr>
              <w:t>Exp</w:t>
            </w:r>
            <w:proofErr w:type="spellEnd"/>
            <w:r w:rsidRPr="00D91FE5">
              <w:rPr>
                <w:rFonts w:ascii="Times New Roman" w:hAnsi="Times New Roman" w:cs="Times New Roman"/>
                <w:sz w:val="20"/>
                <w:szCs w:val="20"/>
              </w:rPr>
              <w:t xml:space="preserve"> del Táchira, en formación.</w:t>
            </w:r>
          </w:p>
        </w:tc>
      </w:tr>
      <w:tr w:rsidR="00D91FE5" w14:paraId="15316930" w14:textId="77777777" w:rsidTr="00D91FE5">
        <w:trPr>
          <w:jc w:val="center"/>
        </w:trPr>
        <w:tc>
          <w:tcPr>
            <w:tcW w:w="981" w:type="dxa"/>
          </w:tcPr>
          <w:p w14:paraId="6DE49F36"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05286</w:t>
            </w:r>
          </w:p>
        </w:tc>
        <w:tc>
          <w:tcPr>
            <w:tcW w:w="2275" w:type="dxa"/>
          </w:tcPr>
          <w:p w14:paraId="76BCBDF8"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Astrid Matilde Portillo Rodríguez</w:t>
            </w:r>
          </w:p>
        </w:tc>
        <w:tc>
          <w:tcPr>
            <w:tcW w:w="1451" w:type="dxa"/>
          </w:tcPr>
          <w:p w14:paraId="41D0CDE7"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14 horas</w:t>
            </w:r>
          </w:p>
        </w:tc>
        <w:tc>
          <w:tcPr>
            <w:tcW w:w="4121" w:type="dxa"/>
          </w:tcPr>
          <w:p w14:paraId="0277E5AC" w14:textId="00D3EEBB"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Arquitecta-Universidad Santo Tomás de Aquino.</w:t>
            </w:r>
          </w:p>
          <w:p w14:paraId="7CC89760" w14:textId="358D68E5"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Especialización en Gerencia de Proyectos de Construcción– Universidad Industrial de Santander – UIS</w:t>
            </w:r>
          </w:p>
          <w:p w14:paraId="36643862" w14:textId="77777777" w:rsidR="00D91FE5" w:rsidRPr="00D91FE5" w:rsidRDefault="00D91FE5" w:rsidP="00D91FE5">
            <w:pPr>
              <w:spacing w:after="0" w:line="240" w:lineRule="auto"/>
              <w:ind w:left="319"/>
              <w:jc w:val="both"/>
              <w:rPr>
                <w:rFonts w:ascii="Times New Roman" w:hAnsi="Times New Roman"/>
                <w:sz w:val="20"/>
                <w:szCs w:val="20"/>
              </w:rPr>
            </w:pPr>
          </w:p>
          <w:p w14:paraId="3DD3E0D7"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en Ciencia y Tecnología de Materiales – UFPS.</w:t>
            </w:r>
          </w:p>
          <w:p w14:paraId="04657EC3" w14:textId="77777777" w:rsidR="00D91FE5" w:rsidRPr="00D91FE5" w:rsidRDefault="00D91FE5" w:rsidP="00D91FE5">
            <w:pPr>
              <w:spacing w:after="0" w:line="240" w:lineRule="auto"/>
              <w:ind w:left="319"/>
              <w:jc w:val="both"/>
              <w:rPr>
                <w:rFonts w:ascii="Times New Roman" w:hAnsi="Times New Roman"/>
                <w:sz w:val="20"/>
                <w:szCs w:val="20"/>
              </w:rPr>
            </w:pPr>
          </w:p>
          <w:p w14:paraId="44BCAC79"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Especialización en Sistemas de Información Geográficos en formación</w:t>
            </w:r>
          </w:p>
        </w:tc>
      </w:tr>
      <w:tr w:rsidR="00D91FE5" w14:paraId="00C11274" w14:textId="77777777" w:rsidTr="00D91FE5">
        <w:trPr>
          <w:jc w:val="center"/>
        </w:trPr>
        <w:tc>
          <w:tcPr>
            <w:tcW w:w="981" w:type="dxa"/>
          </w:tcPr>
          <w:p w14:paraId="239D1800"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05621</w:t>
            </w:r>
          </w:p>
        </w:tc>
        <w:tc>
          <w:tcPr>
            <w:tcW w:w="2275" w:type="dxa"/>
          </w:tcPr>
          <w:p w14:paraId="5CAE8F5D" w14:textId="77777777" w:rsidR="00D91FE5" w:rsidRPr="00D91FE5" w:rsidRDefault="00D91FE5" w:rsidP="00D91FE5">
            <w:pPr>
              <w:spacing w:after="0" w:line="240" w:lineRule="auto"/>
              <w:jc w:val="both"/>
              <w:rPr>
                <w:rFonts w:ascii="Times New Roman" w:hAnsi="Times New Roman"/>
                <w:sz w:val="20"/>
                <w:szCs w:val="20"/>
              </w:rPr>
            </w:pPr>
            <w:proofErr w:type="spellStart"/>
            <w:r w:rsidRPr="00D91FE5">
              <w:rPr>
                <w:rFonts w:ascii="Times New Roman" w:hAnsi="Times New Roman"/>
                <w:sz w:val="20"/>
                <w:szCs w:val="20"/>
              </w:rPr>
              <w:t>Bierman</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Súarez</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Martinez</w:t>
            </w:r>
            <w:proofErr w:type="spellEnd"/>
            <w:r w:rsidRPr="00D91FE5">
              <w:rPr>
                <w:rFonts w:ascii="Times New Roman" w:hAnsi="Times New Roman"/>
                <w:sz w:val="20"/>
                <w:szCs w:val="20"/>
              </w:rPr>
              <w:t xml:space="preserve"> </w:t>
            </w:r>
          </w:p>
        </w:tc>
        <w:tc>
          <w:tcPr>
            <w:tcW w:w="1451" w:type="dxa"/>
          </w:tcPr>
          <w:p w14:paraId="2FBEDB0C"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24 horas </w:t>
            </w:r>
          </w:p>
        </w:tc>
        <w:tc>
          <w:tcPr>
            <w:tcW w:w="4121" w:type="dxa"/>
          </w:tcPr>
          <w:p w14:paraId="47E6234A"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 UFPS</w:t>
            </w:r>
          </w:p>
          <w:p w14:paraId="62E4B61B" w14:textId="77777777" w:rsidR="00D91FE5" w:rsidRPr="00D91FE5" w:rsidRDefault="00D91FE5" w:rsidP="00D91FE5">
            <w:pPr>
              <w:spacing w:after="0" w:line="240" w:lineRule="auto"/>
              <w:ind w:left="460"/>
              <w:jc w:val="both"/>
              <w:rPr>
                <w:rFonts w:ascii="Times New Roman" w:hAnsi="Times New Roman"/>
                <w:sz w:val="20"/>
                <w:szCs w:val="20"/>
              </w:rPr>
            </w:pPr>
          </w:p>
          <w:p w14:paraId="7B2B1D0C"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Maestría en Ciencia y Tecnología de Materiales – UFPS, en curso. </w:t>
            </w:r>
          </w:p>
          <w:p w14:paraId="40063D23" w14:textId="77777777" w:rsidR="00D91FE5" w:rsidRPr="00D91FE5" w:rsidRDefault="00D91FE5" w:rsidP="00D91FE5">
            <w:pPr>
              <w:spacing w:after="0" w:line="240" w:lineRule="auto"/>
              <w:ind w:left="460"/>
              <w:jc w:val="both"/>
              <w:rPr>
                <w:rFonts w:ascii="Times New Roman" w:hAnsi="Times New Roman"/>
                <w:sz w:val="20"/>
                <w:szCs w:val="20"/>
              </w:rPr>
            </w:pPr>
          </w:p>
          <w:p w14:paraId="4A643138"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Especialista en Sistemas de Información Geográficos.</w:t>
            </w:r>
          </w:p>
        </w:tc>
      </w:tr>
      <w:tr w:rsidR="00D91FE5" w14:paraId="48D087D5" w14:textId="77777777" w:rsidTr="00D91FE5">
        <w:trPr>
          <w:jc w:val="center"/>
        </w:trPr>
        <w:tc>
          <w:tcPr>
            <w:tcW w:w="981" w:type="dxa"/>
          </w:tcPr>
          <w:p w14:paraId="09EDAF34"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05834</w:t>
            </w:r>
          </w:p>
        </w:tc>
        <w:tc>
          <w:tcPr>
            <w:tcW w:w="2275" w:type="dxa"/>
          </w:tcPr>
          <w:p w14:paraId="7E67272B"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Rubén Darío Rodríguez Angarita</w:t>
            </w:r>
          </w:p>
        </w:tc>
        <w:tc>
          <w:tcPr>
            <w:tcW w:w="1451" w:type="dxa"/>
          </w:tcPr>
          <w:p w14:paraId="56569AB0"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16 horas</w:t>
            </w:r>
          </w:p>
        </w:tc>
        <w:tc>
          <w:tcPr>
            <w:tcW w:w="4121" w:type="dxa"/>
          </w:tcPr>
          <w:p w14:paraId="5379301F"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 Universidad Santo Tomás de Aquino</w:t>
            </w:r>
          </w:p>
          <w:p w14:paraId="6B37FB76" w14:textId="77777777" w:rsidR="00D91FE5" w:rsidRPr="00D91FE5" w:rsidRDefault="00D91FE5" w:rsidP="00D91FE5">
            <w:pPr>
              <w:spacing w:after="0" w:line="240" w:lineRule="auto"/>
              <w:ind w:left="319"/>
              <w:jc w:val="both"/>
              <w:rPr>
                <w:rFonts w:ascii="Times New Roman" w:hAnsi="Times New Roman"/>
                <w:sz w:val="20"/>
                <w:szCs w:val="20"/>
              </w:rPr>
            </w:pPr>
          </w:p>
          <w:p w14:paraId="5DB6D4C7"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Especialista en Gestión de la Planificación Urbana y Regional – Universidad Santo Tomas de Aquino </w:t>
            </w:r>
          </w:p>
          <w:p w14:paraId="4A0DBA52" w14:textId="77777777" w:rsidR="00D91FE5" w:rsidRPr="00D91FE5" w:rsidRDefault="00D91FE5" w:rsidP="00D91FE5">
            <w:pPr>
              <w:spacing w:after="0" w:line="240" w:lineRule="auto"/>
              <w:ind w:left="319"/>
              <w:jc w:val="both"/>
              <w:rPr>
                <w:rFonts w:ascii="Times New Roman" w:hAnsi="Times New Roman"/>
                <w:sz w:val="20"/>
                <w:szCs w:val="20"/>
              </w:rPr>
            </w:pPr>
          </w:p>
          <w:p w14:paraId="0BB1C870"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en Ordenamiento Territorial – Universidad Santo Tomás de Aquino – en curso.</w:t>
            </w:r>
          </w:p>
          <w:p w14:paraId="3E6332B3" w14:textId="77777777" w:rsidR="00D91FE5" w:rsidRPr="00D91FE5" w:rsidRDefault="00D91FE5" w:rsidP="00D91FE5">
            <w:pPr>
              <w:spacing w:after="0" w:line="240" w:lineRule="auto"/>
              <w:ind w:left="319"/>
              <w:jc w:val="both"/>
              <w:rPr>
                <w:rFonts w:ascii="Times New Roman" w:hAnsi="Times New Roman"/>
                <w:sz w:val="20"/>
                <w:szCs w:val="20"/>
              </w:rPr>
            </w:pPr>
          </w:p>
          <w:p w14:paraId="7E9CD7D6"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en Practica Pedagógica UFPS – en curso.</w:t>
            </w:r>
          </w:p>
          <w:p w14:paraId="621132A3" w14:textId="77777777" w:rsidR="00D91FE5" w:rsidRPr="00D91FE5" w:rsidRDefault="00D91FE5" w:rsidP="00D91FE5">
            <w:pPr>
              <w:spacing w:after="0" w:line="240" w:lineRule="auto"/>
              <w:jc w:val="both"/>
              <w:rPr>
                <w:rFonts w:ascii="Times New Roman" w:hAnsi="Times New Roman"/>
                <w:sz w:val="20"/>
                <w:szCs w:val="20"/>
              </w:rPr>
            </w:pPr>
          </w:p>
        </w:tc>
      </w:tr>
      <w:tr w:rsidR="00D91FE5" w14:paraId="055A9CA2" w14:textId="77777777" w:rsidTr="00D91FE5">
        <w:trPr>
          <w:jc w:val="center"/>
        </w:trPr>
        <w:tc>
          <w:tcPr>
            <w:tcW w:w="981" w:type="dxa"/>
          </w:tcPr>
          <w:p w14:paraId="02F7D072"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lastRenderedPageBreak/>
              <w:t>05987</w:t>
            </w:r>
          </w:p>
        </w:tc>
        <w:tc>
          <w:tcPr>
            <w:tcW w:w="2275" w:type="dxa"/>
          </w:tcPr>
          <w:p w14:paraId="780465A0"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Ramón Eduardo Galvis Centurión</w:t>
            </w:r>
          </w:p>
        </w:tc>
        <w:tc>
          <w:tcPr>
            <w:tcW w:w="1451" w:type="dxa"/>
          </w:tcPr>
          <w:p w14:paraId="5BBB9E84"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16 horas</w:t>
            </w:r>
          </w:p>
        </w:tc>
        <w:tc>
          <w:tcPr>
            <w:tcW w:w="4121" w:type="dxa"/>
          </w:tcPr>
          <w:p w14:paraId="47BD1461"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 UFPS</w:t>
            </w:r>
          </w:p>
          <w:p w14:paraId="3BC3B2B1" w14:textId="77777777" w:rsidR="00D91FE5" w:rsidRPr="00D91FE5" w:rsidRDefault="00D91FE5" w:rsidP="00D91FE5">
            <w:pPr>
              <w:spacing w:after="0" w:line="240" w:lineRule="auto"/>
              <w:ind w:left="319"/>
              <w:jc w:val="both"/>
              <w:rPr>
                <w:rFonts w:ascii="Times New Roman" w:hAnsi="Times New Roman"/>
                <w:sz w:val="20"/>
                <w:szCs w:val="20"/>
              </w:rPr>
            </w:pPr>
          </w:p>
          <w:p w14:paraId="5DAB07E4"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Lógica y Técnica de la Forma – Universidad Buenos Aires, Argentina – en curso</w:t>
            </w:r>
          </w:p>
        </w:tc>
      </w:tr>
      <w:tr w:rsidR="00D91FE5" w14:paraId="349460A1" w14:textId="77777777" w:rsidTr="00D91FE5">
        <w:trPr>
          <w:jc w:val="center"/>
        </w:trPr>
        <w:tc>
          <w:tcPr>
            <w:tcW w:w="981" w:type="dxa"/>
          </w:tcPr>
          <w:p w14:paraId="0037AE6C"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06389</w:t>
            </w:r>
          </w:p>
        </w:tc>
        <w:tc>
          <w:tcPr>
            <w:tcW w:w="2275" w:type="dxa"/>
          </w:tcPr>
          <w:p w14:paraId="732B2838"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Luisa Fernanda </w:t>
            </w:r>
            <w:proofErr w:type="spellStart"/>
            <w:r w:rsidRPr="00D91FE5">
              <w:rPr>
                <w:rFonts w:ascii="Times New Roman" w:hAnsi="Times New Roman"/>
                <w:sz w:val="20"/>
                <w:szCs w:val="20"/>
              </w:rPr>
              <w:t>Rodriguez</w:t>
            </w:r>
            <w:proofErr w:type="spellEnd"/>
            <w:r w:rsidRPr="00D91FE5">
              <w:rPr>
                <w:rFonts w:ascii="Times New Roman" w:hAnsi="Times New Roman"/>
                <w:sz w:val="20"/>
                <w:szCs w:val="20"/>
              </w:rPr>
              <w:t xml:space="preserve"> Vega</w:t>
            </w:r>
          </w:p>
        </w:tc>
        <w:tc>
          <w:tcPr>
            <w:tcW w:w="1451" w:type="dxa"/>
          </w:tcPr>
          <w:p w14:paraId="59B2D505"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10 horas</w:t>
            </w:r>
          </w:p>
        </w:tc>
        <w:tc>
          <w:tcPr>
            <w:tcW w:w="4121" w:type="dxa"/>
          </w:tcPr>
          <w:p w14:paraId="3CA2FF9A"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Arquitecta UFPS</w:t>
            </w:r>
          </w:p>
          <w:p w14:paraId="5434882B" w14:textId="77777777" w:rsidR="00D91FE5" w:rsidRPr="00D91FE5" w:rsidRDefault="00D91FE5" w:rsidP="00D91FE5">
            <w:pPr>
              <w:spacing w:after="0" w:line="240" w:lineRule="auto"/>
              <w:ind w:left="319"/>
              <w:jc w:val="both"/>
              <w:rPr>
                <w:rFonts w:ascii="Times New Roman" w:hAnsi="Times New Roman"/>
                <w:sz w:val="20"/>
                <w:szCs w:val="20"/>
              </w:rPr>
            </w:pPr>
          </w:p>
          <w:p w14:paraId="7E58AF8F"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Especialista Proyectista/ Diseñador - Universidad de Buenos Aires Argentina.</w:t>
            </w:r>
          </w:p>
          <w:p w14:paraId="2B540E44" w14:textId="77777777" w:rsidR="00D91FE5" w:rsidRPr="00D91FE5" w:rsidRDefault="00D91FE5" w:rsidP="00D91FE5">
            <w:pPr>
              <w:spacing w:after="0" w:line="240" w:lineRule="auto"/>
              <w:ind w:left="319"/>
              <w:jc w:val="both"/>
              <w:rPr>
                <w:rFonts w:ascii="Times New Roman" w:hAnsi="Times New Roman"/>
                <w:sz w:val="20"/>
                <w:szCs w:val="20"/>
              </w:rPr>
            </w:pPr>
          </w:p>
          <w:p w14:paraId="52B4105B"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en Ciencia y Tecnología de Materiales – UFPS- en curso.</w:t>
            </w:r>
          </w:p>
          <w:p w14:paraId="60E4621A" w14:textId="77777777" w:rsidR="00D91FE5" w:rsidRPr="00D91FE5" w:rsidRDefault="00D91FE5" w:rsidP="00D91FE5">
            <w:pPr>
              <w:spacing w:after="0" w:line="240" w:lineRule="auto"/>
              <w:jc w:val="both"/>
              <w:rPr>
                <w:rFonts w:ascii="Times New Roman" w:hAnsi="Times New Roman"/>
                <w:sz w:val="20"/>
                <w:szCs w:val="20"/>
              </w:rPr>
            </w:pPr>
          </w:p>
        </w:tc>
      </w:tr>
      <w:tr w:rsidR="00D91FE5" w14:paraId="25DEF5CE" w14:textId="77777777" w:rsidTr="00D91FE5">
        <w:trPr>
          <w:jc w:val="center"/>
        </w:trPr>
        <w:tc>
          <w:tcPr>
            <w:tcW w:w="981" w:type="dxa"/>
          </w:tcPr>
          <w:p w14:paraId="3B4BCA85"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06390</w:t>
            </w:r>
          </w:p>
        </w:tc>
        <w:tc>
          <w:tcPr>
            <w:tcW w:w="2275" w:type="dxa"/>
          </w:tcPr>
          <w:p w14:paraId="65A51579" w14:textId="77777777" w:rsidR="00D91FE5" w:rsidRPr="00D91FE5" w:rsidRDefault="00D91FE5" w:rsidP="00D91FE5">
            <w:pPr>
              <w:spacing w:after="0" w:line="240" w:lineRule="auto"/>
              <w:jc w:val="both"/>
              <w:rPr>
                <w:rFonts w:ascii="Times New Roman" w:hAnsi="Times New Roman"/>
                <w:sz w:val="20"/>
                <w:szCs w:val="20"/>
              </w:rPr>
            </w:pPr>
            <w:proofErr w:type="spellStart"/>
            <w:r w:rsidRPr="00D91FE5">
              <w:rPr>
                <w:rFonts w:ascii="Times New Roman" w:hAnsi="Times New Roman"/>
                <w:sz w:val="20"/>
                <w:szCs w:val="20"/>
              </w:rPr>
              <w:t>Alvaro</w:t>
            </w:r>
            <w:proofErr w:type="spellEnd"/>
            <w:r w:rsidRPr="00D91FE5">
              <w:rPr>
                <w:rFonts w:ascii="Times New Roman" w:hAnsi="Times New Roman"/>
                <w:sz w:val="20"/>
                <w:szCs w:val="20"/>
              </w:rPr>
              <w:t xml:space="preserve"> Enrique Maldonado Montagut</w:t>
            </w:r>
          </w:p>
        </w:tc>
        <w:tc>
          <w:tcPr>
            <w:tcW w:w="1451" w:type="dxa"/>
          </w:tcPr>
          <w:p w14:paraId="0935B5E7"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16 horas </w:t>
            </w:r>
          </w:p>
        </w:tc>
        <w:tc>
          <w:tcPr>
            <w:tcW w:w="4121" w:type="dxa"/>
          </w:tcPr>
          <w:p w14:paraId="6C900474"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  UFPS</w:t>
            </w:r>
          </w:p>
          <w:p w14:paraId="6C07D66A" w14:textId="77777777" w:rsidR="00D91FE5" w:rsidRPr="00D91FE5" w:rsidRDefault="00D91FE5" w:rsidP="00D91FE5">
            <w:pPr>
              <w:pStyle w:val="Prrafodelista"/>
              <w:spacing w:after="0" w:line="240" w:lineRule="auto"/>
              <w:ind w:left="319"/>
              <w:jc w:val="both"/>
              <w:rPr>
                <w:rFonts w:ascii="Times New Roman" w:hAnsi="Times New Roman" w:cs="Times New Roman"/>
                <w:sz w:val="20"/>
                <w:szCs w:val="20"/>
              </w:rPr>
            </w:pPr>
          </w:p>
          <w:p w14:paraId="03B99F84" w14:textId="77777777" w:rsidR="00D91FE5" w:rsidRPr="00D91FE5" w:rsidRDefault="00D91FE5" w:rsidP="00D91FE5">
            <w:pPr>
              <w:widowControl w:val="0"/>
              <w:autoSpaceDE w:val="0"/>
              <w:autoSpaceDN w:val="0"/>
              <w:adjustRightInd w:val="0"/>
              <w:spacing w:after="0" w:line="240" w:lineRule="auto"/>
              <w:ind w:left="360"/>
              <w:rPr>
                <w:rFonts w:ascii="Times New Roman" w:hAnsi="Times New Roman"/>
                <w:sz w:val="20"/>
                <w:szCs w:val="20"/>
              </w:rPr>
            </w:pPr>
            <w:r w:rsidRPr="00D91FE5">
              <w:rPr>
                <w:rFonts w:ascii="Times New Roman" w:hAnsi="Times New Roman"/>
                <w:sz w:val="20"/>
                <w:szCs w:val="20"/>
              </w:rPr>
              <w:t>Maestría Lógica y Técnica de la Forma – Universidad Buenos Aires, Argentina</w:t>
            </w:r>
          </w:p>
          <w:p w14:paraId="032939F0" w14:textId="77777777" w:rsidR="00D91FE5" w:rsidRPr="00D91FE5" w:rsidRDefault="00D91FE5" w:rsidP="00D91FE5">
            <w:pPr>
              <w:widowControl w:val="0"/>
              <w:autoSpaceDE w:val="0"/>
              <w:autoSpaceDN w:val="0"/>
              <w:adjustRightInd w:val="0"/>
              <w:spacing w:after="0" w:line="240" w:lineRule="auto"/>
              <w:ind w:left="319"/>
              <w:rPr>
                <w:rFonts w:ascii="Times New Roman" w:hAnsi="Times New Roman"/>
                <w:sz w:val="20"/>
                <w:szCs w:val="20"/>
              </w:rPr>
            </w:pPr>
          </w:p>
          <w:p w14:paraId="5FA05B64" w14:textId="77777777" w:rsidR="00D91FE5" w:rsidRPr="00D91FE5" w:rsidRDefault="00D91FE5" w:rsidP="00D91FE5">
            <w:pPr>
              <w:widowControl w:val="0"/>
              <w:autoSpaceDE w:val="0"/>
              <w:autoSpaceDN w:val="0"/>
              <w:adjustRightInd w:val="0"/>
              <w:spacing w:after="0" w:line="240" w:lineRule="auto"/>
              <w:ind w:left="360"/>
              <w:rPr>
                <w:rFonts w:ascii="Times New Roman" w:hAnsi="Times New Roman"/>
                <w:sz w:val="20"/>
                <w:szCs w:val="20"/>
              </w:rPr>
            </w:pPr>
            <w:bookmarkStart w:id="316" w:name="_Hlk509557770"/>
            <w:r w:rsidRPr="00D91FE5">
              <w:rPr>
                <w:rFonts w:ascii="Times New Roman" w:hAnsi="Times New Roman"/>
                <w:color w:val="191919"/>
                <w:sz w:val="20"/>
                <w:szCs w:val="20"/>
              </w:rPr>
              <w:t>Maestría en Ciencia y Tecnología de los Materiales – UFPS, en curso</w:t>
            </w:r>
            <w:bookmarkEnd w:id="316"/>
          </w:p>
        </w:tc>
      </w:tr>
      <w:tr w:rsidR="00D91FE5" w14:paraId="752D5204" w14:textId="77777777" w:rsidTr="00D91FE5">
        <w:trPr>
          <w:jc w:val="center"/>
        </w:trPr>
        <w:tc>
          <w:tcPr>
            <w:tcW w:w="981" w:type="dxa"/>
          </w:tcPr>
          <w:p w14:paraId="7588AE95"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06411</w:t>
            </w:r>
          </w:p>
        </w:tc>
        <w:tc>
          <w:tcPr>
            <w:tcW w:w="2275" w:type="dxa"/>
          </w:tcPr>
          <w:p w14:paraId="179E86AA"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Martha Isabel Contreras Quintero</w:t>
            </w:r>
          </w:p>
        </w:tc>
        <w:tc>
          <w:tcPr>
            <w:tcW w:w="1451" w:type="dxa"/>
          </w:tcPr>
          <w:p w14:paraId="37A0D70A"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10 horas </w:t>
            </w:r>
          </w:p>
        </w:tc>
        <w:tc>
          <w:tcPr>
            <w:tcW w:w="4121" w:type="dxa"/>
          </w:tcPr>
          <w:p w14:paraId="306665B6"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Arquitecta – UFPS </w:t>
            </w:r>
          </w:p>
          <w:p w14:paraId="6358D11B" w14:textId="77777777" w:rsidR="00D91FE5" w:rsidRPr="00D91FE5" w:rsidRDefault="00D91FE5" w:rsidP="00D91FE5">
            <w:pPr>
              <w:spacing w:after="0" w:line="240" w:lineRule="auto"/>
              <w:ind w:left="460"/>
              <w:jc w:val="both"/>
              <w:rPr>
                <w:rFonts w:ascii="Times New Roman" w:hAnsi="Times New Roman"/>
                <w:sz w:val="20"/>
                <w:szCs w:val="20"/>
              </w:rPr>
            </w:pPr>
          </w:p>
          <w:p w14:paraId="615AD86A"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Magister en Arquitectura, Ciudad e Identidad – Universidad </w:t>
            </w:r>
            <w:proofErr w:type="spellStart"/>
            <w:r w:rsidRPr="00D91FE5">
              <w:rPr>
                <w:rFonts w:ascii="Times New Roman" w:hAnsi="Times New Roman"/>
                <w:sz w:val="20"/>
                <w:szCs w:val="20"/>
              </w:rPr>
              <w:t>Nal</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Exp</w:t>
            </w:r>
            <w:proofErr w:type="spellEnd"/>
            <w:r w:rsidRPr="00D91FE5">
              <w:rPr>
                <w:rFonts w:ascii="Times New Roman" w:hAnsi="Times New Roman"/>
                <w:sz w:val="20"/>
                <w:szCs w:val="20"/>
              </w:rPr>
              <w:t xml:space="preserve"> del Táchira, en curso </w:t>
            </w:r>
          </w:p>
        </w:tc>
      </w:tr>
      <w:tr w:rsidR="00D91FE5" w14:paraId="1DF8623E" w14:textId="77777777" w:rsidTr="00D91FE5">
        <w:trPr>
          <w:jc w:val="center"/>
        </w:trPr>
        <w:tc>
          <w:tcPr>
            <w:tcW w:w="981" w:type="dxa"/>
          </w:tcPr>
          <w:p w14:paraId="66B058CA"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06439</w:t>
            </w:r>
          </w:p>
        </w:tc>
        <w:tc>
          <w:tcPr>
            <w:tcW w:w="2275" w:type="dxa"/>
          </w:tcPr>
          <w:p w14:paraId="164B289C"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Diana Carolina Rangel Goyeneche</w:t>
            </w:r>
          </w:p>
        </w:tc>
        <w:tc>
          <w:tcPr>
            <w:tcW w:w="1451" w:type="dxa"/>
          </w:tcPr>
          <w:p w14:paraId="5C619960"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14 horas </w:t>
            </w:r>
          </w:p>
        </w:tc>
        <w:tc>
          <w:tcPr>
            <w:tcW w:w="4121" w:type="dxa"/>
          </w:tcPr>
          <w:p w14:paraId="2745D443"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Arquitecta – UFPS</w:t>
            </w:r>
          </w:p>
          <w:p w14:paraId="3CECE6C1" w14:textId="77777777" w:rsidR="00D91FE5" w:rsidRPr="00D91FE5" w:rsidRDefault="00D91FE5" w:rsidP="00D91FE5">
            <w:pPr>
              <w:spacing w:after="0" w:line="240" w:lineRule="auto"/>
              <w:ind w:left="379"/>
              <w:jc w:val="both"/>
              <w:rPr>
                <w:rFonts w:ascii="Times New Roman" w:hAnsi="Times New Roman"/>
                <w:sz w:val="20"/>
                <w:szCs w:val="20"/>
              </w:rPr>
            </w:pPr>
          </w:p>
          <w:p w14:paraId="675D60D7"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Especialista en Gerencia de Proyectos – Universidad Minuto de Dios </w:t>
            </w:r>
          </w:p>
          <w:p w14:paraId="0458F313" w14:textId="77777777" w:rsidR="00D91FE5" w:rsidRPr="00D91FE5" w:rsidRDefault="00D91FE5" w:rsidP="00D91FE5">
            <w:pPr>
              <w:spacing w:after="0" w:line="240" w:lineRule="auto"/>
              <w:ind w:left="319"/>
              <w:jc w:val="both"/>
              <w:rPr>
                <w:rFonts w:ascii="Times New Roman" w:hAnsi="Times New Roman"/>
                <w:sz w:val="20"/>
                <w:szCs w:val="20"/>
              </w:rPr>
            </w:pPr>
          </w:p>
          <w:p w14:paraId="6371C0A5"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Especialista Gerencia Educativa – Universidad Minuto de Dios  </w:t>
            </w:r>
          </w:p>
        </w:tc>
      </w:tr>
      <w:tr w:rsidR="00D91FE5" w14:paraId="426B2516" w14:textId="77777777" w:rsidTr="00D91FE5">
        <w:trPr>
          <w:jc w:val="center"/>
        </w:trPr>
        <w:tc>
          <w:tcPr>
            <w:tcW w:w="981" w:type="dxa"/>
          </w:tcPr>
          <w:p w14:paraId="5CDDB85E"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06474</w:t>
            </w:r>
          </w:p>
        </w:tc>
        <w:tc>
          <w:tcPr>
            <w:tcW w:w="2275" w:type="dxa"/>
          </w:tcPr>
          <w:p w14:paraId="40F6D1CE"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Luis Armando </w:t>
            </w:r>
            <w:proofErr w:type="spellStart"/>
            <w:r w:rsidRPr="00D91FE5">
              <w:rPr>
                <w:rFonts w:ascii="Times New Roman" w:hAnsi="Times New Roman"/>
                <w:sz w:val="20"/>
                <w:szCs w:val="20"/>
              </w:rPr>
              <w:t>Jaimes</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Ramirez</w:t>
            </w:r>
            <w:proofErr w:type="spellEnd"/>
          </w:p>
        </w:tc>
        <w:tc>
          <w:tcPr>
            <w:tcW w:w="1451" w:type="dxa"/>
          </w:tcPr>
          <w:p w14:paraId="57DB95A4"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14 horas </w:t>
            </w:r>
          </w:p>
        </w:tc>
        <w:tc>
          <w:tcPr>
            <w:tcW w:w="4121" w:type="dxa"/>
          </w:tcPr>
          <w:p w14:paraId="1E088B33"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Arquitecto – Universidad Nacional de Colombia </w:t>
            </w:r>
          </w:p>
          <w:p w14:paraId="48D0D61B" w14:textId="77777777" w:rsidR="00D91FE5" w:rsidRPr="00D91FE5" w:rsidRDefault="00D91FE5" w:rsidP="00D91FE5">
            <w:pPr>
              <w:spacing w:after="0" w:line="240" w:lineRule="auto"/>
              <w:ind w:left="319"/>
              <w:jc w:val="both"/>
              <w:rPr>
                <w:rFonts w:ascii="Times New Roman" w:hAnsi="Times New Roman"/>
                <w:sz w:val="20"/>
                <w:szCs w:val="20"/>
              </w:rPr>
            </w:pPr>
          </w:p>
          <w:p w14:paraId="0EB29497"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Especialista en Alta Gerencia – Universidad Libre.</w:t>
            </w:r>
          </w:p>
          <w:p w14:paraId="73FB22F8" w14:textId="77777777" w:rsidR="00D91FE5" w:rsidRPr="00D91FE5" w:rsidRDefault="00D91FE5" w:rsidP="00D91FE5">
            <w:pPr>
              <w:spacing w:after="0" w:line="240" w:lineRule="auto"/>
              <w:ind w:left="319"/>
              <w:jc w:val="both"/>
              <w:rPr>
                <w:rFonts w:ascii="Times New Roman" w:hAnsi="Times New Roman"/>
                <w:sz w:val="20"/>
                <w:szCs w:val="20"/>
              </w:rPr>
            </w:pPr>
          </w:p>
          <w:p w14:paraId="04797431"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en Gerencia de proyectos UFPS, en curso.</w:t>
            </w:r>
          </w:p>
        </w:tc>
      </w:tr>
      <w:tr w:rsidR="00D91FE5" w14:paraId="3AAC5393" w14:textId="77777777" w:rsidTr="00D91FE5">
        <w:trPr>
          <w:jc w:val="center"/>
        </w:trPr>
        <w:tc>
          <w:tcPr>
            <w:tcW w:w="981" w:type="dxa"/>
          </w:tcPr>
          <w:p w14:paraId="237A9A0E"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06476</w:t>
            </w:r>
          </w:p>
        </w:tc>
        <w:tc>
          <w:tcPr>
            <w:tcW w:w="2275" w:type="dxa"/>
          </w:tcPr>
          <w:p w14:paraId="3174D57E"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Fabian Alfredo Mena </w:t>
            </w:r>
            <w:proofErr w:type="spellStart"/>
            <w:r w:rsidRPr="00D91FE5">
              <w:rPr>
                <w:rFonts w:ascii="Times New Roman" w:hAnsi="Times New Roman"/>
                <w:sz w:val="20"/>
                <w:szCs w:val="20"/>
              </w:rPr>
              <w:t>Uscategui</w:t>
            </w:r>
            <w:proofErr w:type="spellEnd"/>
            <w:r w:rsidRPr="00D91FE5">
              <w:rPr>
                <w:rFonts w:ascii="Times New Roman" w:hAnsi="Times New Roman"/>
                <w:sz w:val="20"/>
                <w:szCs w:val="20"/>
              </w:rPr>
              <w:t xml:space="preserve"> </w:t>
            </w:r>
          </w:p>
        </w:tc>
        <w:tc>
          <w:tcPr>
            <w:tcW w:w="1451" w:type="dxa"/>
          </w:tcPr>
          <w:p w14:paraId="6A2F0469"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14 horas</w:t>
            </w:r>
          </w:p>
        </w:tc>
        <w:tc>
          <w:tcPr>
            <w:tcW w:w="4121" w:type="dxa"/>
          </w:tcPr>
          <w:p w14:paraId="28C90E7B"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 UFPS</w:t>
            </w:r>
          </w:p>
          <w:p w14:paraId="443D5276" w14:textId="77777777" w:rsidR="00D91FE5" w:rsidRPr="00D91FE5" w:rsidRDefault="00D91FE5" w:rsidP="00D91FE5">
            <w:pPr>
              <w:spacing w:after="0" w:line="240" w:lineRule="auto"/>
              <w:ind w:left="319"/>
              <w:jc w:val="both"/>
              <w:rPr>
                <w:rFonts w:ascii="Times New Roman" w:hAnsi="Times New Roman"/>
                <w:sz w:val="20"/>
                <w:szCs w:val="20"/>
              </w:rPr>
            </w:pPr>
          </w:p>
          <w:p w14:paraId="7F91412B"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Magister en Gestión y Ordenamiento Territorial – Universidad de Pamplona.</w:t>
            </w:r>
          </w:p>
          <w:p w14:paraId="027E19B1" w14:textId="77777777" w:rsidR="00D91FE5" w:rsidRPr="00D91FE5" w:rsidRDefault="00D91FE5" w:rsidP="00D91FE5">
            <w:pPr>
              <w:pStyle w:val="Prrafodelista"/>
              <w:spacing w:after="0" w:line="240" w:lineRule="auto"/>
              <w:jc w:val="both"/>
              <w:rPr>
                <w:rFonts w:ascii="Times New Roman" w:hAnsi="Times New Roman" w:cs="Times New Roman"/>
                <w:sz w:val="20"/>
                <w:szCs w:val="20"/>
              </w:rPr>
            </w:pPr>
          </w:p>
        </w:tc>
      </w:tr>
      <w:tr w:rsidR="00D91FE5" w14:paraId="07B088FE" w14:textId="77777777" w:rsidTr="00D91FE5">
        <w:trPr>
          <w:jc w:val="center"/>
        </w:trPr>
        <w:tc>
          <w:tcPr>
            <w:tcW w:w="981" w:type="dxa"/>
          </w:tcPr>
          <w:p w14:paraId="000EF1B2"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06478</w:t>
            </w:r>
          </w:p>
        </w:tc>
        <w:tc>
          <w:tcPr>
            <w:tcW w:w="2275" w:type="dxa"/>
          </w:tcPr>
          <w:p w14:paraId="585AE220"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Carlos Daniel Caicedo Vesga</w:t>
            </w:r>
          </w:p>
        </w:tc>
        <w:tc>
          <w:tcPr>
            <w:tcW w:w="1451" w:type="dxa"/>
          </w:tcPr>
          <w:p w14:paraId="31A1C2C3"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10 horas </w:t>
            </w:r>
          </w:p>
        </w:tc>
        <w:tc>
          <w:tcPr>
            <w:tcW w:w="4121" w:type="dxa"/>
          </w:tcPr>
          <w:p w14:paraId="25B991DA"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 UFPS</w:t>
            </w:r>
          </w:p>
          <w:p w14:paraId="5B1D17F5" w14:textId="77777777" w:rsidR="00D91FE5" w:rsidRPr="00D91FE5" w:rsidRDefault="00D91FE5" w:rsidP="00D91FE5">
            <w:pPr>
              <w:spacing w:after="0" w:line="240" w:lineRule="auto"/>
              <w:ind w:left="319"/>
              <w:jc w:val="both"/>
              <w:rPr>
                <w:rFonts w:ascii="Times New Roman" w:hAnsi="Times New Roman"/>
                <w:sz w:val="20"/>
                <w:szCs w:val="20"/>
              </w:rPr>
            </w:pPr>
          </w:p>
          <w:p w14:paraId="062D01F3"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color w:val="191919"/>
                <w:sz w:val="20"/>
                <w:szCs w:val="20"/>
              </w:rPr>
              <w:t>Maestría en Ciencia y Tecnología de los Materiales – UFPS, en curso</w:t>
            </w:r>
          </w:p>
        </w:tc>
      </w:tr>
      <w:tr w:rsidR="00D91FE5" w14:paraId="25599F52" w14:textId="77777777" w:rsidTr="00D91FE5">
        <w:trPr>
          <w:jc w:val="center"/>
        </w:trPr>
        <w:tc>
          <w:tcPr>
            <w:tcW w:w="981" w:type="dxa"/>
          </w:tcPr>
          <w:p w14:paraId="1A843737"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06523</w:t>
            </w:r>
          </w:p>
        </w:tc>
        <w:tc>
          <w:tcPr>
            <w:tcW w:w="2275" w:type="dxa"/>
          </w:tcPr>
          <w:p w14:paraId="5D4702A2"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Javier Alberto Mariño Díaz</w:t>
            </w:r>
          </w:p>
        </w:tc>
        <w:tc>
          <w:tcPr>
            <w:tcW w:w="1451" w:type="dxa"/>
          </w:tcPr>
          <w:p w14:paraId="083CEFE6"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18 horas</w:t>
            </w:r>
          </w:p>
        </w:tc>
        <w:tc>
          <w:tcPr>
            <w:tcW w:w="4121" w:type="dxa"/>
          </w:tcPr>
          <w:p w14:paraId="24CC0560" w14:textId="77777777" w:rsidR="00D91FE5" w:rsidRPr="00D91FE5" w:rsidRDefault="00D91FE5" w:rsidP="00D91FE5">
            <w:pPr>
              <w:spacing w:after="0" w:line="240" w:lineRule="auto"/>
              <w:ind w:left="360"/>
              <w:jc w:val="both"/>
              <w:rPr>
                <w:rFonts w:ascii="Times New Roman" w:hAnsi="Times New Roman"/>
                <w:sz w:val="20"/>
                <w:szCs w:val="20"/>
                <w:lang w:val="en-US"/>
              </w:rPr>
            </w:pPr>
            <w:proofErr w:type="spellStart"/>
            <w:r w:rsidRPr="00D91FE5">
              <w:rPr>
                <w:rFonts w:ascii="Times New Roman" w:hAnsi="Times New Roman"/>
                <w:sz w:val="20"/>
                <w:szCs w:val="20"/>
                <w:lang w:val="en-US"/>
              </w:rPr>
              <w:t>Arquitecto</w:t>
            </w:r>
            <w:proofErr w:type="spellEnd"/>
            <w:r w:rsidRPr="00D91FE5">
              <w:rPr>
                <w:rFonts w:ascii="Times New Roman" w:hAnsi="Times New Roman"/>
                <w:sz w:val="20"/>
                <w:szCs w:val="20"/>
                <w:lang w:val="en-US"/>
              </w:rPr>
              <w:t xml:space="preserve"> – UFPS</w:t>
            </w:r>
          </w:p>
          <w:p w14:paraId="41F6FDE8" w14:textId="77777777" w:rsidR="00D91FE5" w:rsidRPr="00D91FE5" w:rsidRDefault="00D91FE5" w:rsidP="00D91FE5">
            <w:pPr>
              <w:spacing w:after="0" w:line="240" w:lineRule="auto"/>
              <w:ind w:left="460"/>
              <w:jc w:val="both"/>
              <w:rPr>
                <w:rFonts w:ascii="Times New Roman" w:hAnsi="Times New Roman"/>
                <w:sz w:val="20"/>
                <w:szCs w:val="20"/>
                <w:lang w:val="en-US"/>
              </w:rPr>
            </w:pPr>
          </w:p>
          <w:p w14:paraId="3B777271" w14:textId="77777777" w:rsidR="00D91FE5" w:rsidRPr="00D91FE5" w:rsidRDefault="00D91FE5" w:rsidP="00D91FE5">
            <w:pPr>
              <w:spacing w:after="0" w:line="240" w:lineRule="auto"/>
              <w:ind w:left="360"/>
              <w:jc w:val="both"/>
              <w:rPr>
                <w:rFonts w:ascii="Times New Roman" w:hAnsi="Times New Roman"/>
                <w:sz w:val="20"/>
                <w:szCs w:val="20"/>
                <w:lang w:val="en-US"/>
              </w:rPr>
            </w:pPr>
            <w:r w:rsidRPr="00D91FE5">
              <w:rPr>
                <w:rFonts w:ascii="Times New Roman" w:hAnsi="Times New Roman"/>
                <w:sz w:val="20"/>
                <w:szCs w:val="20"/>
                <w:lang w:val="en-US"/>
              </w:rPr>
              <w:t xml:space="preserve">Master of Construction Management – </w:t>
            </w:r>
            <w:proofErr w:type="spellStart"/>
            <w:r w:rsidRPr="00D91FE5">
              <w:rPr>
                <w:rFonts w:ascii="Times New Roman" w:hAnsi="Times New Roman"/>
                <w:sz w:val="20"/>
                <w:szCs w:val="20"/>
                <w:lang w:val="en-US"/>
              </w:rPr>
              <w:t>Caribean</w:t>
            </w:r>
            <w:proofErr w:type="spellEnd"/>
            <w:r w:rsidRPr="00D91FE5">
              <w:rPr>
                <w:rFonts w:ascii="Times New Roman" w:hAnsi="Times New Roman"/>
                <w:sz w:val="20"/>
                <w:szCs w:val="20"/>
                <w:lang w:val="en-US"/>
              </w:rPr>
              <w:t xml:space="preserve"> International University.</w:t>
            </w:r>
          </w:p>
          <w:p w14:paraId="706E25A0" w14:textId="77777777" w:rsidR="00D91FE5" w:rsidRPr="00D91FE5" w:rsidRDefault="00D91FE5" w:rsidP="00D91FE5">
            <w:pPr>
              <w:spacing w:after="0" w:line="240" w:lineRule="auto"/>
              <w:ind w:left="460"/>
              <w:jc w:val="both"/>
              <w:rPr>
                <w:rFonts w:ascii="Times New Roman" w:hAnsi="Times New Roman"/>
                <w:sz w:val="20"/>
                <w:szCs w:val="20"/>
                <w:lang w:val="en-US"/>
              </w:rPr>
            </w:pPr>
          </w:p>
          <w:p w14:paraId="4CA65D64" w14:textId="77777777" w:rsidR="00D91FE5" w:rsidRPr="00D91FE5" w:rsidRDefault="00D91FE5" w:rsidP="00D91FE5">
            <w:pPr>
              <w:spacing w:after="0" w:line="240" w:lineRule="auto"/>
              <w:ind w:left="360"/>
              <w:jc w:val="both"/>
              <w:rPr>
                <w:rFonts w:ascii="Times New Roman" w:hAnsi="Times New Roman"/>
                <w:sz w:val="20"/>
                <w:szCs w:val="20"/>
              </w:rPr>
            </w:pPr>
            <w:proofErr w:type="spellStart"/>
            <w:r w:rsidRPr="00D91FE5">
              <w:rPr>
                <w:rFonts w:ascii="Times New Roman" w:hAnsi="Times New Roman"/>
                <w:sz w:val="20"/>
                <w:szCs w:val="20"/>
              </w:rPr>
              <w:t>Ph</w:t>
            </w:r>
            <w:proofErr w:type="spellEnd"/>
            <w:r w:rsidRPr="00D91FE5">
              <w:rPr>
                <w:rFonts w:ascii="Times New Roman" w:hAnsi="Times New Roman"/>
                <w:sz w:val="20"/>
                <w:szCs w:val="20"/>
              </w:rPr>
              <w:t xml:space="preserve">. D (En curso) en Proyecto Arquitectura, Construcción y Urbanismo – Campeche Mx </w:t>
            </w:r>
          </w:p>
        </w:tc>
      </w:tr>
      <w:tr w:rsidR="00D91FE5" w14:paraId="0DC734F9" w14:textId="77777777" w:rsidTr="00D91FE5">
        <w:trPr>
          <w:jc w:val="center"/>
        </w:trPr>
        <w:tc>
          <w:tcPr>
            <w:tcW w:w="981" w:type="dxa"/>
          </w:tcPr>
          <w:p w14:paraId="7A41C608"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lastRenderedPageBreak/>
              <w:t>06588</w:t>
            </w:r>
          </w:p>
        </w:tc>
        <w:tc>
          <w:tcPr>
            <w:tcW w:w="2275" w:type="dxa"/>
          </w:tcPr>
          <w:p w14:paraId="4857186B"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Pablo Serrano Drozdowskyj</w:t>
            </w:r>
          </w:p>
        </w:tc>
        <w:tc>
          <w:tcPr>
            <w:tcW w:w="1451" w:type="dxa"/>
          </w:tcPr>
          <w:p w14:paraId="50508FEB"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20 horas</w:t>
            </w:r>
          </w:p>
        </w:tc>
        <w:tc>
          <w:tcPr>
            <w:tcW w:w="4121" w:type="dxa"/>
          </w:tcPr>
          <w:p w14:paraId="3DAE1C6A"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Superior – especialidad edificación – Universidad Politécnica de Madrid.</w:t>
            </w:r>
          </w:p>
          <w:p w14:paraId="5B84D384" w14:textId="77777777" w:rsidR="00D91FE5" w:rsidRPr="00D91FE5" w:rsidRDefault="00D91FE5" w:rsidP="00D91FE5">
            <w:pPr>
              <w:spacing w:after="0" w:line="240" w:lineRule="auto"/>
              <w:ind w:left="319"/>
              <w:jc w:val="both"/>
              <w:rPr>
                <w:rFonts w:ascii="Times New Roman" w:hAnsi="Times New Roman"/>
                <w:sz w:val="20"/>
                <w:szCs w:val="20"/>
              </w:rPr>
            </w:pPr>
          </w:p>
          <w:p w14:paraId="11B353F6" w14:textId="77777777" w:rsidR="00D91FE5" w:rsidRPr="00D91FE5" w:rsidRDefault="00D91FE5" w:rsidP="00D91FE5">
            <w:pPr>
              <w:spacing w:after="0" w:line="240" w:lineRule="auto"/>
              <w:ind w:left="360"/>
              <w:jc w:val="both"/>
              <w:rPr>
                <w:rFonts w:ascii="Times New Roman" w:hAnsi="Times New Roman"/>
                <w:sz w:val="20"/>
                <w:szCs w:val="20"/>
                <w:lang w:eastAsia="es-ES"/>
              </w:rPr>
            </w:pPr>
            <w:r w:rsidRPr="00D91FE5">
              <w:rPr>
                <w:rFonts w:ascii="Times New Roman" w:hAnsi="Times New Roman"/>
                <w:sz w:val="20"/>
                <w:szCs w:val="20"/>
                <w:lang w:eastAsia="es-ES"/>
              </w:rPr>
              <w:t>Máster en Medioambiente y Arquitectura Bioclimática -                                                   Universidad Politécnica de Madrid. España</w:t>
            </w:r>
          </w:p>
          <w:p w14:paraId="27A8B226"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lang w:eastAsia="es-ES"/>
              </w:rPr>
              <w:t xml:space="preserve">Máster en Planificación Territorial y Gestión Ambiental -                                             </w:t>
            </w:r>
            <w:proofErr w:type="spellStart"/>
            <w:r w:rsidRPr="00D91FE5">
              <w:rPr>
                <w:rFonts w:ascii="Times New Roman" w:hAnsi="Times New Roman"/>
                <w:sz w:val="20"/>
                <w:szCs w:val="20"/>
                <w:lang w:eastAsia="es-ES"/>
              </w:rPr>
              <w:t>Universitat</w:t>
            </w:r>
            <w:proofErr w:type="spellEnd"/>
            <w:r w:rsidRPr="00D91FE5">
              <w:rPr>
                <w:rFonts w:ascii="Times New Roman" w:hAnsi="Times New Roman"/>
                <w:sz w:val="20"/>
                <w:szCs w:val="20"/>
                <w:lang w:eastAsia="es-ES"/>
              </w:rPr>
              <w:t xml:space="preserve"> de Barcelona. España.</w:t>
            </w:r>
          </w:p>
        </w:tc>
      </w:tr>
      <w:tr w:rsidR="00D91FE5" w14:paraId="10C86AA3" w14:textId="77777777" w:rsidTr="00D91FE5">
        <w:trPr>
          <w:jc w:val="center"/>
        </w:trPr>
        <w:tc>
          <w:tcPr>
            <w:tcW w:w="981" w:type="dxa"/>
          </w:tcPr>
          <w:p w14:paraId="2E47EDC7"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06629</w:t>
            </w:r>
          </w:p>
        </w:tc>
        <w:tc>
          <w:tcPr>
            <w:tcW w:w="2275" w:type="dxa"/>
          </w:tcPr>
          <w:p w14:paraId="1879C369"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José Miguel Jaimes Hernández </w:t>
            </w:r>
          </w:p>
        </w:tc>
        <w:tc>
          <w:tcPr>
            <w:tcW w:w="1451" w:type="dxa"/>
          </w:tcPr>
          <w:p w14:paraId="124A5E00"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14 horas </w:t>
            </w:r>
          </w:p>
        </w:tc>
        <w:tc>
          <w:tcPr>
            <w:tcW w:w="4121" w:type="dxa"/>
          </w:tcPr>
          <w:p w14:paraId="4A04EB15"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Arquitecto UFPS </w:t>
            </w:r>
          </w:p>
          <w:p w14:paraId="39BB709A" w14:textId="77777777" w:rsidR="00D91FE5" w:rsidRPr="00D91FE5" w:rsidRDefault="00D91FE5" w:rsidP="00D91FE5">
            <w:pPr>
              <w:spacing w:after="0" w:line="240" w:lineRule="auto"/>
              <w:ind w:left="-107"/>
              <w:jc w:val="both"/>
              <w:rPr>
                <w:rFonts w:ascii="Times New Roman" w:hAnsi="Times New Roman"/>
                <w:sz w:val="20"/>
                <w:szCs w:val="20"/>
                <w:highlight w:val="yellow"/>
              </w:rPr>
            </w:pPr>
          </w:p>
          <w:p w14:paraId="66DB93F7" w14:textId="19BE91B4"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Magister en Arquitectura </w:t>
            </w:r>
            <w:proofErr w:type="spellStart"/>
            <w:r w:rsidRPr="00D91FE5">
              <w:rPr>
                <w:rFonts w:ascii="Times New Roman" w:hAnsi="Times New Roman"/>
                <w:sz w:val="20"/>
                <w:szCs w:val="20"/>
              </w:rPr>
              <w:t>Bioclimatica</w:t>
            </w:r>
            <w:proofErr w:type="spellEnd"/>
          </w:p>
        </w:tc>
      </w:tr>
      <w:tr w:rsidR="00D91FE5" w14:paraId="4E87CF3E" w14:textId="77777777" w:rsidTr="00D91FE5">
        <w:trPr>
          <w:jc w:val="center"/>
        </w:trPr>
        <w:tc>
          <w:tcPr>
            <w:tcW w:w="981" w:type="dxa"/>
          </w:tcPr>
          <w:p w14:paraId="73AFA503"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05897</w:t>
            </w:r>
          </w:p>
        </w:tc>
        <w:tc>
          <w:tcPr>
            <w:tcW w:w="2275" w:type="dxa"/>
          </w:tcPr>
          <w:p w14:paraId="345A4DF7"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Erika Tatiana Ayala García</w:t>
            </w:r>
          </w:p>
        </w:tc>
        <w:tc>
          <w:tcPr>
            <w:tcW w:w="1451" w:type="dxa"/>
          </w:tcPr>
          <w:p w14:paraId="076DC989"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4 Horas</w:t>
            </w:r>
          </w:p>
        </w:tc>
        <w:tc>
          <w:tcPr>
            <w:tcW w:w="4121" w:type="dxa"/>
          </w:tcPr>
          <w:p w14:paraId="19D94737"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UFPS.</w:t>
            </w:r>
          </w:p>
          <w:p w14:paraId="3F8DD688" w14:textId="77777777" w:rsidR="00D91FE5" w:rsidRPr="00D91FE5" w:rsidRDefault="00D91FE5" w:rsidP="00D91FE5">
            <w:pPr>
              <w:spacing w:after="0" w:line="240" w:lineRule="auto"/>
              <w:ind w:left="319"/>
              <w:jc w:val="both"/>
              <w:rPr>
                <w:rFonts w:ascii="Times New Roman" w:hAnsi="Times New Roman"/>
                <w:sz w:val="20"/>
                <w:szCs w:val="20"/>
              </w:rPr>
            </w:pPr>
          </w:p>
          <w:p w14:paraId="3F6BF92C"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Magister en Teoría e historia de la arquitectura Universidad Politécnica de Cataluña.</w:t>
            </w:r>
          </w:p>
          <w:p w14:paraId="2C42D7B0" w14:textId="77777777" w:rsidR="00D91FE5" w:rsidRPr="00D91FE5" w:rsidRDefault="00D91FE5" w:rsidP="00D91FE5">
            <w:pPr>
              <w:spacing w:after="0" w:line="240" w:lineRule="auto"/>
              <w:ind w:left="319"/>
              <w:jc w:val="both"/>
              <w:rPr>
                <w:rFonts w:ascii="Times New Roman" w:hAnsi="Times New Roman"/>
                <w:sz w:val="20"/>
                <w:szCs w:val="20"/>
              </w:rPr>
            </w:pPr>
          </w:p>
          <w:p w14:paraId="1B595873"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Magister en Estudios Territoriales de la población Universidad Autónoma de Barcelona.</w:t>
            </w:r>
          </w:p>
          <w:p w14:paraId="4DA301A1" w14:textId="77777777" w:rsidR="00D91FE5" w:rsidRPr="00D91FE5" w:rsidRDefault="00D91FE5" w:rsidP="00D91FE5">
            <w:pPr>
              <w:spacing w:after="0" w:line="240" w:lineRule="auto"/>
              <w:ind w:left="319"/>
              <w:jc w:val="both"/>
              <w:rPr>
                <w:rFonts w:ascii="Times New Roman" w:hAnsi="Times New Roman"/>
                <w:sz w:val="20"/>
                <w:szCs w:val="20"/>
              </w:rPr>
            </w:pPr>
          </w:p>
          <w:p w14:paraId="01824CC4"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Doctorado en curso en Arquitectura Universidad Politécnica de Cataluña.</w:t>
            </w:r>
          </w:p>
          <w:p w14:paraId="7EC7B56B" w14:textId="77777777" w:rsidR="00D91FE5" w:rsidRPr="00D91FE5" w:rsidRDefault="00D91FE5" w:rsidP="00D91FE5">
            <w:pPr>
              <w:spacing w:after="0" w:line="240" w:lineRule="auto"/>
              <w:jc w:val="both"/>
              <w:rPr>
                <w:rFonts w:ascii="Times New Roman" w:hAnsi="Times New Roman"/>
                <w:sz w:val="20"/>
                <w:szCs w:val="20"/>
              </w:rPr>
            </w:pPr>
          </w:p>
        </w:tc>
      </w:tr>
      <w:tr w:rsidR="00D91FE5" w14:paraId="52696EF8" w14:textId="77777777" w:rsidTr="00D91FE5">
        <w:trPr>
          <w:jc w:val="center"/>
        </w:trPr>
        <w:tc>
          <w:tcPr>
            <w:tcW w:w="981" w:type="dxa"/>
          </w:tcPr>
          <w:p w14:paraId="4B266F30"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06412</w:t>
            </w:r>
          </w:p>
        </w:tc>
        <w:tc>
          <w:tcPr>
            <w:tcW w:w="2275" w:type="dxa"/>
          </w:tcPr>
          <w:p w14:paraId="1C847355"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Luz Karime Coronel Ruiz</w:t>
            </w:r>
          </w:p>
        </w:tc>
        <w:tc>
          <w:tcPr>
            <w:tcW w:w="1451" w:type="dxa"/>
          </w:tcPr>
          <w:p w14:paraId="20495720"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8h</w:t>
            </w:r>
          </w:p>
        </w:tc>
        <w:tc>
          <w:tcPr>
            <w:tcW w:w="4121" w:type="dxa"/>
          </w:tcPr>
          <w:p w14:paraId="38A038E6" w14:textId="77777777" w:rsidR="00D91FE5" w:rsidRPr="00D91FE5" w:rsidRDefault="00D91FE5" w:rsidP="00D91FE5">
            <w:pPr>
              <w:spacing w:after="0" w:line="240" w:lineRule="auto"/>
              <w:ind w:left="360"/>
              <w:jc w:val="both"/>
              <w:rPr>
                <w:rFonts w:ascii="Times New Roman" w:hAnsi="Times New Roman"/>
                <w:sz w:val="20"/>
                <w:szCs w:val="20"/>
              </w:rPr>
            </w:pPr>
            <w:proofErr w:type="spellStart"/>
            <w:r w:rsidRPr="00D91FE5">
              <w:rPr>
                <w:rFonts w:ascii="Times New Roman" w:hAnsi="Times New Roman"/>
                <w:sz w:val="20"/>
                <w:szCs w:val="20"/>
              </w:rPr>
              <w:t>Tecnologo</w:t>
            </w:r>
            <w:proofErr w:type="spellEnd"/>
            <w:r w:rsidRPr="00D91FE5">
              <w:rPr>
                <w:rFonts w:ascii="Times New Roman" w:hAnsi="Times New Roman"/>
                <w:sz w:val="20"/>
                <w:szCs w:val="20"/>
              </w:rPr>
              <w:t xml:space="preserve"> delineante en arquitectura UFPS.</w:t>
            </w:r>
          </w:p>
          <w:p w14:paraId="75B393F6" w14:textId="77777777" w:rsidR="00D91FE5" w:rsidRPr="00D91FE5" w:rsidRDefault="00D91FE5" w:rsidP="00D91FE5">
            <w:pPr>
              <w:pStyle w:val="Prrafodelista"/>
              <w:spacing w:after="0" w:line="240" w:lineRule="auto"/>
              <w:ind w:left="319"/>
              <w:jc w:val="both"/>
              <w:rPr>
                <w:rFonts w:ascii="Times New Roman" w:hAnsi="Times New Roman" w:cs="Times New Roman"/>
                <w:sz w:val="20"/>
                <w:szCs w:val="20"/>
              </w:rPr>
            </w:pPr>
          </w:p>
          <w:p w14:paraId="05403E5B"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 UFPS.</w:t>
            </w:r>
          </w:p>
          <w:p w14:paraId="0CA4D173" w14:textId="77777777" w:rsidR="00D91FE5" w:rsidRPr="00D91FE5" w:rsidRDefault="00D91FE5" w:rsidP="00D91FE5">
            <w:pPr>
              <w:pStyle w:val="Prrafodelista"/>
              <w:spacing w:after="0" w:line="240" w:lineRule="auto"/>
              <w:ind w:left="319"/>
              <w:jc w:val="both"/>
              <w:rPr>
                <w:rFonts w:ascii="Times New Roman" w:hAnsi="Times New Roman" w:cs="Times New Roman"/>
                <w:sz w:val="20"/>
                <w:szCs w:val="20"/>
              </w:rPr>
            </w:pPr>
          </w:p>
          <w:p w14:paraId="2A03D895"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en Gestión Urbana. Universidad Piloto de Colombia.</w:t>
            </w:r>
          </w:p>
          <w:p w14:paraId="7098A19F" w14:textId="77777777" w:rsidR="00D91FE5" w:rsidRPr="00D91FE5" w:rsidRDefault="00D91FE5" w:rsidP="00D91FE5">
            <w:pPr>
              <w:spacing w:after="0" w:line="240" w:lineRule="auto"/>
              <w:ind w:left="319"/>
              <w:jc w:val="both"/>
              <w:rPr>
                <w:rFonts w:ascii="Times New Roman" w:hAnsi="Times New Roman"/>
                <w:sz w:val="20"/>
                <w:szCs w:val="20"/>
              </w:rPr>
            </w:pPr>
          </w:p>
          <w:p w14:paraId="2A7D3445"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Especialización en gerencia educativa. Universidad Minuto de Dios.</w:t>
            </w:r>
          </w:p>
          <w:p w14:paraId="204AF6F0"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Especialización en gerencia de proyectos Universidad Minuto de Dios.</w:t>
            </w:r>
          </w:p>
          <w:p w14:paraId="76F00DAE" w14:textId="77777777" w:rsidR="00D91FE5" w:rsidRPr="00D91FE5" w:rsidRDefault="00D91FE5" w:rsidP="00D91FE5">
            <w:pPr>
              <w:spacing w:after="0" w:line="240" w:lineRule="auto"/>
              <w:ind w:left="319"/>
              <w:jc w:val="both"/>
              <w:rPr>
                <w:rFonts w:ascii="Times New Roman" w:hAnsi="Times New Roman"/>
                <w:sz w:val="20"/>
                <w:szCs w:val="20"/>
              </w:rPr>
            </w:pPr>
          </w:p>
          <w:p w14:paraId="7249CAC3"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Magister en Arquitectura, Ciudad e Identidad – Universidad </w:t>
            </w:r>
            <w:proofErr w:type="spellStart"/>
            <w:r w:rsidRPr="00D91FE5">
              <w:rPr>
                <w:rFonts w:ascii="Times New Roman" w:hAnsi="Times New Roman"/>
                <w:sz w:val="20"/>
                <w:szCs w:val="20"/>
              </w:rPr>
              <w:t>Nal</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Exp</w:t>
            </w:r>
            <w:proofErr w:type="spellEnd"/>
            <w:r w:rsidRPr="00D91FE5">
              <w:rPr>
                <w:rFonts w:ascii="Times New Roman" w:hAnsi="Times New Roman"/>
                <w:sz w:val="20"/>
                <w:szCs w:val="20"/>
              </w:rPr>
              <w:t xml:space="preserve"> del Táchira, en formación.</w:t>
            </w:r>
          </w:p>
          <w:p w14:paraId="13F4931A" w14:textId="77777777" w:rsidR="00D91FE5" w:rsidRPr="00D91FE5" w:rsidRDefault="00D91FE5" w:rsidP="00D91FE5">
            <w:pPr>
              <w:spacing w:after="0" w:line="240" w:lineRule="auto"/>
              <w:ind w:left="319"/>
              <w:jc w:val="both"/>
              <w:rPr>
                <w:rFonts w:ascii="Times New Roman" w:hAnsi="Times New Roman"/>
                <w:sz w:val="20"/>
                <w:szCs w:val="20"/>
              </w:rPr>
            </w:pPr>
          </w:p>
          <w:p w14:paraId="28BC1474" w14:textId="4F2E3E5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Doctorado en curso en proyectos</w:t>
            </w:r>
          </w:p>
        </w:tc>
      </w:tr>
      <w:tr w:rsidR="00D91FE5" w14:paraId="7C84F4C2" w14:textId="77777777" w:rsidTr="00D91FE5">
        <w:trPr>
          <w:jc w:val="center"/>
        </w:trPr>
        <w:tc>
          <w:tcPr>
            <w:tcW w:w="981" w:type="dxa"/>
          </w:tcPr>
          <w:p w14:paraId="31D30F37"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02545</w:t>
            </w:r>
          </w:p>
        </w:tc>
        <w:tc>
          <w:tcPr>
            <w:tcW w:w="2275" w:type="dxa"/>
          </w:tcPr>
          <w:p w14:paraId="08FB72C5" w14:textId="77777777" w:rsidR="00D91FE5" w:rsidRPr="00D91FE5" w:rsidRDefault="00D91FE5" w:rsidP="00D91FE5">
            <w:pPr>
              <w:spacing w:after="0" w:line="240" w:lineRule="auto"/>
              <w:jc w:val="both"/>
              <w:rPr>
                <w:rFonts w:ascii="Times New Roman" w:hAnsi="Times New Roman"/>
                <w:sz w:val="20"/>
                <w:szCs w:val="20"/>
              </w:rPr>
            </w:pPr>
            <w:proofErr w:type="spellStart"/>
            <w:r w:rsidRPr="00D91FE5">
              <w:rPr>
                <w:rFonts w:ascii="Times New Roman" w:hAnsi="Times New Roman"/>
                <w:sz w:val="20"/>
                <w:szCs w:val="20"/>
              </w:rPr>
              <w:t>Yannette</w:t>
            </w:r>
            <w:proofErr w:type="spellEnd"/>
            <w:r w:rsidRPr="00D91FE5">
              <w:rPr>
                <w:rFonts w:ascii="Times New Roman" w:hAnsi="Times New Roman"/>
                <w:sz w:val="20"/>
                <w:szCs w:val="20"/>
              </w:rPr>
              <w:t xml:space="preserve"> Diaz Umaña</w:t>
            </w:r>
          </w:p>
        </w:tc>
        <w:tc>
          <w:tcPr>
            <w:tcW w:w="1451" w:type="dxa"/>
          </w:tcPr>
          <w:p w14:paraId="316EB57A"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16h</w:t>
            </w:r>
          </w:p>
        </w:tc>
        <w:tc>
          <w:tcPr>
            <w:tcW w:w="4121" w:type="dxa"/>
          </w:tcPr>
          <w:p w14:paraId="7F34CEDA"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Magister en Arquitectura, Ciudad e Identidad – Universidad </w:t>
            </w:r>
            <w:proofErr w:type="spellStart"/>
            <w:r w:rsidRPr="00D91FE5">
              <w:rPr>
                <w:rFonts w:ascii="Times New Roman" w:hAnsi="Times New Roman"/>
                <w:sz w:val="20"/>
                <w:szCs w:val="20"/>
              </w:rPr>
              <w:t>Nal</w:t>
            </w:r>
            <w:proofErr w:type="spellEnd"/>
            <w:r w:rsidRPr="00D91FE5">
              <w:rPr>
                <w:rFonts w:ascii="Times New Roman" w:hAnsi="Times New Roman"/>
                <w:sz w:val="20"/>
                <w:szCs w:val="20"/>
              </w:rPr>
              <w:t xml:space="preserve"> </w:t>
            </w:r>
            <w:proofErr w:type="spellStart"/>
            <w:r w:rsidRPr="00D91FE5">
              <w:rPr>
                <w:rFonts w:ascii="Times New Roman" w:hAnsi="Times New Roman"/>
                <w:sz w:val="20"/>
                <w:szCs w:val="20"/>
              </w:rPr>
              <w:t>Exp</w:t>
            </w:r>
            <w:proofErr w:type="spellEnd"/>
            <w:r w:rsidRPr="00D91FE5">
              <w:rPr>
                <w:rFonts w:ascii="Times New Roman" w:hAnsi="Times New Roman"/>
                <w:sz w:val="20"/>
                <w:szCs w:val="20"/>
              </w:rPr>
              <w:t xml:space="preserve"> del Táchira, en formación.</w:t>
            </w:r>
          </w:p>
          <w:p w14:paraId="27F0709E" w14:textId="77777777" w:rsidR="00D91FE5" w:rsidRPr="00D91FE5" w:rsidRDefault="00D91FE5" w:rsidP="00D91FE5">
            <w:pPr>
              <w:spacing w:after="0" w:line="240" w:lineRule="auto"/>
              <w:ind w:left="319"/>
              <w:jc w:val="both"/>
              <w:rPr>
                <w:rFonts w:ascii="Times New Roman" w:hAnsi="Times New Roman"/>
                <w:sz w:val="20"/>
                <w:szCs w:val="20"/>
              </w:rPr>
            </w:pPr>
          </w:p>
          <w:p w14:paraId="4E1D14C5"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en Gestión Urbana. Universidad Piloto de Colombia.</w:t>
            </w:r>
          </w:p>
          <w:p w14:paraId="4CB2AC52" w14:textId="77777777" w:rsidR="00D91FE5" w:rsidRPr="00D91FE5" w:rsidRDefault="00D91FE5" w:rsidP="00D91FE5">
            <w:pPr>
              <w:pStyle w:val="Prrafodelista"/>
              <w:spacing w:after="0" w:line="240" w:lineRule="auto"/>
              <w:ind w:left="319"/>
              <w:jc w:val="both"/>
              <w:rPr>
                <w:rFonts w:ascii="Times New Roman" w:hAnsi="Times New Roman" w:cs="Times New Roman"/>
                <w:sz w:val="20"/>
                <w:szCs w:val="20"/>
              </w:rPr>
            </w:pPr>
          </w:p>
          <w:p w14:paraId="7D89AF0F"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lastRenderedPageBreak/>
              <w:t>Especialización en docencia universitaria. Universidad Santo Tomas de Aquino.</w:t>
            </w:r>
          </w:p>
          <w:p w14:paraId="260DDA85" w14:textId="77777777" w:rsidR="00D91FE5" w:rsidRPr="00D91FE5" w:rsidRDefault="00D91FE5" w:rsidP="00D91FE5">
            <w:pPr>
              <w:spacing w:after="0" w:line="240" w:lineRule="auto"/>
              <w:ind w:left="319"/>
              <w:jc w:val="both"/>
              <w:rPr>
                <w:rFonts w:ascii="Times New Roman" w:hAnsi="Times New Roman"/>
                <w:sz w:val="20"/>
                <w:szCs w:val="20"/>
              </w:rPr>
            </w:pPr>
          </w:p>
        </w:tc>
      </w:tr>
      <w:tr w:rsidR="00D91FE5" w14:paraId="7E4C6263" w14:textId="77777777" w:rsidTr="00D91FE5">
        <w:trPr>
          <w:jc w:val="center"/>
        </w:trPr>
        <w:tc>
          <w:tcPr>
            <w:tcW w:w="981" w:type="dxa"/>
          </w:tcPr>
          <w:p w14:paraId="13AEAB85"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lastRenderedPageBreak/>
              <w:t>04703</w:t>
            </w:r>
          </w:p>
        </w:tc>
        <w:tc>
          <w:tcPr>
            <w:tcW w:w="2275" w:type="dxa"/>
          </w:tcPr>
          <w:p w14:paraId="2EF6B64E"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Carmen Xiomara Diaz Fuentes</w:t>
            </w:r>
          </w:p>
        </w:tc>
        <w:tc>
          <w:tcPr>
            <w:tcW w:w="1451" w:type="dxa"/>
          </w:tcPr>
          <w:p w14:paraId="49BC8F86" w14:textId="77777777" w:rsidR="00D91FE5" w:rsidRPr="00D91FE5" w:rsidRDefault="00D91FE5" w:rsidP="00D91FE5">
            <w:pPr>
              <w:spacing w:after="0" w:line="240" w:lineRule="auto"/>
              <w:jc w:val="both"/>
              <w:rPr>
                <w:rFonts w:ascii="Times New Roman" w:hAnsi="Times New Roman"/>
                <w:sz w:val="20"/>
                <w:szCs w:val="20"/>
              </w:rPr>
            </w:pPr>
          </w:p>
        </w:tc>
        <w:tc>
          <w:tcPr>
            <w:tcW w:w="4121" w:type="dxa"/>
          </w:tcPr>
          <w:p w14:paraId="61DAE291"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Arquitecta.</w:t>
            </w:r>
          </w:p>
          <w:p w14:paraId="2532BB2E" w14:textId="77777777" w:rsidR="00D91FE5" w:rsidRPr="00D91FE5" w:rsidRDefault="00D91FE5" w:rsidP="00D91FE5">
            <w:pPr>
              <w:spacing w:after="0" w:line="240" w:lineRule="auto"/>
              <w:ind w:left="460"/>
              <w:jc w:val="both"/>
              <w:rPr>
                <w:rFonts w:ascii="Times New Roman" w:hAnsi="Times New Roman"/>
                <w:sz w:val="20"/>
                <w:szCs w:val="20"/>
              </w:rPr>
            </w:pPr>
          </w:p>
          <w:p w14:paraId="264399C5"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Doctorado en curso en tecnología de la edificación, de la arquitectura y del urbanismo. Universidad Politécnica de Cataluña.</w:t>
            </w:r>
          </w:p>
          <w:p w14:paraId="0A6EEE0A" w14:textId="77777777" w:rsidR="00D91FE5" w:rsidRPr="00D91FE5" w:rsidRDefault="00D91FE5" w:rsidP="00D91FE5">
            <w:pPr>
              <w:spacing w:after="0" w:line="240" w:lineRule="auto"/>
              <w:ind w:left="460"/>
              <w:jc w:val="both"/>
              <w:rPr>
                <w:rFonts w:ascii="Times New Roman" w:hAnsi="Times New Roman"/>
                <w:sz w:val="20"/>
                <w:szCs w:val="20"/>
              </w:rPr>
            </w:pPr>
          </w:p>
          <w:p w14:paraId="5CAEB672" w14:textId="77777777" w:rsidR="00D91FE5" w:rsidRPr="00D91FE5" w:rsidRDefault="00D91FE5" w:rsidP="00D91FE5">
            <w:pPr>
              <w:spacing w:after="0" w:line="240" w:lineRule="auto"/>
              <w:ind w:left="360"/>
              <w:jc w:val="both"/>
              <w:rPr>
                <w:rFonts w:ascii="Times New Roman" w:hAnsi="Times New Roman"/>
                <w:color w:val="191919"/>
                <w:sz w:val="20"/>
                <w:szCs w:val="20"/>
              </w:rPr>
            </w:pPr>
            <w:r w:rsidRPr="00D91FE5">
              <w:rPr>
                <w:rFonts w:ascii="Times New Roman" w:hAnsi="Times New Roman"/>
                <w:color w:val="191919"/>
                <w:sz w:val="20"/>
                <w:szCs w:val="20"/>
              </w:rPr>
              <w:t>Maestría en Ciencia y Tecnología de los Materiales – UFPS.</w:t>
            </w:r>
          </w:p>
          <w:p w14:paraId="359A11D3" w14:textId="77777777" w:rsidR="00D91FE5" w:rsidRPr="00D91FE5" w:rsidRDefault="00D91FE5" w:rsidP="00D91FE5">
            <w:pPr>
              <w:spacing w:after="0" w:line="240" w:lineRule="auto"/>
              <w:ind w:left="460"/>
              <w:jc w:val="both"/>
              <w:rPr>
                <w:rFonts w:ascii="Times New Roman" w:hAnsi="Times New Roman"/>
                <w:color w:val="191919"/>
                <w:sz w:val="20"/>
                <w:szCs w:val="20"/>
              </w:rPr>
            </w:pPr>
          </w:p>
          <w:p w14:paraId="72AAA065"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Especialización en ciudad, medio ambiente y políticas públicas Universidad federal de </w:t>
            </w:r>
            <w:proofErr w:type="spellStart"/>
            <w:r w:rsidRPr="00D91FE5">
              <w:rPr>
                <w:rFonts w:ascii="Times New Roman" w:hAnsi="Times New Roman"/>
                <w:sz w:val="20"/>
                <w:szCs w:val="20"/>
              </w:rPr>
              <w:t>Parana</w:t>
            </w:r>
            <w:proofErr w:type="spellEnd"/>
            <w:r w:rsidRPr="00D91FE5">
              <w:rPr>
                <w:rFonts w:ascii="Times New Roman" w:hAnsi="Times New Roman"/>
                <w:sz w:val="20"/>
                <w:szCs w:val="20"/>
              </w:rPr>
              <w:t>.</w:t>
            </w:r>
          </w:p>
          <w:p w14:paraId="16D82D3E" w14:textId="77777777" w:rsidR="00D91FE5" w:rsidRPr="00D91FE5" w:rsidRDefault="00D91FE5" w:rsidP="00D91FE5">
            <w:pPr>
              <w:spacing w:after="0" w:line="240" w:lineRule="auto"/>
              <w:jc w:val="both"/>
              <w:rPr>
                <w:rFonts w:ascii="Times New Roman" w:hAnsi="Times New Roman"/>
                <w:sz w:val="20"/>
                <w:szCs w:val="20"/>
              </w:rPr>
            </w:pPr>
          </w:p>
        </w:tc>
      </w:tr>
      <w:tr w:rsidR="00D91FE5" w14:paraId="675DEEE7" w14:textId="77777777" w:rsidTr="00D91FE5">
        <w:trPr>
          <w:jc w:val="center"/>
        </w:trPr>
        <w:tc>
          <w:tcPr>
            <w:tcW w:w="981" w:type="dxa"/>
          </w:tcPr>
          <w:p w14:paraId="53675903"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02876</w:t>
            </w:r>
          </w:p>
        </w:tc>
        <w:tc>
          <w:tcPr>
            <w:tcW w:w="2275" w:type="dxa"/>
          </w:tcPr>
          <w:p w14:paraId="3ECEBB68"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Juan Manuel Villa Carrero</w:t>
            </w:r>
          </w:p>
        </w:tc>
        <w:tc>
          <w:tcPr>
            <w:tcW w:w="1451" w:type="dxa"/>
          </w:tcPr>
          <w:p w14:paraId="1BF84D2A" w14:textId="77777777" w:rsidR="00D91FE5" w:rsidRPr="00D91FE5" w:rsidRDefault="00D91FE5" w:rsidP="00D91FE5">
            <w:pPr>
              <w:spacing w:after="0" w:line="240" w:lineRule="auto"/>
              <w:jc w:val="both"/>
              <w:rPr>
                <w:rFonts w:ascii="Times New Roman" w:hAnsi="Times New Roman"/>
                <w:sz w:val="20"/>
                <w:szCs w:val="20"/>
              </w:rPr>
            </w:pPr>
          </w:p>
        </w:tc>
        <w:tc>
          <w:tcPr>
            <w:tcW w:w="4121" w:type="dxa"/>
          </w:tcPr>
          <w:p w14:paraId="1FB50992"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w:t>
            </w:r>
          </w:p>
          <w:p w14:paraId="7F3CDA30" w14:textId="77777777" w:rsidR="00D91FE5" w:rsidRPr="00D91FE5" w:rsidRDefault="00D91FE5" w:rsidP="00D91FE5">
            <w:pPr>
              <w:spacing w:after="0" w:line="240" w:lineRule="auto"/>
              <w:ind w:left="77"/>
              <w:jc w:val="both"/>
              <w:rPr>
                <w:rFonts w:ascii="Times New Roman" w:hAnsi="Times New Roman"/>
                <w:sz w:val="20"/>
                <w:szCs w:val="20"/>
              </w:rPr>
            </w:pPr>
          </w:p>
          <w:p w14:paraId="5C8B4D76"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Especialista en ordenación del territorio y del medio ambiente. Universidad Politécnica de Valencia.</w:t>
            </w:r>
          </w:p>
          <w:p w14:paraId="6727829A" w14:textId="77777777" w:rsidR="00D91FE5" w:rsidRPr="00D91FE5" w:rsidRDefault="00D91FE5" w:rsidP="00D91FE5">
            <w:pPr>
              <w:spacing w:after="0" w:line="240" w:lineRule="auto"/>
              <w:ind w:left="77"/>
              <w:jc w:val="both"/>
              <w:rPr>
                <w:rFonts w:ascii="Times New Roman" w:hAnsi="Times New Roman"/>
                <w:sz w:val="20"/>
                <w:szCs w:val="20"/>
              </w:rPr>
            </w:pPr>
          </w:p>
          <w:p w14:paraId="71CA4CDF"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Especialización en prácticas pedagógicas UFPS.</w:t>
            </w:r>
          </w:p>
          <w:p w14:paraId="78F3FBAC" w14:textId="77777777" w:rsidR="00D91FE5" w:rsidRPr="00D91FE5" w:rsidRDefault="00D91FE5" w:rsidP="00D91FE5">
            <w:pPr>
              <w:spacing w:after="0" w:line="240" w:lineRule="auto"/>
              <w:ind w:left="77"/>
              <w:jc w:val="both"/>
              <w:rPr>
                <w:rFonts w:ascii="Times New Roman" w:hAnsi="Times New Roman"/>
                <w:sz w:val="20"/>
                <w:szCs w:val="20"/>
              </w:rPr>
            </w:pPr>
          </w:p>
          <w:p w14:paraId="430AEEA5"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 xml:space="preserve">Maestría en Teoría e Historia de la Arquitectura. Universidad Politécnica de Cataluña. </w:t>
            </w:r>
          </w:p>
          <w:p w14:paraId="1571FED8" w14:textId="77777777" w:rsidR="00D91FE5" w:rsidRPr="00D91FE5" w:rsidRDefault="00D91FE5" w:rsidP="00D91FE5">
            <w:pPr>
              <w:spacing w:after="0" w:line="240" w:lineRule="auto"/>
              <w:ind w:left="77"/>
              <w:jc w:val="both"/>
              <w:rPr>
                <w:rFonts w:ascii="Times New Roman" w:hAnsi="Times New Roman"/>
                <w:sz w:val="20"/>
                <w:szCs w:val="20"/>
              </w:rPr>
            </w:pPr>
          </w:p>
          <w:p w14:paraId="514A6235"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Doctorado en curso en arquitectura. Universidad Politécnica de Cataluña.</w:t>
            </w:r>
          </w:p>
          <w:p w14:paraId="2DA67EDF" w14:textId="77777777" w:rsidR="00D91FE5" w:rsidRPr="00D91FE5" w:rsidRDefault="00D91FE5" w:rsidP="00D91FE5">
            <w:pPr>
              <w:spacing w:after="0" w:line="240" w:lineRule="auto"/>
              <w:ind w:left="360"/>
              <w:jc w:val="both"/>
              <w:rPr>
                <w:rFonts w:ascii="Times New Roman" w:hAnsi="Times New Roman"/>
                <w:sz w:val="20"/>
                <w:szCs w:val="20"/>
              </w:rPr>
            </w:pPr>
          </w:p>
        </w:tc>
      </w:tr>
      <w:tr w:rsidR="00D91FE5" w14:paraId="532962F8" w14:textId="77777777" w:rsidTr="00D91FE5">
        <w:trPr>
          <w:jc w:val="center"/>
        </w:trPr>
        <w:tc>
          <w:tcPr>
            <w:tcW w:w="981" w:type="dxa"/>
          </w:tcPr>
          <w:p w14:paraId="19A2EF1C"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03510</w:t>
            </w:r>
          </w:p>
        </w:tc>
        <w:tc>
          <w:tcPr>
            <w:tcW w:w="2275" w:type="dxa"/>
          </w:tcPr>
          <w:p w14:paraId="1ABBBAD3"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 xml:space="preserve">Miguel Enrique Peñaranda Canal </w:t>
            </w:r>
          </w:p>
        </w:tc>
        <w:tc>
          <w:tcPr>
            <w:tcW w:w="1451" w:type="dxa"/>
          </w:tcPr>
          <w:p w14:paraId="2EFAE63A" w14:textId="77777777" w:rsidR="00D91FE5" w:rsidRPr="00D91FE5" w:rsidRDefault="00D91FE5" w:rsidP="00D91FE5">
            <w:pPr>
              <w:spacing w:after="0" w:line="240" w:lineRule="auto"/>
              <w:jc w:val="both"/>
              <w:rPr>
                <w:rFonts w:ascii="Times New Roman" w:hAnsi="Times New Roman"/>
                <w:sz w:val="20"/>
                <w:szCs w:val="20"/>
              </w:rPr>
            </w:pPr>
            <w:r w:rsidRPr="00D91FE5">
              <w:rPr>
                <w:rFonts w:ascii="Times New Roman" w:hAnsi="Times New Roman"/>
                <w:sz w:val="20"/>
                <w:szCs w:val="20"/>
              </w:rPr>
              <w:t>8h</w:t>
            </w:r>
          </w:p>
        </w:tc>
        <w:tc>
          <w:tcPr>
            <w:tcW w:w="4121" w:type="dxa"/>
          </w:tcPr>
          <w:p w14:paraId="6A5F1409"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Arquitecto</w:t>
            </w:r>
          </w:p>
          <w:p w14:paraId="5C909CB9" w14:textId="77777777" w:rsidR="00D91FE5" w:rsidRPr="00D91FE5" w:rsidRDefault="00D91FE5" w:rsidP="00D91FE5">
            <w:pPr>
              <w:spacing w:after="0" w:line="240" w:lineRule="auto"/>
              <w:ind w:left="360"/>
              <w:jc w:val="both"/>
              <w:rPr>
                <w:rFonts w:ascii="Times New Roman" w:hAnsi="Times New Roman"/>
                <w:sz w:val="20"/>
                <w:szCs w:val="20"/>
              </w:rPr>
            </w:pPr>
          </w:p>
          <w:p w14:paraId="32D93DEC" w14:textId="77777777" w:rsidR="00D91FE5" w:rsidRPr="00D91FE5" w:rsidRDefault="00D91FE5" w:rsidP="00D91FE5">
            <w:pPr>
              <w:spacing w:after="0" w:line="240" w:lineRule="auto"/>
              <w:ind w:left="360"/>
              <w:jc w:val="both"/>
              <w:rPr>
                <w:rFonts w:ascii="Times New Roman" w:hAnsi="Times New Roman"/>
                <w:sz w:val="20"/>
                <w:szCs w:val="20"/>
              </w:rPr>
            </w:pPr>
            <w:r w:rsidRPr="00D91FE5">
              <w:rPr>
                <w:rFonts w:ascii="Times New Roman" w:hAnsi="Times New Roman"/>
                <w:sz w:val="20"/>
                <w:szCs w:val="20"/>
              </w:rPr>
              <w:t>Maestría en curso en Arquitectura Bioclimática.</w:t>
            </w:r>
          </w:p>
        </w:tc>
      </w:tr>
    </w:tbl>
    <w:p w14:paraId="139675C0" w14:textId="77777777" w:rsidR="007A390F" w:rsidRPr="004A3662" w:rsidRDefault="007A390F" w:rsidP="003E24AA">
      <w:pPr>
        <w:spacing w:after="0" w:line="240" w:lineRule="auto"/>
        <w:jc w:val="both"/>
        <w:rPr>
          <w:rFonts w:ascii="Times New Roman" w:hAnsi="Times New Roman"/>
          <w:sz w:val="24"/>
          <w:szCs w:val="24"/>
        </w:rPr>
      </w:pPr>
    </w:p>
    <w:p w14:paraId="0E2FF79B" w14:textId="6BB7EF76" w:rsidR="007A390F" w:rsidRPr="005F4323" w:rsidRDefault="00E51701" w:rsidP="0025354F">
      <w:pPr>
        <w:pStyle w:val="Ttulo2"/>
        <w:rPr>
          <w:rFonts w:ascii="Times New Roman" w:hAnsi="Times New Roman"/>
          <w:color w:val="000000" w:themeColor="text1"/>
          <w:sz w:val="24"/>
        </w:rPr>
      </w:pPr>
      <w:bookmarkStart w:id="317" w:name="_Toc511765550"/>
      <w:bookmarkStart w:id="318" w:name="_Toc511765811"/>
      <w:bookmarkStart w:id="319" w:name="_Toc511766310"/>
      <w:bookmarkStart w:id="320" w:name="_Toc511766441"/>
      <w:bookmarkStart w:id="321" w:name="_Toc511766504"/>
      <w:bookmarkStart w:id="322" w:name="_Toc511766566"/>
      <w:bookmarkStart w:id="323" w:name="_Toc511850416"/>
      <w:bookmarkStart w:id="324" w:name="_Toc517798698"/>
      <w:r w:rsidRPr="005F4323">
        <w:rPr>
          <w:rFonts w:ascii="Times New Roman" w:hAnsi="Times New Roman"/>
          <w:color w:val="000000" w:themeColor="text1"/>
          <w:sz w:val="24"/>
        </w:rPr>
        <w:t>4.12 L</w:t>
      </w:r>
      <w:r w:rsidR="00876E9B" w:rsidRPr="005F4323">
        <w:rPr>
          <w:rFonts w:ascii="Times New Roman" w:hAnsi="Times New Roman"/>
          <w:color w:val="000000" w:themeColor="text1"/>
          <w:sz w:val="24"/>
        </w:rPr>
        <w:t>a investigación en el programa de arquitectura</w:t>
      </w:r>
      <w:bookmarkEnd w:id="317"/>
      <w:bookmarkEnd w:id="318"/>
      <w:bookmarkEnd w:id="319"/>
      <w:bookmarkEnd w:id="320"/>
      <w:bookmarkEnd w:id="321"/>
      <w:bookmarkEnd w:id="322"/>
      <w:bookmarkEnd w:id="323"/>
      <w:bookmarkEnd w:id="324"/>
    </w:p>
    <w:p w14:paraId="613AB944" w14:textId="77777777" w:rsidR="007A390F" w:rsidRPr="004A3662" w:rsidRDefault="007A390F" w:rsidP="003E24AA">
      <w:pPr>
        <w:spacing w:after="0" w:line="240" w:lineRule="auto"/>
        <w:jc w:val="both"/>
        <w:outlineLvl w:val="0"/>
        <w:rPr>
          <w:rFonts w:ascii="Times New Roman" w:hAnsi="Times New Roman"/>
          <w:b/>
          <w:color w:val="000000"/>
          <w:sz w:val="24"/>
        </w:rPr>
      </w:pPr>
    </w:p>
    <w:p w14:paraId="24E25C3E"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El desarrollo de las competencias necesarias en el proceso de formación profesional implica como dimensión fundamental del programa la búsqueda y construcción de conocimiento desde la investigación. La posibilidad de desarrollar las dimensiones éticas, estéticas y técnicas que implica el quehacer de la Arquitectura depende de la adquisición de competencias procedimentales, propositivas, cognitivas y actitudinales en contextos específicos.</w:t>
      </w:r>
    </w:p>
    <w:p w14:paraId="1AF977A4" w14:textId="77777777" w:rsidR="007A390F" w:rsidRPr="004A3662" w:rsidRDefault="007A390F" w:rsidP="003E24AA">
      <w:pPr>
        <w:spacing w:after="0" w:line="240" w:lineRule="auto"/>
        <w:jc w:val="both"/>
        <w:rPr>
          <w:rFonts w:ascii="Times New Roman" w:hAnsi="Times New Roman"/>
          <w:sz w:val="24"/>
          <w:szCs w:val="24"/>
        </w:rPr>
      </w:pPr>
    </w:p>
    <w:p w14:paraId="6F6F7C22"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Tales procesos hacen necesaria la búsqueda, construcción y generación de conocimiento desde los estudiantes, de tal forma, que los procesos pedagógicos se orientan en este sentido: </w:t>
      </w:r>
      <w:r w:rsidR="00833636" w:rsidRPr="004A3662">
        <w:rPr>
          <w:rFonts w:ascii="Times New Roman" w:hAnsi="Times New Roman"/>
          <w:sz w:val="24"/>
          <w:szCs w:val="24"/>
        </w:rPr>
        <w:lastRenderedPageBreak/>
        <w:t xml:space="preserve">El </w:t>
      </w:r>
      <w:r w:rsidRPr="004A3662">
        <w:rPr>
          <w:rFonts w:ascii="Times New Roman" w:hAnsi="Times New Roman"/>
          <w:sz w:val="24"/>
          <w:szCs w:val="24"/>
        </w:rPr>
        <w:t>planteamiento y formulación de los problemas del entorno en una dinámica de acompañamiento profesor – estudiantes.</w:t>
      </w:r>
    </w:p>
    <w:p w14:paraId="22FA0EFA" w14:textId="77777777" w:rsidR="007A390F" w:rsidRPr="004A3662" w:rsidRDefault="007A390F" w:rsidP="003E24AA">
      <w:pPr>
        <w:spacing w:after="0" w:line="240" w:lineRule="auto"/>
        <w:jc w:val="both"/>
        <w:rPr>
          <w:rFonts w:ascii="Times New Roman" w:hAnsi="Times New Roman"/>
          <w:sz w:val="24"/>
          <w:szCs w:val="24"/>
        </w:rPr>
      </w:pPr>
    </w:p>
    <w:p w14:paraId="6E1D5293" w14:textId="1DF3F08B"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Construir una cultura y actitud investigativa es uno de los principales desafíos en la formación profesional de arquitectos del programa. Lo anterior exige la disponibilidad de recursos bibliográficos y bases de datos, soporte en las Tecnologías de Información y Comunicación (</w:t>
      </w:r>
      <w:r w:rsidR="00834F3F" w:rsidRPr="004A3662">
        <w:rPr>
          <w:rFonts w:ascii="Times New Roman" w:hAnsi="Times New Roman"/>
          <w:sz w:val="24"/>
          <w:szCs w:val="24"/>
        </w:rPr>
        <w:t>Tics</w:t>
      </w:r>
      <w:r w:rsidRPr="004A3662">
        <w:rPr>
          <w:rFonts w:ascii="Times New Roman" w:hAnsi="Times New Roman"/>
          <w:sz w:val="24"/>
          <w:szCs w:val="24"/>
        </w:rPr>
        <w:t>), profesores altamente calificados y con disponibilidad de tiempo para la conformación de grupos de investigación que orienten los semilleros de estudiantes, bajo un esquema interdisciplinario.</w:t>
      </w:r>
    </w:p>
    <w:p w14:paraId="75F5D5B9" w14:textId="77777777" w:rsidR="007A390F" w:rsidRPr="004A3662" w:rsidRDefault="007A390F" w:rsidP="003E24AA">
      <w:pPr>
        <w:spacing w:after="0" w:line="240" w:lineRule="auto"/>
        <w:jc w:val="both"/>
        <w:rPr>
          <w:rFonts w:ascii="Times New Roman" w:hAnsi="Times New Roman"/>
          <w:sz w:val="24"/>
          <w:szCs w:val="24"/>
        </w:rPr>
      </w:pPr>
    </w:p>
    <w:p w14:paraId="73151204"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De acuerdo con estos fines, el Programa de Arquitectura de la Universidad Francisco de Paula Santander ha implementado ajustes de acuerdo con las demandas de generación de conocimiento. En las siguientes líneas se describen los espacios que permiten fomentar desde los procesos pedagógicos, una actitud de investigación.</w:t>
      </w:r>
    </w:p>
    <w:p w14:paraId="0A610E61" w14:textId="77777777" w:rsidR="007A390F" w:rsidRPr="004A3662" w:rsidRDefault="007A390F" w:rsidP="003E24AA">
      <w:pPr>
        <w:spacing w:after="0" w:line="240" w:lineRule="auto"/>
        <w:jc w:val="both"/>
        <w:rPr>
          <w:rFonts w:ascii="Times New Roman" w:hAnsi="Times New Roman"/>
          <w:sz w:val="24"/>
          <w:szCs w:val="24"/>
        </w:rPr>
      </w:pPr>
    </w:p>
    <w:p w14:paraId="48715A82" w14:textId="62F40B82" w:rsidR="007A390F" w:rsidRPr="00DA3632" w:rsidRDefault="007A390F" w:rsidP="00DA3632">
      <w:pPr>
        <w:jc w:val="both"/>
        <w:rPr>
          <w:rFonts w:ascii="Times New Roman" w:hAnsi="Times New Roman"/>
          <w:sz w:val="24"/>
          <w:szCs w:val="24"/>
        </w:rPr>
      </w:pPr>
      <w:bookmarkStart w:id="325" w:name="_Toc511766311"/>
      <w:bookmarkStart w:id="326" w:name="_Toc511766442"/>
      <w:bookmarkStart w:id="327" w:name="_Toc511766505"/>
      <w:bookmarkStart w:id="328" w:name="_Toc511766567"/>
      <w:bookmarkStart w:id="329" w:name="_Toc511850417"/>
      <w:bookmarkStart w:id="330" w:name="_Toc517798699"/>
      <w:bookmarkStart w:id="331" w:name="_Toc511765551"/>
      <w:bookmarkStart w:id="332" w:name="_Toc511765812"/>
      <w:r w:rsidRPr="005F4323">
        <w:rPr>
          <w:rStyle w:val="Ttulo3Car"/>
        </w:rPr>
        <w:t xml:space="preserve">4.12.1 Área de </w:t>
      </w:r>
      <w:r w:rsidR="00E51701" w:rsidRPr="005F4323">
        <w:rPr>
          <w:rStyle w:val="Ttulo3Car"/>
        </w:rPr>
        <w:t>urbanismo</w:t>
      </w:r>
      <w:bookmarkEnd w:id="325"/>
      <w:bookmarkEnd w:id="326"/>
      <w:bookmarkEnd w:id="327"/>
      <w:bookmarkEnd w:id="328"/>
      <w:bookmarkEnd w:id="329"/>
      <w:bookmarkEnd w:id="330"/>
      <w:r w:rsidRPr="004A3662">
        <w:rPr>
          <w:b/>
          <w:color w:val="000000"/>
        </w:rPr>
        <w:t xml:space="preserve"> </w:t>
      </w:r>
      <w:r w:rsidRPr="00DA3632">
        <w:rPr>
          <w:rFonts w:ascii="Times New Roman" w:hAnsi="Times New Roman"/>
          <w:sz w:val="24"/>
        </w:rPr>
        <w:t>En la estructura curricular del Programa de Arquitectura, el área de Urbanismo corresponde al ciclo de profundización, busca inculcar el saber y el conocimiento necesario para construir ciudad desde la arquitectura. Entendiendo de base, que la ciudad es una producción física resultado de múltiples procesos sociales.</w:t>
      </w:r>
      <w:bookmarkEnd w:id="331"/>
      <w:bookmarkEnd w:id="332"/>
    </w:p>
    <w:p w14:paraId="3FA9FAB4" w14:textId="6B510ABA" w:rsidR="007A390F" w:rsidRPr="00DA3632" w:rsidRDefault="007A390F" w:rsidP="00D91FE5">
      <w:pPr>
        <w:spacing w:line="240" w:lineRule="auto"/>
        <w:jc w:val="both"/>
        <w:rPr>
          <w:rFonts w:ascii="Times New Roman" w:hAnsi="Times New Roman"/>
          <w:sz w:val="24"/>
          <w:szCs w:val="24"/>
        </w:rPr>
      </w:pPr>
    </w:p>
    <w:p w14:paraId="77039E2F"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Desde esta manera, los objetivos propuestos buscan que el estudiante adquiera los instrumentos necesarios y el conocimiento indispensable para entender la ciudad desde su estudio e intervención, donde como responsables de pensar dar forma a los espacios para habitar, el arquitecto tiene un gran compromiso social con la construcción de la ciudad.</w:t>
      </w:r>
    </w:p>
    <w:p w14:paraId="60D86643" w14:textId="77777777" w:rsidR="007A390F" w:rsidRPr="004A3662" w:rsidRDefault="007A390F" w:rsidP="003E24AA">
      <w:pPr>
        <w:spacing w:after="0" w:line="240" w:lineRule="auto"/>
        <w:jc w:val="both"/>
        <w:rPr>
          <w:rFonts w:ascii="Times New Roman" w:hAnsi="Times New Roman"/>
          <w:sz w:val="24"/>
          <w:szCs w:val="24"/>
        </w:rPr>
      </w:pPr>
    </w:p>
    <w:p w14:paraId="68D7F579"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Estas reflexiones implican el conocimiento de la ciudad desde sus múltiples escalas y componentes y así mismo de la ciudad en relación con el territorio (áreas metropolitanas, ciudad región), que hace necesaria una aproximación teórica e histórica al objeto de estudio por medio de la representación, análisis e intervención.</w:t>
      </w:r>
    </w:p>
    <w:p w14:paraId="3FF11AB1" w14:textId="77777777" w:rsidR="007A390F" w:rsidRPr="004A3662" w:rsidRDefault="007A390F" w:rsidP="003E24AA">
      <w:pPr>
        <w:spacing w:after="0" w:line="240" w:lineRule="auto"/>
        <w:jc w:val="both"/>
        <w:rPr>
          <w:rFonts w:ascii="Times New Roman" w:hAnsi="Times New Roman"/>
          <w:sz w:val="24"/>
          <w:szCs w:val="24"/>
        </w:rPr>
      </w:pPr>
    </w:p>
    <w:p w14:paraId="1F99DC2F"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El desarrollo de las anteriores premisas se ha articulado en las tres asignaturas que conforman el Área de Urbanismo: Conceptos Básicos de Urbanismo, Formación y Extensión de Ciudades y Diseño Urbano, bajo una metodología de cátedras magistrales participativas, salidas y recorridos urbanos y propuestas de determinada escala sobre los lugares de estudio.</w:t>
      </w:r>
    </w:p>
    <w:p w14:paraId="6CA0AF6B" w14:textId="77777777" w:rsidR="0003569F" w:rsidRPr="004A3662" w:rsidRDefault="0003569F" w:rsidP="003E24AA">
      <w:pPr>
        <w:spacing w:after="0" w:line="240" w:lineRule="auto"/>
        <w:jc w:val="both"/>
        <w:rPr>
          <w:rFonts w:ascii="Times New Roman" w:hAnsi="Times New Roman"/>
          <w:i/>
          <w:sz w:val="24"/>
          <w:szCs w:val="24"/>
          <w:highlight w:val="yellow"/>
        </w:rPr>
      </w:pPr>
    </w:p>
    <w:p w14:paraId="6B768C7C" w14:textId="38050148" w:rsidR="007A390F" w:rsidRPr="004A3662" w:rsidRDefault="007A390F" w:rsidP="003E24AA">
      <w:pPr>
        <w:spacing w:after="0" w:line="240" w:lineRule="auto"/>
        <w:jc w:val="both"/>
        <w:rPr>
          <w:rFonts w:ascii="Times New Roman" w:hAnsi="Times New Roman"/>
          <w:i/>
          <w:sz w:val="24"/>
          <w:szCs w:val="24"/>
        </w:rPr>
      </w:pPr>
      <w:r w:rsidRPr="00585929">
        <w:rPr>
          <w:rFonts w:ascii="Times New Roman" w:hAnsi="Times New Roman"/>
          <w:i/>
          <w:sz w:val="24"/>
          <w:szCs w:val="24"/>
        </w:rPr>
        <w:t>Concept</w:t>
      </w:r>
      <w:r w:rsidR="00585929" w:rsidRPr="00585929">
        <w:rPr>
          <w:rFonts w:ascii="Times New Roman" w:hAnsi="Times New Roman"/>
          <w:i/>
          <w:sz w:val="24"/>
          <w:szCs w:val="24"/>
        </w:rPr>
        <w:t>os Básicos de Urbanismo (1500413</w:t>
      </w:r>
      <w:r w:rsidRPr="00585929">
        <w:rPr>
          <w:rFonts w:ascii="Times New Roman" w:hAnsi="Times New Roman"/>
          <w:i/>
          <w:sz w:val="24"/>
          <w:szCs w:val="24"/>
        </w:rPr>
        <w:t>, Créditos: 2)</w:t>
      </w:r>
    </w:p>
    <w:p w14:paraId="3DF8718D" w14:textId="77777777" w:rsidR="007A390F" w:rsidRPr="004A3662" w:rsidRDefault="007A390F" w:rsidP="003E24AA">
      <w:pPr>
        <w:spacing w:after="0" w:line="240" w:lineRule="auto"/>
        <w:jc w:val="both"/>
        <w:rPr>
          <w:rFonts w:ascii="Times New Roman" w:hAnsi="Times New Roman"/>
          <w:i/>
          <w:sz w:val="24"/>
          <w:szCs w:val="24"/>
        </w:rPr>
      </w:pPr>
    </w:p>
    <w:p w14:paraId="7F28F57A"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Se aproxima al entendimiento de la ciudad desde sus componentes, cuya suma componen el tejido urbano: </w:t>
      </w:r>
      <w:r w:rsidR="00833636" w:rsidRPr="004A3662">
        <w:rPr>
          <w:rFonts w:ascii="Times New Roman" w:hAnsi="Times New Roman"/>
          <w:sz w:val="24"/>
          <w:szCs w:val="24"/>
        </w:rPr>
        <w:t>Calles</w:t>
      </w:r>
      <w:r w:rsidRPr="004A3662">
        <w:rPr>
          <w:rFonts w:ascii="Times New Roman" w:hAnsi="Times New Roman"/>
          <w:sz w:val="24"/>
          <w:szCs w:val="24"/>
        </w:rPr>
        <w:t>, manzanas, plazas, parques y la relación entre ellos y las funciones que albergan. Se explican criterios y herramientas de lectura y análisis de la ciudad, para profundizar en su conocimiento a partir de la intervención a escala menor (barrio – comuna).</w:t>
      </w:r>
    </w:p>
    <w:p w14:paraId="615E3F8E" w14:textId="77777777" w:rsidR="007A390F" w:rsidRPr="004A3662" w:rsidRDefault="007A390F" w:rsidP="003E24AA">
      <w:pPr>
        <w:spacing w:after="0" w:line="240" w:lineRule="auto"/>
        <w:jc w:val="both"/>
        <w:rPr>
          <w:rFonts w:ascii="Times New Roman" w:hAnsi="Times New Roman"/>
          <w:sz w:val="24"/>
          <w:szCs w:val="24"/>
        </w:rPr>
      </w:pPr>
    </w:p>
    <w:p w14:paraId="77B91CB3"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Se parte de preguntas y planteamientos tales como:</w:t>
      </w:r>
    </w:p>
    <w:p w14:paraId="138EF15F"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lastRenderedPageBreak/>
        <w:t>¿</w:t>
      </w:r>
      <w:r w:rsidR="00E51701" w:rsidRPr="004A3662">
        <w:rPr>
          <w:rFonts w:ascii="Times New Roman" w:hAnsi="Times New Roman"/>
          <w:sz w:val="24"/>
          <w:szCs w:val="24"/>
        </w:rPr>
        <w:t xml:space="preserve">Qué </w:t>
      </w:r>
      <w:r w:rsidRPr="004A3662">
        <w:rPr>
          <w:rFonts w:ascii="Times New Roman" w:hAnsi="Times New Roman"/>
          <w:sz w:val="24"/>
          <w:szCs w:val="24"/>
        </w:rPr>
        <w:t>es una ciudad?</w:t>
      </w:r>
    </w:p>
    <w:p w14:paraId="6DCE842E"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w:t>
      </w:r>
      <w:r w:rsidR="00E51701" w:rsidRPr="004A3662">
        <w:rPr>
          <w:rFonts w:ascii="Times New Roman" w:hAnsi="Times New Roman"/>
          <w:sz w:val="24"/>
          <w:szCs w:val="24"/>
        </w:rPr>
        <w:t xml:space="preserve">Qué </w:t>
      </w:r>
      <w:r w:rsidRPr="004A3662">
        <w:rPr>
          <w:rFonts w:ascii="Times New Roman" w:hAnsi="Times New Roman"/>
          <w:sz w:val="24"/>
          <w:szCs w:val="24"/>
        </w:rPr>
        <w:t>es lo urbano?</w:t>
      </w:r>
    </w:p>
    <w:p w14:paraId="26B1BB2B"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w:t>
      </w:r>
      <w:r w:rsidR="00E51701" w:rsidRPr="004A3662">
        <w:rPr>
          <w:rFonts w:ascii="Times New Roman" w:hAnsi="Times New Roman"/>
          <w:sz w:val="24"/>
          <w:szCs w:val="24"/>
        </w:rPr>
        <w:t xml:space="preserve">Qué </w:t>
      </w:r>
      <w:r w:rsidRPr="004A3662">
        <w:rPr>
          <w:rFonts w:ascii="Times New Roman" w:hAnsi="Times New Roman"/>
          <w:sz w:val="24"/>
          <w:szCs w:val="24"/>
        </w:rPr>
        <w:t>son procesos sociales?</w:t>
      </w:r>
    </w:p>
    <w:p w14:paraId="0B662E2D"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w:t>
      </w:r>
      <w:r w:rsidR="00E51701" w:rsidRPr="004A3662">
        <w:rPr>
          <w:rFonts w:ascii="Times New Roman" w:hAnsi="Times New Roman"/>
          <w:sz w:val="24"/>
          <w:szCs w:val="24"/>
        </w:rPr>
        <w:t xml:space="preserve">Qué </w:t>
      </w:r>
      <w:r w:rsidRPr="004A3662">
        <w:rPr>
          <w:rFonts w:ascii="Times New Roman" w:hAnsi="Times New Roman"/>
          <w:sz w:val="24"/>
          <w:szCs w:val="24"/>
        </w:rPr>
        <w:t>son barrios, que son las urbanizaciones?</w:t>
      </w:r>
    </w:p>
    <w:p w14:paraId="6A0627BF"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w:t>
      </w:r>
      <w:r w:rsidR="00E51701" w:rsidRPr="004A3662">
        <w:rPr>
          <w:rFonts w:ascii="Times New Roman" w:hAnsi="Times New Roman"/>
          <w:sz w:val="24"/>
          <w:szCs w:val="24"/>
        </w:rPr>
        <w:t xml:space="preserve">Qué </w:t>
      </w:r>
      <w:r w:rsidRPr="004A3662">
        <w:rPr>
          <w:rFonts w:ascii="Times New Roman" w:hAnsi="Times New Roman"/>
          <w:sz w:val="24"/>
          <w:szCs w:val="24"/>
        </w:rPr>
        <w:t>elementos conforman la ciudad?</w:t>
      </w:r>
    </w:p>
    <w:p w14:paraId="092FBB75" w14:textId="77777777" w:rsidR="001C3896" w:rsidRPr="004A3662" w:rsidRDefault="001C3896" w:rsidP="003E24AA">
      <w:pPr>
        <w:spacing w:after="0" w:line="240" w:lineRule="auto"/>
        <w:jc w:val="both"/>
        <w:rPr>
          <w:rFonts w:ascii="Times New Roman" w:hAnsi="Times New Roman"/>
          <w:i/>
          <w:sz w:val="24"/>
          <w:szCs w:val="24"/>
        </w:rPr>
      </w:pPr>
    </w:p>
    <w:p w14:paraId="07372EA8" w14:textId="708E215F" w:rsidR="007A390F" w:rsidRPr="004A3662" w:rsidRDefault="007A390F" w:rsidP="003E24AA">
      <w:pPr>
        <w:spacing w:after="0" w:line="240" w:lineRule="auto"/>
        <w:jc w:val="both"/>
        <w:rPr>
          <w:rFonts w:ascii="Times New Roman" w:hAnsi="Times New Roman"/>
          <w:i/>
          <w:sz w:val="24"/>
          <w:szCs w:val="24"/>
        </w:rPr>
      </w:pPr>
      <w:r w:rsidRPr="00585929">
        <w:rPr>
          <w:rFonts w:ascii="Times New Roman" w:hAnsi="Times New Roman"/>
          <w:i/>
          <w:sz w:val="24"/>
          <w:szCs w:val="24"/>
        </w:rPr>
        <w:t>Formación</w:t>
      </w:r>
      <w:r w:rsidR="00585929" w:rsidRPr="00585929">
        <w:rPr>
          <w:rFonts w:ascii="Times New Roman" w:hAnsi="Times New Roman"/>
          <w:i/>
          <w:sz w:val="24"/>
          <w:szCs w:val="24"/>
        </w:rPr>
        <w:t xml:space="preserve"> y Extensión de Ciudades (1500513</w:t>
      </w:r>
      <w:r w:rsidRPr="00585929">
        <w:rPr>
          <w:rFonts w:ascii="Times New Roman" w:hAnsi="Times New Roman"/>
          <w:i/>
          <w:sz w:val="24"/>
          <w:szCs w:val="24"/>
        </w:rPr>
        <w:t>, Créditos: 2)</w:t>
      </w:r>
    </w:p>
    <w:p w14:paraId="6B058A84" w14:textId="77777777" w:rsidR="007A390F" w:rsidRPr="004A3662" w:rsidRDefault="007A390F" w:rsidP="003E24AA">
      <w:pPr>
        <w:spacing w:after="0" w:line="240" w:lineRule="auto"/>
        <w:jc w:val="both"/>
        <w:rPr>
          <w:rFonts w:ascii="Times New Roman" w:hAnsi="Times New Roman"/>
          <w:i/>
          <w:sz w:val="24"/>
          <w:szCs w:val="24"/>
        </w:rPr>
      </w:pPr>
    </w:p>
    <w:p w14:paraId="4E9FDF97"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El curso se estructura en torno a la intervención en la ciudad a una escala intermedia (comuna-ciudad) en relación con la historia y las dinámicas sociales que componen determinada realidad urbana de la ciudad de Cúcuta en su contexto binacional. Los propósitos de esta asignatura buscan el entendimiento de los procesos de crecimiento y transformación de la ciudad en el tiempo y la responsabilidad de la arquitectura en la materialización física de tales dinámicas. Por lo tanto, se hace un recorrido y estudio histórico por las principales teorías y prácticas de transformación de las ciudades desde fines del siglo XIX hasta principios del siglo XXI. De esta manera se brindan criterios y herramientas para entender la transformación de Cúcuta a lo largo del tiempo y para investigar las múltiples formas de crecimiento y transformación de la ciudad.</w:t>
      </w:r>
    </w:p>
    <w:p w14:paraId="66518496" w14:textId="77777777" w:rsidR="007A390F" w:rsidRPr="004A3662" w:rsidRDefault="007A390F" w:rsidP="003E24AA">
      <w:pPr>
        <w:spacing w:after="0" w:line="240" w:lineRule="auto"/>
        <w:jc w:val="both"/>
        <w:rPr>
          <w:rFonts w:ascii="Times New Roman" w:hAnsi="Times New Roman"/>
          <w:sz w:val="24"/>
          <w:szCs w:val="24"/>
        </w:rPr>
      </w:pPr>
    </w:p>
    <w:p w14:paraId="60585B70"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Se parte de cuestionamientos tales como:</w:t>
      </w:r>
    </w:p>
    <w:p w14:paraId="38B8B593"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¿A qué responde la morfología de la ciudad?</w:t>
      </w:r>
    </w:p>
    <w:p w14:paraId="211A92BC"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¿Cuáles han sido las etapas o momentos históricos que le han dado forma?</w:t>
      </w:r>
    </w:p>
    <w:p w14:paraId="137BF0F8"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¿Cómo incide su posición de frontera en la conformación de su territorio?</w:t>
      </w:r>
    </w:p>
    <w:p w14:paraId="14D81630"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¿Cuál sería el proceso o tratamiento urbanístico más adecuado para intervenir determinadas áreas?</w:t>
      </w:r>
    </w:p>
    <w:p w14:paraId="40D7FCD7" w14:textId="77777777" w:rsidR="001C3896" w:rsidRPr="004A3662" w:rsidRDefault="001C3896" w:rsidP="003E24AA">
      <w:pPr>
        <w:spacing w:after="0" w:line="240" w:lineRule="auto"/>
        <w:jc w:val="both"/>
        <w:rPr>
          <w:rFonts w:ascii="Times New Roman" w:hAnsi="Times New Roman"/>
          <w:sz w:val="24"/>
          <w:szCs w:val="24"/>
        </w:rPr>
      </w:pPr>
    </w:p>
    <w:p w14:paraId="390B8FEF" w14:textId="69ED2A31" w:rsidR="007A390F" w:rsidRPr="004A3662" w:rsidRDefault="00585929" w:rsidP="003E24AA">
      <w:pPr>
        <w:spacing w:after="0" w:line="240" w:lineRule="auto"/>
        <w:jc w:val="both"/>
        <w:rPr>
          <w:rFonts w:ascii="Times New Roman" w:hAnsi="Times New Roman"/>
          <w:i/>
          <w:sz w:val="24"/>
          <w:szCs w:val="24"/>
        </w:rPr>
      </w:pPr>
      <w:r w:rsidRPr="00585929">
        <w:rPr>
          <w:rFonts w:ascii="Times New Roman" w:hAnsi="Times New Roman"/>
          <w:i/>
          <w:sz w:val="24"/>
          <w:szCs w:val="24"/>
        </w:rPr>
        <w:t>Diseño Urbano (1500613</w:t>
      </w:r>
      <w:r w:rsidR="007A390F" w:rsidRPr="00585929">
        <w:rPr>
          <w:rFonts w:ascii="Times New Roman" w:hAnsi="Times New Roman"/>
          <w:i/>
          <w:sz w:val="24"/>
          <w:szCs w:val="24"/>
        </w:rPr>
        <w:t>, Créditos: 2)</w:t>
      </w:r>
    </w:p>
    <w:p w14:paraId="0B9D96C6" w14:textId="77777777" w:rsidR="001C3896" w:rsidRPr="004A3662" w:rsidRDefault="001C3896" w:rsidP="003E24AA">
      <w:pPr>
        <w:spacing w:after="0" w:line="240" w:lineRule="auto"/>
        <w:jc w:val="both"/>
        <w:rPr>
          <w:rFonts w:ascii="Times New Roman" w:hAnsi="Times New Roman"/>
          <w:i/>
          <w:sz w:val="24"/>
          <w:szCs w:val="24"/>
        </w:rPr>
      </w:pPr>
    </w:p>
    <w:p w14:paraId="37ADE054"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La asignatura busca que el estudiante bajo una amplia mirada relacione los procesos sociales, económicos, ambientales, políticos, legislativos y su determinación en la configuración espacial del territorio, de forma que, las intervenciones a escala de ciudad se adopten bajo una mirada integral. Bajo este enfoque, se avanza en la generación de diagnósticos, plantear hipótesis de solución frente a determinados escenarios, desarrollando a la vez un pensamiento estratégico. El contacto con los marcos normativos se hace indispensable para que el diseño de la arquitectura a partir de la ciudad se encause dentro de los principios del ordenamiento territorial.</w:t>
      </w:r>
    </w:p>
    <w:p w14:paraId="2483CB69" w14:textId="77777777" w:rsidR="007A390F" w:rsidRPr="004A3662" w:rsidRDefault="007A390F" w:rsidP="003E24AA">
      <w:pPr>
        <w:spacing w:after="0" w:line="240" w:lineRule="auto"/>
        <w:jc w:val="both"/>
        <w:rPr>
          <w:rFonts w:ascii="Times New Roman" w:hAnsi="Times New Roman"/>
          <w:sz w:val="24"/>
          <w:szCs w:val="24"/>
        </w:rPr>
      </w:pPr>
    </w:p>
    <w:p w14:paraId="6F1F4D43"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La estrategia pedagógica involucra cátedras magistrales participativas, talleres de estudio de casos y desarrollo de propuestas a partir de talleres donde se hace énfasis en la Gestión urbana más allá de la planificación.</w:t>
      </w:r>
    </w:p>
    <w:p w14:paraId="1EE4068B" w14:textId="77777777" w:rsidR="007A390F" w:rsidRPr="004A3662" w:rsidRDefault="007A390F" w:rsidP="003E24AA">
      <w:pPr>
        <w:spacing w:after="0" w:line="240" w:lineRule="auto"/>
        <w:jc w:val="both"/>
        <w:rPr>
          <w:rFonts w:ascii="Times New Roman" w:hAnsi="Times New Roman"/>
          <w:sz w:val="24"/>
          <w:szCs w:val="24"/>
        </w:rPr>
      </w:pPr>
    </w:p>
    <w:p w14:paraId="2CDBB812"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El apoyo de las herramientas de análisis adquiridas en los anteriores cursos y el manejo de bases de datos georreferenciadas permiten profundizar en el análisis de los hechos urbanos y plantear adecuadamente proyectos de diseño urbano.</w:t>
      </w:r>
    </w:p>
    <w:p w14:paraId="04315F83" w14:textId="77777777" w:rsidR="007A390F" w:rsidRPr="004A3662" w:rsidRDefault="007A390F" w:rsidP="003E24AA">
      <w:pPr>
        <w:spacing w:after="0" w:line="240" w:lineRule="auto"/>
        <w:jc w:val="both"/>
        <w:rPr>
          <w:rFonts w:ascii="Times New Roman" w:hAnsi="Times New Roman"/>
          <w:sz w:val="24"/>
          <w:szCs w:val="24"/>
        </w:rPr>
      </w:pPr>
    </w:p>
    <w:p w14:paraId="7529D750"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lastRenderedPageBreak/>
        <w:t>¿Cómo diseñar el espacio urbano donde prime el interés y bienestar general ante las múltiples formas sociales?</w:t>
      </w:r>
    </w:p>
    <w:p w14:paraId="61361724"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¿Cómo influye el marco normativo en el diseño de la ciudad?</w:t>
      </w:r>
    </w:p>
    <w:p w14:paraId="73229C50"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¿Cómo solucionar sostenible y sustentablemente las ciudades?</w:t>
      </w:r>
    </w:p>
    <w:p w14:paraId="11D399E8"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¿Cómo intervenir la ciudad, las áreas metropolitanas y el paisaje?</w:t>
      </w:r>
    </w:p>
    <w:p w14:paraId="7DC42208" w14:textId="77777777" w:rsidR="007A390F" w:rsidRDefault="007A390F" w:rsidP="003E24AA">
      <w:pPr>
        <w:spacing w:after="0" w:line="240" w:lineRule="auto"/>
        <w:jc w:val="both"/>
        <w:rPr>
          <w:rFonts w:ascii="Times New Roman" w:hAnsi="Times New Roman"/>
          <w:sz w:val="24"/>
          <w:szCs w:val="24"/>
        </w:rPr>
      </w:pPr>
    </w:p>
    <w:p w14:paraId="4492C632" w14:textId="58FC15BF" w:rsidR="00585929" w:rsidRDefault="007A390F" w:rsidP="005F4323">
      <w:pPr>
        <w:pStyle w:val="Ttulo3"/>
      </w:pPr>
      <w:bookmarkStart w:id="333" w:name="_Toc511765552"/>
      <w:bookmarkStart w:id="334" w:name="_Toc511765813"/>
      <w:bookmarkStart w:id="335" w:name="_Toc511766312"/>
      <w:bookmarkStart w:id="336" w:name="_Toc511766443"/>
      <w:bookmarkStart w:id="337" w:name="_Toc511766506"/>
      <w:bookmarkStart w:id="338" w:name="_Toc511766568"/>
      <w:bookmarkStart w:id="339" w:name="_Toc511850418"/>
      <w:bookmarkStart w:id="340" w:name="_Toc517798700"/>
      <w:r w:rsidRPr="004A3662">
        <w:t>4.12.2 Á</w:t>
      </w:r>
      <w:r w:rsidR="007C57F9">
        <w:t>rea de Formación Investigativa</w:t>
      </w:r>
      <w:bookmarkEnd w:id="333"/>
      <w:bookmarkEnd w:id="334"/>
      <w:bookmarkEnd w:id="335"/>
      <w:bookmarkEnd w:id="336"/>
      <w:bookmarkEnd w:id="337"/>
      <w:bookmarkEnd w:id="338"/>
      <w:bookmarkEnd w:id="339"/>
      <w:bookmarkEnd w:id="340"/>
    </w:p>
    <w:p w14:paraId="612F0597" w14:textId="77777777" w:rsidR="00585929" w:rsidRDefault="00585929" w:rsidP="00E51701">
      <w:pPr>
        <w:spacing w:after="0" w:line="240" w:lineRule="auto"/>
        <w:jc w:val="both"/>
        <w:outlineLvl w:val="0"/>
        <w:rPr>
          <w:rFonts w:ascii="Times New Roman" w:hAnsi="Times New Roman"/>
          <w:b/>
          <w:color w:val="000000"/>
          <w:sz w:val="24"/>
        </w:rPr>
      </w:pPr>
    </w:p>
    <w:p w14:paraId="63F65356" w14:textId="77777777" w:rsidR="00585929" w:rsidRPr="005F6EC0" w:rsidRDefault="007A390F" w:rsidP="005F6EC0">
      <w:pPr>
        <w:rPr>
          <w:rFonts w:ascii="Times New Roman" w:hAnsi="Times New Roman"/>
          <w:i/>
          <w:sz w:val="24"/>
        </w:rPr>
      </w:pPr>
      <w:bookmarkStart w:id="341" w:name="_Toc511765553"/>
      <w:r w:rsidRPr="005F6EC0">
        <w:rPr>
          <w:rFonts w:ascii="Times New Roman" w:hAnsi="Times New Roman"/>
          <w:i/>
          <w:sz w:val="24"/>
        </w:rPr>
        <w:t>Introducci</w:t>
      </w:r>
      <w:r w:rsidR="00585929" w:rsidRPr="005F6EC0">
        <w:rPr>
          <w:rFonts w:ascii="Times New Roman" w:hAnsi="Times New Roman"/>
          <w:i/>
          <w:sz w:val="24"/>
        </w:rPr>
        <w:t>ón al Método Científico (1500415</w:t>
      </w:r>
      <w:r w:rsidRPr="005F6EC0">
        <w:rPr>
          <w:rFonts w:ascii="Times New Roman" w:hAnsi="Times New Roman"/>
          <w:i/>
          <w:sz w:val="24"/>
        </w:rPr>
        <w:t>, Créditos: 2)</w:t>
      </w:r>
      <w:bookmarkEnd w:id="341"/>
      <w:r w:rsidRPr="005F6EC0">
        <w:rPr>
          <w:rFonts w:ascii="Times New Roman" w:hAnsi="Times New Roman"/>
          <w:i/>
          <w:sz w:val="24"/>
        </w:rPr>
        <w:t xml:space="preserve"> </w:t>
      </w:r>
    </w:p>
    <w:p w14:paraId="685A9B6B" w14:textId="7BE7F024" w:rsidR="007A390F" w:rsidRPr="005F6EC0" w:rsidRDefault="007A390F" w:rsidP="005F6EC0">
      <w:pPr>
        <w:jc w:val="both"/>
        <w:rPr>
          <w:rFonts w:ascii="Times New Roman" w:hAnsi="Times New Roman"/>
          <w:b/>
          <w:color w:val="000000"/>
          <w:sz w:val="24"/>
        </w:rPr>
      </w:pPr>
      <w:bookmarkStart w:id="342" w:name="_Toc511765554"/>
      <w:r w:rsidRPr="005F6EC0">
        <w:rPr>
          <w:rFonts w:ascii="Times New Roman" w:hAnsi="Times New Roman"/>
          <w:sz w:val="24"/>
        </w:rPr>
        <w:t>La materia tiene como principal propósito dotar a los estudiantes de los conocimientos sobre los conceptos relacionados con el método científico, su origen, procesos, tipos, niveles, estructura del pensamiento científico. Así mismo se pretende estimular una pedagogía critico – reflexiva que encuentre en el quehacer cotidiano respuestas a interrogantes “que”, “para que”, el “como”, y establecer la relación entre teoría y práctica del método científico.</w:t>
      </w:r>
      <w:bookmarkEnd w:id="342"/>
    </w:p>
    <w:p w14:paraId="0B26D630" w14:textId="456BECA9" w:rsidR="007A390F" w:rsidRPr="00585929" w:rsidRDefault="007A390F" w:rsidP="003E24AA">
      <w:pPr>
        <w:spacing w:after="0" w:line="240" w:lineRule="auto"/>
        <w:jc w:val="both"/>
        <w:rPr>
          <w:rFonts w:ascii="Times New Roman" w:hAnsi="Times New Roman"/>
          <w:i/>
          <w:color w:val="000000"/>
          <w:sz w:val="24"/>
        </w:rPr>
      </w:pPr>
      <w:r w:rsidRPr="00585929">
        <w:rPr>
          <w:rFonts w:ascii="Times New Roman" w:hAnsi="Times New Roman"/>
          <w:i/>
          <w:color w:val="000000"/>
          <w:sz w:val="24"/>
        </w:rPr>
        <w:t>Metodolo</w:t>
      </w:r>
      <w:r w:rsidR="00585929">
        <w:rPr>
          <w:rFonts w:ascii="Times New Roman" w:hAnsi="Times New Roman"/>
          <w:i/>
          <w:color w:val="000000"/>
          <w:sz w:val="24"/>
        </w:rPr>
        <w:t>gía de la investigación (1500915</w:t>
      </w:r>
      <w:r w:rsidRPr="00585929">
        <w:rPr>
          <w:rFonts w:ascii="Times New Roman" w:hAnsi="Times New Roman"/>
          <w:i/>
          <w:color w:val="000000"/>
          <w:sz w:val="24"/>
        </w:rPr>
        <w:t>, Créditos: 2)</w:t>
      </w:r>
    </w:p>
    <w:p w14:paraId="6BF39593" w14:textId="77777777" w:rsidR="001C3896" w:rsidRPr="004A3662" w:rsidRDefault="001C3896" w:rsidP="003E24AA">
      <w:pPr>
        <w:spacing w:after="0" w:line="240" w:lineRule="auto"/>
        <w:jc w:val="both"/>
        <w:rPr>
          <w:rFonts w:ascii="Times New Roman" w:hAnsi="Times New Roman"/>
          <w:sz w:val="24"/>
          <w:szCs w:val="24"/>
        </w:rPr>
      </w:pPr>
    </w:p>
    <w:p w14:paraId="7ABE13B2"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El desarrollo del curso parte de la base de proporcionar a los futuros profesionales, herramientas teóricas y epistemológicas que les permitan asumir críticamente la búsqueda de respuestas y soluciones a los múltiples problemas que comprometan su desarrollo personal y profesional. También busca proporcionar al estudiante herramientas teóricas que le permitan iniciarse en el campo de la investigación, a través de la reflexión y valoración de cada uno de sus factores participantes.</w:t>
      </w:r>
    </w:p>
    <w:p w14:paraId="6906980F" w14:textId="77777777" w:rsidR="007A390F" w:rsidRPr="004A3662" w:rsidRDefault="007A390F" w:rsidP="003E24AA">
      <w:pPr>
        <w:spacing w:after="0" w:line="240" w:lineRule="auto"/>
        <w:jc w:val="both"/>
        <w:rPr>
          <w:rFonts w:ascii="Times New Roman" w:hAnsi="Times New Roman"/>
          <w:sz w:val="24"/>
          <w:szCs w:val="24"/>
        </w:rPr>
      </w:pPr>
    </w:p>
    <w:p w14:paraId="3D047627"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Con el desarrollo de los anteriores componentes, el estudiante estará en capacidad de formular y plantear un problema, trazar sus objetivos, justificación, así como el desarrollo de un marco referencial, teórico y metodológico.</w:t>
      </w:r>
    </w:p>
    <w:p w14:paraId="6F3595EC" w14:textId="77777777" w:rsidR="001C3896" w:rsidRPr="004A3662" w:rsidRDefault="001C3896" w:rsidP="00E51701">
      <w:pPr>
        <w:spacing w:after="0" w:line="240" w:lineRule="auto"/>
        <w:jc w:val="both"/>
        <w:rPr>
          <w:rFonts w:ascii="Times New Roman" w:hAnsi="Times New Roman"/>
          <w:sz w:val="24"/>
          <w:szCs w:val="24"/>
        </w:rPr>
      </w:pPr>
    </w:p>
    <w:p w14:paraId="75C5842E" w14:textId="77777777" w:rsidR="007A390F" w:rsidRPr="004A3662" w:rsidRDefault="007A390F" w:rsidP="00E51701">
      <w:pPr>
        <w:spacing w:after="0" w:line="240" w:lineRule="auto"/>
        <w:jc w:val="both"/>
        <w:rPr>
          <w:rFonts w:ascii="Times New Roman" w:hAnsi="Times New Roman"/>
          <w:sz w:val="24"/>
          <w:szCs w:val="24"/>
        </w:rPr>
      </w:pPr>
      <w:r w:rsidRPr="004A3662">
        <w:rPr>
          <w:rFonts w:ascii="Times New Roman" w:hAnsi="Times New Roman"/>
          <w:sz w:val="24"/>
          <w:szCs w:val="24"/>
        </w:rPr>
        <w:t>Proyecto de Grado (créditos: 2)</w:t>
      </w:r>
    </w:p>
    <w:p w14:paraId="356CC5E2" w14:textId="77777777" w:rsidR="001C3896" w:rsidRPr="004A3662" w:rsidRDefault="001C3896" w:rsidP="003E24AA">
      <w:pPr>
        <w:spacing w:after="0" w:line="240" w:lineRule="auto"/>
        <w:jc w:val="both"/>
        <w:rPr>
          <w:rFonts w:ascii="Times New Roman" w:hAnsi="Times New Roman"/>
          <w:sz w:val="24"/>
          <w:szCs w:val="24"/>
        </w:rPr>
      </w:pPr>
    </w:p>
    <w:p w14:paraId="28F03B9B"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Como requisito para la obtención del título profesional, existe la opción de participar en actividades de investigación, aplicando los conocimientos adquiridos a lo largo de la carrera y la metodología necesaria para plantear alternativas de solución coherentes ante determinada problemática en un contexto especifico.</w:t>
      </w:r>
    </w:p>
    <w:p w14:paraId="232B6E3F" w14:textId="77777777" w:rsidR="007A390F" w:rsidRPr="004A3662" w:rsidRDefault="007A390F" w:rsidP="003E24AA">
      <w:pPr>
        <w:spacing w:after="0" w:line="240" w:lineRule="auto"/>
        <w:jc w:val="both"/>
        <w:rPr>
          <w:rFonts w:ascii="Times New Roman" w:hAnsi="Times New Roman"/>
          <w:sz w:val="24"/>
          <w:szCs w:val="24"/>
        </w:rPr>
      </w:pPr>
    </w:p>
    <w:p w14:paraId="54311E8F" w14:textId="77777777" w:rsidR="007A390F" w:rsidRPr="004A3662" w:rsidRDefault="007A390F" w:rsidP="003E24AA">
      <w:pPr>
        <w:spacing w:after="0" w:line="240" w:lineRule="auto"/>
        <w:jc w:val="both"/>
        <w:rPr>
          <w:rFonts w:ascii="Times New Roman" w:hAnsi="Times New Roman"/>
          <w:sz w:val="24"/>
          <w:szCs w:val="24"/>
        </w:rPr>
      </w:pPr>
      <w:r w:rsidRPr="004A3662">
        <w:rPr>
          <w:rFonts w:ascii="Times New Roman" w:hAnsi="Times New Roman"/>
          <w:sz w:val="24"/>
          <w:szCs w:val="24"/>
        </w:rPr>
        <w:t xml:space="preserve">Las modalidades del proyecto de investigación son: Monografía y Trabajo de investigación. En ambos casos deben estar inscritos en los grupos de investigación y hacer parte activa de los semilleros al interior de cada grupo, para producir conocimiento enmarcado </w:t>
      </w:r>
      <w:r w:rsidR="00001CB5" w:rsidRPr="004A3662">
        <w:rPr>
          <w:rFonts w:ascii="Times New Roman" w:hAnsi="Times New Roman"/>
          <w:sz w:val="24"/>
          <w:szCs w:val="24"/>
        </w:rPr>
        <w:t>en las líneas de investigación.</w:t>
      </w:r>
      <w:r w:rsidRPr="004A3662">
        <w:rPr>
          <w:rFonts w:ascii="Times New Roman" w:hAnsi="Times New Roman"/>
          <w:sz w:val="24"/>
          <w:szCs w:val="24"/>
        </w:rPr>
        <w:t xml:space="preserve"> </w:t>
      </w:r>
      <w:r w:rsidR="00001CB5" w:rsidRPr="004A3662">
        <w:rPr>
          <w:rFonts w:ascii="Times New Roman" w:hAnsi="Times New Roman"/>
          <w:sz w:val="24"/>
          <w:szCs w:val="24"/>
        </w:rPr>
        <w:t xml:space="preserve">Se </w:t>
      </w:r>
      <w:r w:rsidRPr="004A3662">
        <w:rPr>
          <w:rFonts w:ascii="Times New Roman" w:hAnsi="Times New Roman"/>
          <w:sz w:val="24"/>
          <w:szCs w:val="24"/>
        </w:rPr>
        <w:t>describen los semilleros de investigación, su director, los trabajos de grado desarrollados y las líneas de investigación en las que se inscriben.</w:t>
      </w:r>
    </w:p>
    <w:p w14:paraId="7B6E2C36" w14:textId="77777777" w:rsidR="007A390F" w:rsidRPr="004A3662" w:rsidRDefault="007A390F" w:rsidP="003E24AA">
      <w:pPr>
        <w:spacing w:after="0" w:line="240" w:lineRule="auto"/>
        <w:jc w:val="both"/>
        <w:rPr>
          <w:rFonts w:ascii="Times New Roman" w:hAnsi="Times New Roman"/>
          <w:b/>
          <w:color w:val="000000"/>
          <w:sz w:val="24"/>
        </w:rPr>
      </w:pPr>
    </w:p>
    <w:p w14:paraId="4CA312C5" w14:textId="4797FD13" w:rsidR="00827CBD" w:rsidRDefault="007A390F" w:rsidP="003E24AA">
      <w:pPr>
        <w:spacing w:after="0" w:line="240" w:lineRule="auto"/>
        <w:jc w:val="both"/>
        <w:rPr>
          <w:rFonts w:ascii="Times New Roman" w:hAnsi="Times New Roman"/>
          <w:sz w:val="24"/>
          <w:szCs w:val="24"/>
        </w:rPr>
      </w:pPr>
      <w:bookmarkStart w:id="343" w:name="_Toc511765555"/>
      <w:bookmarkStart w:id="344" w:name="_Toc511765814"/>
      <w:bookmarkStart w:id="345" w:name="_Toc511766313"/>
      <w:bookmarkStart w:id="346" w:name="_Toc511766444"/>
      <w:bookmarkStart w:id="347" w:name="_Toc511766507"/>
      <w:bookmarkStart w:id="348" w:name="_Toc511766569"/>
      <w:bookmarkStart w:id="349" w:name="_Toc511850419"/>
      <w:bookmarkStart w:id="350" w:name="_Toc517798701"/>
      <w:r w:rsidRPr="005F4323">
        <w:rPr>
          <w:rStyle w:val="Ttulo3Car"/>
        </w:rPr>
        <w:t>4.12.3 Semilleros de Investigación</w:t>
      </w:r>
      <w:bookmarkEnd w:id="343"/>
      <w:bookmarkEnd w:id="344"/>
      <w:bookmarkEnd w:id="345"/>
      <w:bookmarkEnd w:id="346"/>
      <w:bookmarkEnd w:id="347"/>
      <w:bookmarkEnd w:id="348"/>
      <w:bookmarkEnd w:id="349"/>
      <w:bookmarkEnd w:id="350"/>
      <w:r w:rsidRPr="004A3662">
        <w:rPr>
          <w:rFonts w:ascii="Times New Roman" w:hAnsi="Times New Roman"/>
          <w:sz w:val="24"/>
          <w:szCs w:val="24"/>
        </w:rPr>
        <w:t xml:space="preserve"> Los semilleros de investigación son un espacio que permite la participación de los estudiantes del programa en la gestión y desarrollo de proyectos de investigación, con el fin de vincular la generación de conocimiento al proceso </w:t>
      </w:r>
      <w:r w:rsidRPr="004A3662">
        <w:rPr>
          <w:rFonts w:ascii="Times New Roman" w:hAnsi="Times New Roman"/>
          <w:sz w:val="24"/>
          <w:szCs w:val="24"/>
        </w:rPr>
        <w:lastRenderedPageBreak/>
        <w:t xml:space="preserve">formativo. El aprendizaje a partir de la formulación y planteamiento de problemas sienta las bases para un proceso de investigación formativa y multidisciplinario. A partir de los semilleros, se desarrollan las líneas de investigación del programa de Arquitectura. </w:t>
      </w:r>
      <w:r w:rsidR="00001CB5" w:rsidRPr="004A3662">
        <w:rPr>
          <w:rFonts w:ascii="Times New Roman" w:hAnsi="Times New Roman"/>
          <w:sz w:val="24"/>
          <w:szCs w:val="24"/>
        </w:rPr>
        <w:t xml:space="preserve">Da </w:t>
      </w:r>
      <w:r w:rsidRPr="004A3662">
        <w:rPr>
          <w:rFonts w:ascii="Times New Roman" w:hAnsi="Times New Roman"/>
          <w:sz w:val="24"/>
          <w:szCs w:val="24"/>
        </w:rPr>
        <w:t>cuenta de las líneas y semilleros de investigación del programa de Arquitectura.</w:t>
      </w:r>
    </w:p>
    <w:p w14:paraId="1F1566A7" w14:textId="77777777" w:rsidR="00D91FE5" w:rsidRDefault="00D91FE5" w:rsidP="003E24AA">
      <w:pPr>
        <w:spacing w:after="0" w:line="240" w:lineRule="auto"/>
        <w:jc w:val="both"/>
        <w:rPr>
          <w:rFonts w:ascii="Times New Roman" w:hAnsi="Times New Roman"/>
          <w:sz w:val="24"/>
          <w:szCs w:val="24"/>
        </w:rPr>
      </w:pPr>
    </w:p>
    <w:p w14:paraId="418A74F5" w14:textId="102CBC8D" w:rsidR="00D91FE5" w:rsidRDefault="00D91FE5" w:rsidP="003E24AA">
      <w:pPr>
        <w:spacing w:after="0" w:line="240" w:lineRule="auto"/>
        <w:jc w:val="both"/>
        <w:rPr>
          <w:rFonts w:ascii="Times New Roman" w:hAnsi="Times New Roman"/>
          <w:sz w:val="24"/>
          <w:szCs w:val="24"/>
        </w:rPr>
      </w:pPr>
      <w:r>
        <w:rPr>
          <w:rFonts w:ascii="Times New Roman" w:hAnsi="Times New Roman"/>
          <w:sz w:val="24"/>
          <w:szCs w:val="24"/>
        </w:rPr>
        <w:t>Los semilleros que actualmente se encuentran adscritos al programa de Arquitectura son:</w:t>
      </w:r>
    </w:p>
    <w:p w14:paraId="77B5AFF8" w14:textId="77777777" w:rsidR="00D91FE5" w:rsidRDefault="00D91FE5" w:rsidP="003E24AA">
      <w:pPr>
        <w:spacing w:after="0" w:line="240" w:lineRule="auto"/>
        <w:jc w:val="both"/>
        <w:rPr>
          <w:rFonts w:ascii="Times New Roman" w:hAnsi="Times New Roman"/>
          <w:sz w:val="24"/>
          <w:szCs w:val="24"/>
        </w:rPr>
      </w:pPr>
    </w:p>
    <w:p w14:paraId="1F4A1FA7" w14:textId="6A5B4FCA" w:rsidR="00D91FE5" w:rsidRDefault="00D91FE5" w:rsidP="003E24AA">
      <w:pPr>
        <w:spacing w:after="0" w:line="240" w:lineRule="auto"/>
        <w:jc w:val="both"/>
        <w:rPr>
          <w:rFonts w:ascii="Times New Roman" w:hAnsi="Times New Roman"/>
          <w:sz w:val="24"/>
          <w:szCs w:val="24"/>
        </w:rPr>
      </w:pPr>
      <w:proofErr w:type="spellStart"/>
      <w:r>
        <w:rPr>
          <w:rFonts w:ascii="Times New Roman" w:hAnsi="Times New Roman"/>
          <w:sz w:val="24"/>
          <w:szCs w:val="24"/>
        </w:rPr>
        <w:t>Ecohabitat</w:t>
      </w:r>
      <w:proofErr w:type="spellEnd"/>
      <w:r>
        <w:rPr>
          <w:rFonts w:ascii="Times New Roman" w:hAnsi="Times New Roman"/>
          <w:sz w:val="24"/>
          <w:szCs w:val="24"/>
        </w:rPr>
        <w:t xml:space="preserve"> liderado por la arquitecta Astrid Matilde Portillo.</w:t>
      </w:r>
    </w:p>
    <w:p w14:paraId="5A181E9D" w14:textId="77777777" w:rsidR="00D91FE5" w:rsidRDefault="00D91FE5" w:rsidP="003E24AA">
      <w:pPr>
        <w:spacing w:after="0" w:line="240" w:lineRule="auto"/>
        <w:jc w:val="both"/>
        <w:rPr>
          <w:rFonts w:ascii="Times New Roman" w:hAnsi="Times New Roman"/>
          <w:sz w:val="24"/>
          <w:szCs w:val="24"/>
        </w:rPr>
      </w:pPr>
    </w:p>
    <w:p w14:paraId="4C10E1A8" w14:textId="0F21687D" w:rsidR="00D91FE5" w:rsidRDefault="00D91FE5" w:rsidP="003E24AA">
      <w:pPr>
        <w:spacing w:after="0" w:line="240" w:lineRule="auto"/>
        <w:jc w:val="both"/>
        <w:rPr>
          <w:rFonts w:ascii="Times New Roman" w:hAnsi="Times New Roman"/>
          <w:sz w:val="24"/>
          <w:szCs w:val="24"/>
        </w:rPr>
      </w:pPr>
      <w:r>
        <w:rPr>
          <w:rFonts w:ascii="Times New Roman" w:hAnsi="Times New Roman"/>
          <w:sz w:val="24"/>
          <w:szCs w:val="24"/>
        </w:rPr>
        <w:t xml:space="preserve">Taller Planeación ciudad liderado por el arquitecto </w:t>
      </w:r>
      <w:proofErr w:type="spellStart"/>
      <w:r>
        <w:rPr>
          <w:rFonts w:ascii="Times New Roman" w:hAnsi="Times New Roman"/>
          <w:sz w:val="24"/>
          <w:szCs w:val="24"/>
        </w:rPr>
        <w:t>Jose</w:t>
      </w:r>
      <w:proofErr w:type="spellEnd"/>
      <w:r>
        <w:rPr>
          <w:rFonts w:ascii="Times New Roman" w:hAnsi="Times New Roman"/>
          <w:sz w:val="24"/>
          <w:szCs w:val="24"/>
        </w:rPr>
        <w:t xml:space="preserve"> Alfredo Suarez Ospina.</w:t>
      </w:r>
    </w:p>
    <w:p w14:paraId="2A6D8371" w14:textId="77777777" w:rsidR="00585929" w:rsidRDefault="00585929" w:rsidP="003E24AA">
      <w:pPr>
        <w:spacing w:after="0" w:line="240" w:lineRule="auto"/>
        <w:jc w:val="both"/>
        <w:rPr>
          <w:rFonts w:ascii="Times New Roman" w:hAnsi="Times New Roman"/>
          <w:sz w:val="24"/>
          <w:szCs w:val="24"/>
        </w:rPr>
      </w:pPr>
    </w:p>
    <w:p w14:paraId="0FB22C40" w14:textId="6BD204C2" w:rsidR="00D91FE5" w:rsidRDefault="00585929" w:rsidP="004E239F">
      <w:pPr>
        <w:pStyle w:val="Ttulo3"/>
      </w:pPr>
      <w:bookmarkStart w:id="351" w:name="_Toc511765556"/>
      <w:bookmarkStart w:id="352" w:name="_Toc511765815"/>
      <w:bookmarkStart w:id="353" w:name="_Toc511766314"/>
      <w:bookmarkStart w:id="354" w:name="_Toc511766445"/>
      <w:bookmarkStart w:id="355" w:name="_Toc511766508"/>
      <w:bookmarkStart w:id="356" w:name="_Toc511766570"/>
      <w:bookmarkStart w:id="357" w:name="_Toc511850420"/>
      <w:bookmarkStart w:id="358" w:name="_Toc517798702"/>
      <w:r w:rsidRPr="004E239F">
        <w:t>4.12.4 Grupos de Investigación</w:t>
      </w:r>
      <w:bookmarkEnd w:id="351"/>
      <w:bookmarkEnd w:id="352"/>
      <w:bookmarkEnd w:id="353"/>
      <w:bookmarkEnd w:id="354"/>
      <w:bookmarkEnd w:id="355"/>
      <w:bookmarkEnd w:id="356"/>
      <w:bookmarkEnd w:id="357"/>
      <w:bookmarkEnd w:id="358"/>
    </w:p>
    <w:p w14:paraId="730D82EE" w14:textId="77777777" w:rsidR="004E239F" w:rsidRPr="004E239F" w:rsidRDefault="004E239F" w:rsidP="004E239F"/>
    <w:p w14:paraId="41584680" w14:textId="0E3E1C43" w:rsidR="00D91FE5" w:rsidRPr="004E239F" w:rsidRDefault="00D91FE5" w:rsidP="006B7B9D">
      <w:pPr>
        <w:spacing w:line="240" w:lineRule="auto"/>
        <w:rPr>
          <w:rFonts w:ascii="Times New Roman" w:hAnsi="Times New Roman"/>
          <w:sz w:val="24"/>
        </w:rPr>
      </w:pPr>
      <w:r w:rsidRPr="004E239F">
        <w:rPr>
          <w:rFonts w:ascii="Times New Roman" w:hAnsi="Times New Roman"/>
          <w:sz w:val="24"/>
        </w:rPr>
        <w:t>Los grupos de Investigación que hacen parte del programa de Arquitectura son.</w:t>
      </w:r>
    </w:p>
    <w:p w14:paraId="19746CA0" w14:textId="77777777" w:rsidR="004E239F" w:rsidRDefault="004E239F" w:rsidP="006B7B9D">
      <w:pPr>
        <w:spacing w:line="240" w:lineRule="auto"/>
        <w:rPr>
          <w:rFonts w:ascii="Times New Roman" w:hAnsi="Times New Roman"/>
          <w:b/>
          <w:sz w:val="24"/>
        </w:rPr>
      </w:pPr>
    </w:p>
    <w:p w14:paraId="7FCEF221" w14:textId="7610BF8B" w:rsidR="00D91FE5" w:rsidRPr="004E239F" w:rsidRDefault="00D91FE5" w:rsidP="006B7B9D">
      <w:pPr>
        <w:spacing w:line="240" w:lineRule="auto"/>
        <w:rPr>
          <w:rFonts w:ascii="Times New Roman" w:hAnsi="Times New Roman"/>
          <w:b/>
          <w:sz w:val="24"/>
        </w:rPr>
      </w:pPr>
      <w:r w:rsidRPr="004E239F">
        <w:rPr>
          <w:rFonts w:ascii="Times New Roman" w:hAnsi="Times New Roman"/>
          <w:b/>
          <w:sz w:val="24"/>
        </w:rPr>
        <w:t xml:space="preserve">Taller de Arquitectura y </w:t>
      </w:r>
      <w:r w:rsidR="00834F3F" w:rsidRPr="004E239F">
        <w:rPr>
          <w:rFonts w:ascii="Times New Roman" w:hAnsi="Times New Roman"/>
          <w:b/>
          <w:sz w:val="24"/>
        </w:rPr>
        <w:t>dinámicas</w:t>
      </w:r>
      <w:r w:rsidRPr="004E239F">
        <w:rPr>
          <w:rFonts w:ascii="Times New Roman" w:hAnsi="Times New Roman"/>
          <w:b/>
          <w:sz w:val="24"/>
        </w:rPr>
        <w:t xml:space="preserve"> del territorio TARGET</w:t>
      </w:r>
    </w:p>
    <w:p w14:paraId="412BDA3E" w14:textId="75A0A82E" w:rsidR="00D91FE5" w:rsidRPr="004E239F" w:rsidRDefault="00D91FE5" w:rsidP="006B7B9D">
      <w:pPr>
        <w:spacing w:line="240" w:lineRule="auto"/>
        <w:rPr>
          <w:rFonts w:ascii="Times New Roman" w:hAnsi="Times New Roman"/>
          <w:sz w:val="24"/>
        </w:rPr>
      </w:pPr>
      <w:r w:rsidRPr="004E239F">
        <w:rPr>
          <w:rFonts w:ascii="Times New Roman" w:hAnsi="Times New Roman"/>
          <w:sz w:val="24"/>
        </w:rPr>
        <w:t xml:space="preserve">Liderado por la arquitecta Erika Tatiana Ayala </w:t>
      </w:r>
      <w:r w:rsidR="00834F3F" w:rsidRPr="004E239F">
        <w:rPr>
          <w:rFonts w:ascii="Times New Roman" w:hAnsi="Times New Roman"/>
          <w:sz w:val="24"/>
        </w:rPr>
        <w:t>García</w:t>
      </w:r>
    </w:p>
    <w:p w14:paraId="2C8EE47D" w14:textId="36E4C9C8" w:rsidR="00D91FE5" w:rsidRPr="004E239F" w:rsidRDefault="00834F3F" w:rsidP="006B7B9D">
      <w:pPr>
        <w:spacing w:line="240" w:lineRule="auto"/>
        <w:rPr>
          <w:rFonts w:ascii="Times New Roman" w:hAnsi="Times New Roman"/>
          <w:sz w:val="24"/>
        </w:rPr>
      </w:pPr>
      <w:r w:rsidRPr="004E239F">
        <w:rPr>
          <w:rFonts w:ascii="Times New Roman" w:hAnsi="Times New Roman"/>
          <w:sz w:val="24"/>
        </w:rPr>
        <w:t>Líneas</w:t>
      </w:r>
      <w:r w:rsidR="00D91FE5" w:rsidRPr="004E239F">
        <w:rPr>
          <w:rFonts w:ascii="Times New Roman" w:hAnsi="Times New Roman"/>
          <w:sz w:val="24"/>
        </w:rPr>
        <w:t xml:space="preserve"> de </w:t>
      </w:r>
      <w:r w:rsidRPr="004E239F">
        <w:rPr>
          <w:rFonts w:ascii="Times New Roman" w:hAnsi="Times New Roman"/>
          <w:sz w:val="24"/>
        </w:rPr>
        <w:t>investigación:</w:t>
      </w:r>
      <w:r w:rsidR="00D91FE5" w:rsidRPr="004E239F">
        <w:rPr>
          <w:rFonts w:ascii="Times New Roman" w:hAnsi="Times New Roman"/>
          <w:sz w:val="24"/>
        </w:rPr>
        <w:t xml:space="preserve"> </w:t>
      </w:r>
    </w:p>
    <w:p w14:paraId="02B291EB" w14:textId="77777777" w:rsidR="00D91FE5" w:rsidRPr="004E239F" w:rsidRDefault="00D91FE5" w:rsidP="006B7B9D">
      <w:pPr>
        <w:pStyle w:val="Prrafodelista"/>
        <w:numPr>
          <w:ilvl w:val="0"/>
          <w:numId w:val="48"/>
        </w:numPr>
        <w:spacing w:line="240" w:lineRule="auto"/>
        <w:rPr>
          <w:rFonts w:ascii="Times New Roman" w:hAnsi="Times New Roman" w:cs="Times New Roman"/>
          <w:sz w:val="24"/>
        </w:rPr>
      </w:pPr>
      <w:r w:rsidRPr="004E239F">
        <w:rPr>
          <w:rFonts w:ascii="Times New Roman" w:hAnsi="Times New Roman" w:cs="Times New Roman"/>
          <w:sz w:val="24"/>
        </w:rPr>
        <w:t>Itinerarios urbanos.</w:t>
      </w:r>
    </w:p>
    <w:p w14:paraId="7BB07776" w14:textId="67BBAE70" w:rsidR="00D91FE5" w:rsidRPr="004E239F" w:rsidRDefault="00834F3F" w:rsidP="006B7B9D">
      <w:pPr>
        <w:pStyle w:val="Prrafodelista"/>
        <w:numPr>
          <w:ilvl w:val="0"/>
          <w:numId w:val="48"/>
        </w:numPr>
        <w:spacing w:line="240" w:lineRule="auto"/>
        <w:rPr>
          <w:rFonts w:ascii="Times New Roman" w:hAnsi="Times New Roman" w:cs="Times New Roman"/>
          <w:sz w:val="24"/>
        </w:rPr>
      </w:pPr>
      <w:r w:rsidRPr="004E239F">
        <w:rPr>
          <w:rFonts w:ascii="Times New Roman" w:hAnsi="Times New Roman" w:cs="Times New Roman"/>
          <w:sz w:val="24"/>
        </w:rPr>
        <w:t>Gestión</w:t>
      </w:r>
      <w:r w:rsidR="00D91FE5" w:rsidRPr="004E239F">
        <w:rPr>
          <w:rFonts w:ascii="Times New Roman" w:hAnsi="Times New Roman" w:cs="Times New Roman"/>
          <w:sz w:val="24"/>
        </w:rPr>
        <w:t xml:space="preserve"> territorial</w:t>
      </w:r>
    </w:p>
    <w:p w14:paraId="2F39B60B" w14:textId="2F500077" w:rsidR="00D91FE5" w:rsidRPr="004E239F" w:rsidRDefault="00D91FE5" w:rsidP="006B7B9D">
      <w:pPr>
        <w:pStyle w:val="Prrafodelista"/>
        <w:numPr>
          <w:ilvl w:val="0"/>
          <w:numId w:val="48"/>
        </w:numPr>
        <w:spacing w:line="240" w:lineRule="auto"/>
        <w:rPr>
          <w:rFonts w:ascii="Times New Roman" w:hAnsi="Times New Roman" w:cs="Times New Roman"/>
          <w:sz w:val="24"/>
        </w:rPr>
      </w:pPr>
      <w:r w:rsidRPr="004E239F">
        <w:rPr>
          <w:rFonts w:ascii="Times New Roman" w:hAnsi="Times New Roman" w:cs="Times New Roman"/>
          <w:sz w:val="24"/>
        </w:rPr>
        <w:t>Espacio público y cultura ciudadana.</w:t>
      </w:r>
    </w:p>
    <w:p w14:paraId="7C9A312E" w14:textId="460728A9" w:rsidR="00D91FE5" w:rsidRPr="004E239F" w:rsidRDefault="00D91FE5" w:rsidP="006B7B9D">
      <w:pPr>
        <w:spacing w:line="240" w:lineRule="auto"/>
        <w:rPr>
          <w:rFonts w:ascii="Times New Roman" w:hAnsi="Times New Roman"/>
          <w:sz w:val="24"/>
        </w:rPr>
      </w:pPr>
      <w:r w:rsidRPr="004E239F">
        <w:rPr>
          <w:rFonts w:ascii="Times New Roman" w:hAnsi="Times New Roman"/>
          <w:sz w:val="24"/>
        </w:rPr>
        <w:t>Este grupo cuenta con reconocimiento de Colciencias según</w:t>
      </w:r>
      <w:r w:rsidR="004E239F">
        <w:rPr>
          <w:rFonts w:ascii="Times New Roman" w:hAnsi="Times New Roman"/>
          <w:sz w:val="24"/>
        </w:rPr>
        <w:t xml:space="preserve"> convocatorio 781</w:t>
      </w:r>
      <w:r w:rsidRPr="004E239F">
        <w:rPr>
          <w:rFonts w:ascii="Times New Roman" w:hAnsi="Times New Roman"/>
          <w:sz w:val="24"/>
        </w:rPr>
        <w:t>-2017</w:t>
      </w:r>
    </w:p>
    <w:p w14:paraId="6864D96C" w14:textId="77777777" w:rsidR="004E239F" w:rsidRDefault="004E239F" w:rsidP="006B7B9D">
      <w:pPr>
        <w:spacing w:line="240" w:lineRule="auto"/>
        <w:rPr>
          <w:rFonts w:ascii="Times New Roman" w:hAnsi="Times New Roman"/>
          <w:b/>
          <w:sz w:val="24"/>
        </w:rPr>
      </w:pPr>
    </w:p>
    <w:p w14:paraId="30EB90BA" w14:textId="74C3138B" w:rsidR="00F409C8" w:rsidRPr="004E239F" w:rsidRDefault="00D91FE5" w:rsidP="006B7B9D">
      <w:pPr>
        <w:spacing w:line="240" w:lineRule="auto"/>
        <w:rPr>
          <w:rFonts w:ascii="Times New Roman" w:hAnsi="Times New Roman"/>
          <w:b/>
          <w:sz w:val="24"/>
        </w:rPr>
      </w:pPr>
      <w:r w:rsidRPr="004E239F">
        <w:rPr>
          <w:rFonts w:ascii="Times New Roman" w:hAnsi="Times New Roman"/>
          <w:b/>
          <w:sz w:val="24"/>
        </w:rPr>
        <w:t>Grupo de investigación en materiales Alternativos GRAMA</w:t>
      </w:r>
    </w:p>
    <w:p w14:paraId="581C0609" w14:textId="2F316261" w:rsidR="00F409C8" w:rsidRPr="004E239F" w:rsidRDefault="00D91FE5" w:rsidP="006B7B9D">
      <w:pPr>
        <w:spacing w:line="240" w:lineRule="auto"/>
        <w:rPr>
          <w:rFonts w:ascii="Times New Roman" w:hAnsi="Times New Roman"/>
          <w:sz w:val="24"/>
        </w:rPr>
      </w:pPr>
      <w:r w:rsidRPr="004E239F">
        <w:rPr>
          <w:rFonts w:ascii="Times New Roman" w:hAnsi="Times New Roman"/>
          <w:sz w:val="24"/>
        </w:rPr>
        <w:t xml:space="preserve">Liderado por la arquitecta Carmen Xiomara </w:t>
      </w:r>
      <w:r w:rsidR="00834F3F" w:rsidRPr="004E239F">
        <w:rPr>
          <w:rFonts w:ascii="Times New Roman" w:hAnsi="Times New Roman"/>
          <w:sz w:val="24"/>
        </w:rPr>
        <w:t>Díaz</w:t>
      </w:r>
      <w:r w:rsidRPr="004E239F">
        <w:rPr>
          <w:rFonts w:ascii="Times New Roman" w:hAnsi="Times New Roman"/>
          <w:sz w:val="24"/>
        </w:rPr>
        <w:t xml:space="preserve"> Fuentes</w:t>
      </w:r>
    </w:p>
    <w:p w14:paraId="08EE7789" w14:textId="3514A0C9" w:rsidR="00D91FE5" w:rsidRPr="004E239F" w:rsidRDefault="00834F3F" w:rsidP="006B7B9D">
      <w:pPr>
        <w:spacing w:line="240" w:lineRule="auto"/>
        <w:rPr>
          <w:rFonts w:ascii="Times New Roman" w:hAnsi="Times New Roman"/>
          <w:sz w:val="24"/>
        </w:rPr>
      </w:pPr>
      <w:r w:rsidRPr="004E239F">
        <w:rPr>
          <w:rFonts w:ascii="Times New Roman" w:hAnsi="Times New Roman"/>
          <w:sz w:val="24"/>
        </w:rPr>
        <w:t>Líneas</w:t>
      </w:r>
      <w:r w:rsidR="00D91FE5" w:rsidRPr="004E239F">
        <w:rPr>
          <w:rFonts w:ascii="Times New Roman" w:hAnsi="Times New Roman"/>
          <w:sz w:val="24"/>
        </w:rPr>
        <w:t xml:space="preserve"> de </w:t>
      </w:r>
      <w:r w:rsidRPr="004E239F">
        <w:rPr>
          <w:rFonts w:ascii="Times New Roman" w:hAnsi="Times New Roman"/>
          <w:sz w:val="24"/>
        </w:rPr>
        <w:t>investigación:</w:t>
      </w:r>
      <w:r w:rsidR="00D91FE5" w:rsidRPr="004E239F">
        <w:rPr>
          <w:rFonts w:ascii="Times New Roman" w:hAnsi="Times New Roman"/>
          <w:sz w:val="24"/>
        </w:rPr>
        <w:t xml:space="preserve"> </w:t>
      </w:r>
    </w:p>
    <w:p w14:paraId="68E27CF0" w14:textId="783B7E12" w:rsidR="00D91FE5" w:rsidRPr="004E239F" w:rsidRDefault="00D91FE5" w:rsidP="006B7B9D">
      <w:pPr>
        <w:numPr>
          <w:ilvl w:val="0"/>
          <w:numId w:val="49"/>
        </w:numPr>
        <w:spacing w:line="240" w:lineRule="auto"/>
        <w:rPr>
          <w:rFonts w:ascii="Times New Roman" w:hAnsi="Times New Roman"/>
          <w:sz w:val="24"/>
          <w:lang w:val="es-ES_tradnl"/>
        </w:rPr>
      </w:pPr>
      <w:r w:rsidRPr="004E239F">
        <w:rPr>
          <w:rFonts w:ascii="Times New Roman" w:hAnsi="Times New Roman"/>
          <w:bCs/>
          <w:sz w:val="24"/>
          <w:lang w:val="es-ES_tradnl"/>
        </w:rPr>
        <w:t xml:space="preserve">Desarrollo y </w:t>
      </w:r>
      <w:r w:rsidR="00834F3F" w:rsidRPr="004E239F">
        <w:rPr>
          <w:rFonts w:ascii="Times New Roman" w:hAnsi="Times New Roman"/>
          <w:bCs/>
          <w:sz w:val="24"/>
          <w:lang w:val="es-ES_tradnl"/>
        </w:rPr>
        <w:t>caracterización</w:t>
      </w:r>
      <w:r w:rsidRPr="004E239F">
        <w:rPr>
          <w:rFonts w:ascii="Times New Roman" w:hAnsi="Times New Roman"/>
          <w:bCs/>
          <w:sz w:val="24"/>
          <w:lang w:val="es-ES"/>
        </w:rPr>
        <w:t xml:space="preserve"> de nuevos materiales ambientalmente sostenibles para la construcción.</w:t>
      </w:r>
    </w:p>
    <w:p w14:paraId="531D0E71" w14:textId="6B038187" w:rsidR="00D91FE5" w:rsidRPr="004E239F" w:rsidRDefault="00D91FE5" w:rsidP="006B7B9D">
      <w:pPr>
        <w:numPr>
          <w:ilvl w:val="0"/>
          <w:numId w:val="49"/>
        </w:numPr>
        <w:spacing w:line="240" w:lineRule="auto"/>
        <w:rPr>
          <w:rFonts w:ascii="Times New Roman" w:hAnsi="Times New Roman"/>
          <w:sz w:val="24"/>
          <w:lang w:val="es-ES_tradnl"/>
        </w:rPr>
      </w:pPr>
      <w:r w:rsidRPr="004E239F">
        <w:rPr>
          <w:rFonts w:ascii="Times New Roman" w:hAnsi="Times New Roman"/>
          <w:bCs/>
          <w:sz w:val="24"/>
          <w:lang w:val="es-ES"/>
        </w:rPr>
        <w:t>Arquitectura, materiales y medio ambiente.</w:t>
      </w:r>
    </w:p>
    <w:p w14:paraId="008CF57C" w14:textId="38750367" w:rsidR="00D91FE5" w:rsidRPr="004E239F" w:rsidRDefault="00D91FE5" w:rsidP="006B7B9D">
      <w:pPr>
        <w:spacing w:line="240" w:lineRule="auto"/>
        <w:rPr>
          <w:rFonts w:ascii="Times New Roman" w:hAnsi="Times New Roman"/>
          <w:sz w:val="24"/>
        </w:rPr>
      </w:pPr>
      <w:r w:rsidRPr="004E239F">
        <w:rPr>
          <w:rFonts w:ascii="Times New Roman" w:hAnsi="Times New Roman"/>
          <w:sz w:val="24"/>
        </w:rPr>
        <w:t xml:space="preserve">Este grupo cuenta con </w:t>
      </w:r>
      <w:r w:rsidR="00834F3F" w:rsidRPr="004E239F">
        <w:rPr>
          <w:rFonts w:ascii="Times New Roman" w:hAnsi="Times New Roman"/>
          <w:sz w:val="24"/>
        </w:rPr>
        <w:t>categoría</w:t>
      </w:r>
      <w:r w:rsidRPr="004E239F">
        <w:rPr>
          <w:rFonts w:ascii="Times New Roman" w:hAnsi="Times New Roman"/>
          <w:sz w:val="24"/>
        </w:rPr>
        <w:t xml:space="preserve"> C de Co</w:t>
      </w:r>
      <w:r w:rsidR="004E239F">
        <w:rPr>
          <w:rFonts w:ascii="Times New Roman" w:hAnsi="Times New Roman"/>
          <w:sz w:val="24"/>
        </w:rPr>
        <w:t>lciencias según convocatorio 781</w:t>
      </w:r>
      <w:r w:rsidRPr="004E239F">
        <w:rPr>
          <w:rFonts w:ascii="Times New Roman" w:hAnsi="Times New Roman"/>
          <w:sz w:val="24"/>
        </w:rPr>
        <w:t>-2017</w:t>
      </w:r>
    </w:p>
    <w:p w14:paraId="7FF5F2E6" w14:textId="77777777" w:rsidR="004E239F" w:rsidRDefault="004E239F" w:rsidP="006B7B9D">
      <w:pPr>
        <w:spacing w:line="240" w:lineRule="auto"/>
        <w:rPr>
          <w:rFonts w:ascii="Times New Roman" w:hAnsi="Times New Roman"/>
          <w:b/>
          <w:sz w:val="24"/>
        </w:rPr>
      </w:pPr>
    </w:p>
    <w:p w14:paraId="462078A3" w14:textId="3235F3CA" w:rsidR="00F409C8" w:rsidRPr="004E239F" w:rsidRDefault="00D91FE5" w:rsidP="006B7B9D">
      <w:pPr>
        <w:spacing w:line="240" w:lineRule="auto"/>
        <w:rPr>
          <w:rFonts w:ascii="Times New Roman" w:hAnsi="Times New Roman"/>
          <w:sz w:val="24"/>
        </w:rPr>
      </w:pPr>
      <w:r w:rsidRPr="004E239F">
        <w:rPr>
          <w:rFonts w:ascii="Times New Roman" w:hAnsi="Times New Roman"/>
          <w:b/>
          <w:sz w:val="24"/>
        </w:rPr>
        <w:t xml:space="preserve">Grupo de investigación </w:t>
      </w:r>
      <w:r w:rsidR="004E239F" w:rsidRPr="004E239F">
        <w:rPr>
          <w:rFonts w:ascii="Times New Roman" w:hAnsi="Times New Roman"/>
          <w:b/>
          <w:sz w:val="24"/>
        </w:rPr>
        <w:t>DLAB</w:t>
      </w:r>
    </w:p>
    <w:p w14:paraId="66C0D83C" w14:textId="3CE15567" w:rsidR="00F409C8" w:rsidRPr="004E239F" w:rsidRDefault="00D91FE5" w:rsidP="006B7B9D">
      <w:pPr>
        <w:spacing w:line="240" w:lineRule="auto"/>
        <w:rPr>
          <w:rFonts w:ascii="Times New Roman" w:hAnsi="Times New Roman"/>
          <w:sz w:val="24"/>
        </w:rPr>
      </w:pPr>
      <w:r w:rsidRPr="004E239F">
        <w:rPr>
          <w:rFonts w:ascii="Times New Roman" w:hAnsi="Times New Roman"/>
          <w:sz w:val="24"/>
        </w:rPr>
        <w:t>Liderado por el arquitecto Juan Manuel Villa Carrero</w:t>
      </w:r>
    </w:p>
    <w:p w14:paraId="2DB719F9" w14:textId="07483658" w:rsidR="00D91FE5" w:rsidRPr="004E239F" w:rsidRDefault="00834F3F" w:rsidP="006B7B9D">
      <w:pPr>
        <w:spacing w:line="240" w:lineRule="auto"/>
        <w:rPr>
          <w:rFonts w:ascii="Times New Roman" w:hAnsi="Times New Roman"/>
          <w:sz w:val="24"/>
        </w:rPr>
      </w:pPr>
      <w:r w:rsidRPr="004E239F">
        <w:rPr>
          <w:rFonts w:ascii="Times New Roman" w:hAnsi="Times New Roman"/>
          <w:sz w:val="24"/>
        </w:rPr>
        <w:t>Líneas</w:t>
      </w:r>
      <w:r w:rsidR="00D91FE5" w:rsidRPr="004E239F">
        <w:rPr>
          <w:rFonts w:ascii="Times New Roman" w:hAnsi="Times New Roman"/>
          <w:sz w:val="24"/>
        </w:rPr>
        <w:t xml:space="preserve"> de </w:t>
      </w:r>
      <w:proofErr w:type="gramStart"/>
      <w:r w:rsidR="00D91FE5" w:rsidRPr="004E239F">
        <w:rPr>
          <w:rFonts w:ascii="Times New Roman" w:hAnsi="Times New Roman"/>
          <w:sz w:val="24"/>
        </w:rPr>
        <w:t>investigación :</w:t>
      </w:r>
      <w:proofErr w:type="gramEnd"/>
      <w:r w:rsidR="00D91FE5" w:rsidRPr="004E239F">
        <w:rPr>
          <w:rFonts w:ascii="Times New Roman" w:hAnsi="Times New Roman"/>
          <w:sz w:val="24"/>
        </w:rPr>
        <w:t xml:space="preserve"> </w:t>
      </w:r>
    </w:p>
    <w:p w14:paraId="03FBB9C6" w14:textId="77777777" w:rsidR="00D91FE5" w:rsidRPr="004E239F" w:rsidRDefault="00D91FE5" w:rsidP="006B7B9D">
      <w:pPr>
        <w:numPr>
          <w:ilvl w:val="0"/>
          <w:numId w:val="51"/>
        </w:numPr>
        <w:spacing w:line="240" w:lineRule="auto"/>
        <w:rPr>
          <w:rFonts w:ascii="Times New Roman" w:hAnsi="Times New Roman"/>
          <w:sz w:val="24"/>
          <w:lang w:val="es-ES_tradnl"/>
        </w:rPr>
      </w:pPr>
      <w:r w:rsidRPr="004E239F">
        <w:rPr>
          <w:rFonts w:ascii="Times New Roman" w:hAnsi="Times New Roman"/>
          <w:bCs/>
          <w:sz w:val="24"/>
          <w:lang w:val="es-ES"/>
        </w:rPr>
        <w:lastRenderedPageBreak/>
        <w:t>Simulación y modelización.</w:t>
      </w:r>
    </w:p>
    <w:p w14:paraId="6B128F62" w14:textId="77777777" w:rsidR="00D91FE5" w:rsidRPr="004E239F" w:rsidRDefault="00D91FE5" w:rsidP="006B7B9D">
      <w:pPr>
        <w:numPr>
          <w:ilvl w:val="0"/>
          <w:numId w:val="51"/>
        </w:numPr>
        <w:spacing w:line="240" w:lineRule="auto"/>
        <w:rPr>
          <w:rFonts w:ascii="Times New Roman" w:hAnsi="Times New Roman"/>
          <w:sz w:val="24"/>
          <w:lang w:val="es-ES_tradnl"/>
        </w:rPr>
      </w:pPr>
      <w:r w:rsidRPr="004E239F">
        <w:rPr>
          <w:rFonts w:ascii="Times New Roman" w:hAnsi="Times New Roman"/>
          <w:bCs/>
          <w:sz w:val="24"/>
          <w:lang w:val="es-ES"/>
        </w:rPr>
        <w:t xml:space="preserve">Convergencia entre lo digital y lo físico. </w:t>
      </w:r>
      <w:proofErr w:type="spellStart"/>
      <w:r w:rsidRPr="004E239F">
        <w:rPr>
          <w:rFonts w:ascii="Times New Roman" w:hAnsi="Times New Roman"/>
          <w:bCs/>
          <w:sz w:val="24"/>
          <w:lang w:val="es-ES"/>
        </w:rPr>
        <w:t>Cyborg</w:t>
      </w:r>
      <w:proofErr w:type="spellEnd"/>
      <w:r w:rsidRPr="004E239F">
        <w:rPr>
          <w:rFonts w:ascii="Times New Roman" w:hAnsi="Times New Roman"/>
          <w:bCs/>
          <w:sz w:val="24"/>
          <w:lang w:val="es-ES"/>
        </w:rPr>
        <w:t>.</w:t>
      </w:r>
    </w:p>
    <w:p w14:paraId="55C0785B" w14:textId="4A2840E3" w:rsidR="00D91FE5" w:rsidRPr="004E239F" w:rsidRDefault="00D91FE5" w:rsidP="006B7B9D">
      <w:pPr>
        <w:spacing w:line="240" w:lineRule="auto"/>
        <w:rPr>
          <w:rFonts w:ascii="Times New Roman" w:hAnsi="Times New Roman"/>
          <w:sz w:val="24"/>
        </w:rPr>
      </w:pPr>
      <w:r w:rsidRPr="004E239F">
        <w:rPr>
          <w:rFonts w:ascii="Times New Roman" w:hAnsi="Times New Roman"/>
          <w:sz w:val="24"/>
        </w:rPr>
        <w:t>Este grupo cuenta con reconocimiento institucional.</w:t>
      </w:r>
    </w:p>
    <w:p w14:paraId="0F345988" w14:textId="77777777" w:rsidR="00F409C8" w:rsidRDefault="00F409C8" w:rsidP="00F409C8"/>
    <w:p w14:paraId="665B60D0" w14:textId="77777777" w:rsidR="00F409C8" w:rsidRDefault="00F409C8" w:rsidP="00F409C8"/>
    <w:p w14:paraId="5A9E046C" w14:textId="77777777" w:rsidR="00F409C8" w:rsidRDefault="00F409C8" w:rsidP="00F409C8"/>
    <w:p w14:paraId="7B1C7C8C" w14:textId="77777777" w:rsidR="00F409C8" w:rsidRDefault="00F409C8" w:rsidP="00F409C8"/>
    <w:p w14:paraId="0EE2F47C" w14:textId="77777777" w:rsidR="00F409C8" w:rsidRDefault="00F409C8" w:rsidP="00F409C8"/>
    <w:p w14:paraId="33C9E2A2" w14:textId="77777777" w:rsidR="00F409C8" w:rsidRDefault="00F409C8" w:rsidP="00F409C8"/>
    <w:p w14:paraId="6308336C" w14:textId="77777777" w:rsidR="00F409C8" w:rsidRDefault="00F409C8" w:rsidP="00F409C8"/>
    <w:p w14:paraId="4CA99684" w14:textId="77777777" w:rsidR="00F409C8" w:rsidRDefault="00F409C8" w:rsidP="00F409C8"/>
    <w:p w14:paraId="21002F74" w14:textId="77777777" w:rsidR="00F409C8" w:rsidRDefault="00F409C8" w:rsidP="00F409C8"/>
    <w:p w14:paraId="1F294564" w14:textId="77777777" w:rsidR="00F409C8" w:rsidRDefault="00F409C8" w:rsidP="00F409C8"/>
    <w:p w14:paraId="0D57D56A" w14:textId="77777777" w:rsidR="00F409C8" w:rsidRDefault="00F409C8" w:rsidP="00F409C8"/>
    <w:p w14:paraId="7DA2ECF1" w14:textId="77777777" w:rsidR="00F409C8" w:rsidRDefault="00F409C8" w:rsidP="00F409C8"/>
    <w:p w14:paraId="6E68C48C" w14:textId="77777777" w:rsidR="00F409C8" w:rsidRDefault="00F409C8" w:rsidP="00F409C8"/>
    <w:p w14:paraId="44491762" w14:textId="77777777" w:rsidR="00F409C8" w:rsidRDefault="00F409C8" w:rsidP="00F409C8"/>
    <w:p w14:paraId="4312F36D" w14:textId="77777777" w:rsidR="00F409C8" w:rsidRDefault="00F409C8" w:rsidP="00F409C8"/>
    <w:p w14:paraId="49117ADB" w14:textId="77777777" w:rsidR="00F409C8" w:rsidRDefault="00F409C8" w:rsidP="00F409C8"/>
    <w:p w14:paraId="3EA310BB" w14:textId="77777777" w:rsidR="00F409C8" w:rsidRDefault="00F409C8" w:rsidP="00F409C8"/>
    <w:p w14:paraId="10C5A25D" w14:textId="77777777" w:rsidR="00F409C8" w:rsidRDefault="00F409C8" w:rsidP="00F409C8"/>
    <w:p w14:paraId="08F287C1" w14:textId="77777777" w:rsidR="00F409C8" w:rsidRDefault="00F409C8" w:rsidP="00F409C8"/>
    <w:p w14:paraId="5B4EB2E8" w14:textId="77777777" w:rsidR="00F409C8" w:rsidRDefault="00F409C8" w:rsidP="00F409C8"/>
    <w:p w14:paraId="7532462B" w14:textId="77777777" w:rsidR="00F409C8" w:rsidRDefault="00F409C8" w:rsidP="00F409C8"/>
    <w:p w14:paraId="40577BA1" w14:textId="77777777" w:rsidR="00F409C8" w:rsidRDefault="00F409C8" w:rsidP="00F409C8"/>
    <w:p w14:paraId="57E7D467" w14:textId="77777777" w:rsidR="00F409C8" w:rsidRDefault="00F409C8" w:rsidP="00F409C8">
      <w:pPr>
        <w:rPr>
          <w:rFonts w:ascii="Times New Roman" w:hAnsi="Times New Roman"/>
          <w:b/>
          <w:sz w:val="24"/>
        </w:rPr>
        <w:sectPr w:rsidR="00F409C8" w:rsidSect="00DF23AD">
          <w:headerReference w:type="even" r:id="rId25"/>
          <w:headerReference w:type="default" r:id="rId26"/>
          <w:headerReference w:type="first" r:id="rId27"/>
          <w:pgSz w:w="12240" w:h="15840"/>
          <w:pgMar w:top="1701" w:right="1134" w:bottom="1701" w:left="2268" w:header="709" w:footer="709" w:gutter="0"/>
          <w:cols w:space="708"/>
          <w:docGrid w:linePitch="360"/>
        </w:sectPr>
      </w:pPr>
    </w:p>
    <w:p w14:paraId="0E3D124C" w14:textId="2E94B1C2" w:rsidR="000B1BDE" w:rsidRDefault="00876E9B" w:rsidP="000B1BDE">
      <w:pPr>
        <w:pStyle w:val="Ttulo2"/>
        <w:rPr>
          <w:rFonts w:ascii="Times New Roman" w:hAnsi="Times New Roman"/>
          <w:sz w:val="24"/>
          <w:szCs w:val="24"/>
        </w:rPr>
      </w:pPr>
      <w:bookmarkStart w:id="359" w:name="_Toc511850421"/>
      <w:bookmarkStart w:id="360" w:name="_Toc517798703"/>
      <w:r>
        <w:rPr>
          <w:rFonts w:ascii="Times New Roman" w:hAnsi="Times New Roman"/>
          <w:color w:val="000000" w:themeColor="text1"/>
          <w:sz w:val="24"/>
        </w:rPr>
        <w:lastRenderedPageBreak/>
        <w:t>5.</w:t>
      </w:r>
      <w:r w:rsidR="00F409C8" w:rsidRPr="004E239F">
        <w:rPr>
          <w:rFonts w:ascii="Times New Roman" w:hAnsi="Times New Roman"/>
          <w:color w:val="000000" w:themeColor="text1"/>
          <w:sz w:val="24"/>
        </w:rPr>
        <w:t xml:space="preserve"> </w:t>
      </w:r>
      <w:bookmarkEnd w:id="359"/>
      <w:r w:rsidR="000B1BDE" w:rsidRPr="006F246D">
        <w:rPr>
          <w:rFonts w:ascii="Times New Roman" w:hAnsi="Times New Roman"/>
          <w:color w:val="000000" w:themeColor="text1"/>
          <w:sz w:val="24"/>
          <w:szCs w:val="24"/>
        </w:rPr>
        <w:t>PLAN OPERATIVO 2018 -2022</w:t>
      </w:r>
      <w:bookmarkEnd w:id="360"/>
    </w:p>
    <w:p w14:paraId="53F84EBC" w14:textId="77777777" w:rsidR="000B1BDE" w:rsidRPr="000B1BDE" w:rsidRDefault="000B1BDE" w:rsidP="000B1BDE"/>
    <w:p w14:paraId="57F3B47E" w14:textId="77777777" w:rsidR="000B1BDE" w:rsidRDefault="000B1BDE" w:rsidP="000B1BDE">
      <w:pPr>
        <w:spacing w:after="0"/>
        <w:jc w:val="center"/>
        <w:rPr>
          <w:rFonts w:ascii="Times New Roman" w:hAnsi="Times New Roman"/>
          <w:b/>
          <w:sz w:val="24"/>
          <w:szCs w:val="24"/>
        </w:rPr>
      </w:pPr>
      <w:r w:rsidRPr="00903298">
        <w:rPr>
          <w:rFonts w:ascii="Times New Roman" w:hAnsi="Times New Roman"/>
          <w:b/>
          <w:sz w:val="24"/>
          <w:szCs w:val="24"/>
        </w:rPr>
        <w:t>PROYECTO EDUCATIVO DEL PROGRAMA DE ARQUITECTURA</w:t>
      </w:r>
    </w:p>
    <w:p w14:paraId="3B60192B" w14:textId="77777777" w:rsidR="000B1BDE" w:rsidRPr="00903298" w:rsidRDefault="000B1BDE" w:rsidP="000B1BDE">
      <w:pPr>
        <w:spacing w:after="0"/>
        <w:jc w:val="center"/>
        <w:rPr>
          <w:rFonts w:ascii="Times New Roman" w:hAnsi="Times New Roman"/>
          <w:b/>
          <w:sz w:val="24"/>
          <w:szCs w:val="24"/>
        </w:rPr>
      </w:pPr>
    </w:p>
    <w:tbl>
      <w:tblPr>
        <w:tblStyle w:val="Tablaconcuadrcula"/>
        <w:tblW w:w="0" w:type="auto"/>
        <w:jc w:val="center"/>
        <w:tblLayout w:type="fixed"/>
        <w:tblLook w:val="04A0" w:firstRow="1" w:lastRow="0" w:firstColumn="1" w:lastColumn="0" w:noHBand="0" w:noVBand="1"/>
      </w:tblPr>
      <w:tblGrid>
        <w:gridCol w:w="2211"/>
        <w:gridCol w:w="2041"/>
        <w:gridCol w:w="2041"/>
        <w:gridCol w:w="2041"/>
        <w:gridCol w:w="1417"/>
        <w:gridCol w:w="1814"/>
        <w:gridCol w:w="1984"/>
      </w:tblGrid>
      <w:tr w:rsidR="000B1BDE" w:rsidRPr="00903298" w14:paraId="79F12E74" w14:textId="77777777" w:rsidTr="00711843">
        <w:trPr>
          <w:trHeight w:val="680"/>
          <w:tblHeader/>
          <w:jc w:val="center"/>
        </w:trPr>
        <w:tc>
          <w:tcPr>
            <w:tcW w:w="2211" w:type="dxa"/>
            <w:shd w:val="clear" w:color="auto" w:fill="A6A6A6" w:themeFill="background1" w:themeFillShade="A6"/>
            <w:noWrap/>
            <w:vAlign w:val="center"/>
            <w:hideMark/>
          </w:tcPr>
          <w:p w14:paraId="70B266D4" w14:textId="77777777" w:rsidR="000B1BDE" w:rsidRPr="00903298" w:rsidRDefault="000B1BDE" w:rsidP="00711843">
            <w:pPr>
              <w:spacing w:after="0"/>
              <w:jc w:val="center"/>
              <w:rPr>
                <w:rFonts w:ascii="Times New Roman" w:hAnsi="Times New Roman"/>
                <w:b/>
                <w:bCs/>
                <w:sz w:val="20"/>
                <w:szCs w:val="20"/>
                <w:lang w:val="es-ES_tradnl"/>
              </w:rPr>
            </w:pPr>
            <w:r w:rsidRPr="00903298">
              <w:rPr>
                <w:rFonts w:ascii="Times New Roman" w:hAnsi="Times New Roman"/>
                <w:b/>
                <w:bCs/>
                <w:sz w:val="20"/>
                <w:szCs w:val="20"/>
              </w:rPr>
              <w:t>PROCESOS MISIONALES</w:t>
            </w:r>
          </w:p>
        </w:tc>
        <w:tc>
          <w:tcPr>
            <w:tcW w:w="2041" w:type="dxa"/>
            <w:shd w:val="clear" w:color="auto" w:fill="A6A6A6" w:themeFill="background1" w:themeFillShade="A6"/>
            <w:noWrap/>
            <w:vAlign w:val="center"/>
            <w:hideMark/>
          </w:tcPr>
          <w:p w14:paraId="071FB58D"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t>PROYECTOS</w:t>
            </w:r>
          </w:p>
        </w:tc>
        <w:tc>
          <w:tcPr>
            <w:tcW w:w="2041" w:type="dxa"/>
            <w:shd w:val="clear" w:color="auto" w:fill="A6A6A6" w:themeFill="background1" w:themeFillShade="A6"/>
            <w:noWrap/>
            <w:vAlign w:val="center"/>
            <w:hideMark/>
          </w:tcPr>
          <w:p w14:paraId="6684904D"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t>METAS</w:t>
            </w:r>
          </w:p>
        </w:tc>
        <w:tc>
          <w:tcPr>
            <w:tcW w:w="2041" w:type="dxa"/>
            <w:shd w:val="clear" w:color="auto" w:fill="A6A6A6" w:themeFill="background1" w:themeFillShade="A6"/>
            <w:noWrap/>
            <w:vAlign w:val="center"/>
            <w:hideMark/>
          </w:tcPr>
          <w:p w14:paraId="06A0CF04"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t>ESTRATEGIAS</w:t>
            </w:r>
          </w:p>
        </w:tc>
        <w:tc>
          <w:tcPr>
            <w:tcW w:w="1417" w:type="dxa"/>
            <w:shd w:val="clear" w:color="auto" w:fill="A6A6A6" w:themeFill="background1" w:themeFillShade="A6"/>
            <w:noWrap/>
            <w:vAlign w:val="center"/>
            <w:hideMark/>
          </w:tcPr>
          <w:p w14:paraId="6232754A"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t>COSTO</w:t>
            </w:r>
          </w:p>
        </w:tc>
        <w:tc>
          <w:tcPr>
            <w:tcW w:w="1814" w:type="dxa"/>
            <w:shd w:val="clear" w:color="auto" w:fill="A6A6A6" w:themeFill="background1" w:themeFillShade="A6"/>
            <w:noWrap/>
            <w:vAlign w:val="center"/>
            <w:hideMark/>
          </w:tcPr>
          <w:p w14:paraId="44CA717F"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t>RESPONSABLE</w:t>
            </w:r>
          </w:p>
        </w:tc>
        <w:tc>
          <w:tcPr>
            <w:tcW w:w="1984" w:type="dxa"/>
            <w:shd w:val="clear" w:color="auto" w:fill="A6A6A6" w:themeFill="background1" w:themeFillShade="A6"/>
            <w:noWrap/>
            <w:vAlign w:val="center"/>
            <w:hideMark/>
          </w:tcPr>
          <w:p w14:paraId="2570F845"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t>INDICADOR EVALUADOR</w:t>
            </w:r>
          </w:p>
        </w:tc>
      </w:tr>
      <w:tr w:rsidR="000B1BDE" w:rsidRPr="00903298" w14:paraId="151D94A0" w14:textId="77777777" w:rsidTr="00711843">
        <w:trPr>
          <w:trHeight w:val="2948"/>
          <w:jc w:val="center"/>
        </w:trPr>
        <w:tc>
          <w:tcPr>
            <w:tcW w:w="2211" w:type="dxa"/>
            <w:vMerge w:val="restart"/>
            <w:shd w:val="clear" w:color="auto" w:fill="auto"/>
            <w:noWrap/>
            <w:vAlign w:val="center"/>
            <w:hideMark/>
          </w:tcPr>
          <w:p w14:paraId="34900B9B"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t>INVESTIGACIÓN</w:t>
            </w:r>
          </w:p>
        </w:tc>
        <w:tc>
          <w:tcPr>
            <w:tcW w:w="2041" w:type="dxa"/>
            <w:vAlign w:val="center"/>
            <w:hideMark/>
          </w:tcPr>
          <w:p w14:paraId="151A0FB4"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Participación de estudiantes en los Grupos, semilleros y proyectos de Investigación, adscritos al Departamento. </w:t>
            </w:r>
          </w:p>
        </w:tc>
        <w:tc>
          <w:tcPr>
            <w:tcW w:w="2041" w:type="dxa"/>
            <w:vAlign w:val="center"/>
            <w:hideMark/>
          </w:tcPr>
          <w:p w14:paraId="23D9306D"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Cuatro socializaciones dirigidas a estudiantes. </w:t>
            </w:r>
          </w:p>
        </w:tc>
        <w:tc>
          <w:tcPr>
            <w:tcW w:w="2041" w:type="dxa"/>
            <w:vAlign w:val="center"/>
            <w:hideMark/>
          </w:tcPr>
          <w:p w14:paraId="5E239CBD"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Socializar y divulgar ante la comunidad estudiantil los mecanismos y beneficios de la participación</w:t>
            </w:r>
            <w:r>
              <w:rPr>
                <w:rFonts w:ascii="Times New Roman" w:hAnsi="Times New Roman"/>
                <w:sz w:val="20"/>
                <w:szCs w:val="20"/>
              </w:rPr>
              <w:t xml:space="preserve"> en los</w:t>
            </w:r>
            <w:r w:rsidRPr="00903298">
              <w:rPr>
                <w:rFonts w:ascii="Times New Roman" w:hAnsi="Times New Roman"/>
                <w:sz w:val="20"/>
                <w:szCs w:val="20"/>
              </w:rPr>
              <w:t xml:space="preserve"> Grupos, semilleros y proyectos de investigación.</w:t>
            </w:r>
          </w:p>
        </w:tc>
        <w:tc>
          <w:tcPr>
            <w:tcW w:w="1417" w:type="dxa"/>
            <w:noWrap/>
            <w:vAlign w:val="center"/>
            <w:hideMark/>
          </w:tcPr>
          <w:p w14:paraId="1740E205" w14:textId="77777777" w:rsidR="000B1BDE" w:rsidRDefault="000B1BDE" w:rsidP="00711843">
            <w:pPr>
              <w:spacing w:after="0" w:line="240" w:lineRule="auto"/>
              <w:jc w:val="center"/>
              <w:rPr>
                <w:rFonts w:ascii="Times New Roman" w:hAnsi="Times New Roman"/>
                <w:bCs/>
                <w:sz w:val="20"/>
                <w:szCs w:val="20"/>
              </w:rPr>
            </w:pPr>
            <w:r>
              <w:rPr>
                <w:rFonts w:ascii="Times New Roman" w:hAnsi="Times New Roman"/>
                <w:bCs/>
                <w:sz w:val="20"/>
                <w:szCs w:val="20"/>
              </w:rPr>
              <w:t>$ 12</w:t>
            </w:r>
            <w:r w:rsidRPr="00903298">
              <w:rPr>
                <w:rFonts w:ascii="Times New Roman" w:hAnsi="Times New Roman"/>
                <w:bCs/>
                <w:sz w:val="20"/>
                <w:szCs w:val="20"/>
              </w:rPr>
              <w:t>.000.000</w:t>
            </w:r>
          </w:p>
          <w:p w14:paraId="2F2B87C0" w14:textId="77777777" w:rsidR="000B1BDE" w:rsidRDefault="000B1BDE" w:rsidP="00711843">
            <w:pPr>
              <w:spacing w:after="0" w:line="240" w:lineRule="auto"/>
              <w:jc w:val="center"/>
              <w:rPr>
                <w:rFonts w:ascii="Times New Roman" w:hAnsi="Times New Roman"/>
                <w:bCs/>
                <w:sz w:val="20"/>
                <w:szCs w:val="20"/>
              </w:rPr>
            </w:pPr>
          </w:p>
          <w:p w14:paraId="3403917D" w14:textId="77777777" w:rsidR="000B1BDE" w:rsidRPr="00903298" w:rsidRDefault="000B1BDE" w:rsidP="00711843">
            <w:pPr>
              <w:spacing w:after="0" w:line="240" w:lineRule="auto"/>
              <w:jc w:val="center"/>
              <w:rPr>
                <w:rFonts w:ascii="Times New Roman" w:hAnsi="Times New Roman"/>
                <w:bCs/>
                <w:sz w:val="20"/>
                <w:szCs w:val="20"/>
              </w:rPr>
            </w:pPr>
            <w:r>
              <w:rPr>
                <w:rFonts w:ascii="Times New Roman" w:hAnsi="Times New Roman"/>
                <w:bCs/>
                <w:sz w:val="20"/>
                <w:szCs w:val="20"/>
              </w:rPr>
              <w:t>Inversión -Línea Desarrollo Fortalecimiento Investigativo</w:t>
            </w:r>
          </w:p>
        </w:tc>
        <w:tc>
          <w:tcPr>
            <w:tcW w:w="1814" w:type="dxa"/>
            <w:vAlign w:val="center"/>
            <w:hideMark/>
          </w:tcPr>
          <w:p w14:paraId="07F13FDB"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Director Plan de Estudios de Arquitectura;  D</w:t>
            </w:r>
            <w:r w:rsidRPr="00903298">
              <w:rPr>
                <w:rFonts w:ascii="Times New Roman" w:hAnsi="Times New Roman"/>
                <w:sz w:val="20"/>
                <w:szCs w:val="20"/>
              </w:rPr>
              <w:t>irectores de Grupos y semilleros de investigación</w:t>
            </w:r>
            <w:r>
              <w:rPr>
                <w:rFonts w:ascii="Times New Roman" w:hAnsi="Times New Roman"/>
                <w:sz w:val="20"/>
                <w:szCs w:val="20"/>
              </w:rPr>
              <w:t xml:space="preserve">; </w:t>
            </w:r>
            <w:r w:rsidRPr="00903298">
              <w:rPr>
                <w:rFonts w:ascii="Times New Roman" w:hAnsi="Times New Roman"/>
                <w:sz w:val="20"/>
                <w:szCs w:val="20"/>
              </w:rPr>
              <w:t>Vicerrectorí</w:t>
            </w:r>
            <w:r>
              <w:rPr>
                <w:rFonts w:ascii="Times New Roman" w:hAnsi="Times New Roman"/>
                <w:sz w:val="20"/>
                <w:szCs w:val="20"/>
              </w:rPr>
              <w:t>a asistente de Investigación y E</w:t>
            </w:r>
            <w:r w:rsidRPr="00903298">
              <w:rPr>
                <w:rFonts w:ascii="Times New Roman" w:hAnsi="Times New Roman"/>
                <w:sz w:val="20"/>
                <w:szCs w:val="20"/>
              </w:rPr>
              <w:t>xtensión.</w:t>
            </w:r>
          </w:p>
        </w:tc>
        <w:tc>
          <w:tcPr>
            <w:tcW w:w="1984" w:type="dxa"/>
            <w:vAlign w:val="center"/>
            <w:hideMark/>
          </w:tcPr>
          <w:p w14:paraId="4D2B670F"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Socializaciones a la comunidad estudiantil de los </w:t>
            </w:r>
            <w:r w:rsidRPr="00903298">
              <w:rPr>
                <w:rFonts w:ascii="Times New Roman" w:hAnsi="Times New Roman"/>
                <w:sz w:val="20"/>
                <w:szCs w:val="20"/>
              </w:rPr>
              <w:t xml:space="preserve">mecanismos y beneficios de la participación </w:t>
            </w:r>
            <w:r>
              <w:rPr>
                <w:rFonts w:ascii="Times New Roman" w:hAnsi="Times New Roman"/>
                <w:sz w:val="20"/>
                <w:szCs w:val="20"/>
              </w:rPr>
              <w:t>en</w:t>
            </w:r>
            <w:r w:rsidRPr="00903298">
              <w:rPr>
                <w:rFonts w:ascii="Times New Roman" w:hAnsi="Times New Roman"/>
                <w:sz w:val="20"/>
                <w:szCs w:val="20"/>
              </w:rPr>
              <w:t xml:space="preserve"> los Grupos, semiller</w:t>
            </w:r>
            <w:r>
              <w:rPr>
                <w:rFonts w:ascii="Times New Roman" w:hAnsi="Times New Roman"/>
                <w:sz w:val="20"/>
                <w:szCs w:val="20"/>
              </w:rPr>
              <w:t>os y proyectos de investigación / 4</w:t>
            </w:r>
          </w:p>
        </w:tc>
      </w:tr>
      <w:tr w:rsidR="000B1BDE" w:rsidRPr="00903298" w14:paraId="3501CD9E" w14:textId="77777777" w:rsidTr="00711843">
        <w:trPr>
          <w:trHeight w:val="3628"/>
          <w:jc w:val="center"/>
        </w:trPr>
        <w:tc>
          <w:tcPr>
            <w:tcW w:w="2211" w:type="dxa"/>
            <w:vMerge/>
            <w:shd w:val="clear" w:color="auto" w:fill="auto"/>
            <w:vAlign w:val="center"/>
            <w:hideMark/>
          </w:tcPr>
          <w:p w14:paraId="2ADB805D" w14:textId="77777777" w:rsidR="000B1BDE" w:rsidRPr="00903298" w:rsidRDefault="000B1BDE" w:rsidP="00711843">
            <w:pPr>
              <w:spacing w:after="0"/>
              <w:jc w:val="center"/>
              <w:rPr>
                <w:rFonts w:ascii="Times New Roman" w:hAnsi="Times New Roman"/>
                <w:bCs/>
                <w:sz w:val="20"/>
                <w:szCs w:val="20"/>
              </w:rPr>
            </w:pPr>
          </w:p>
        </w:tc>
        <w:tc>
          <w:tcPr>
            <w:tcW w:w="2041" w:type="dxa"/>
            <w:vAlign w:val="center"/>
            <w:hideMark/>
          </w:tcPr>
          <w:p w14:paraId="41D83924"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Fortalecimiento del nivel de formación de los docentes investigadores del programa de arquitectura.</w:t>
            </w:r>
          </w:p>
        </w:tc>
        <w:tc>
          <w:tcPr>
            <w:tcW w:w="2041" w:type="dxa"/>
            <w:vAlign w:val="center"/>
            <w:hideMark/>
          </w:tcPr>
          <w:p w14:paraId="1F14ED40"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Mínimo 15 docentes de planta y/u ocasionales </w:t>
            </w:r>
          </w:p>
          <w:p w14:paraId="00DE7B8F" w14:textId="77777777" w:rsidR="000B1BDE" w:rsidRPr="00903298" w:rsidRDefault="000B1BDE" w:rsidP="00711843">
            <w:pPr>
              <w:spacing w:after="0" w:line="240" w:lineRule="auto"/>
              <w:jc w:val="center"/>
              <w:rPr>
                <w:rFonts w:ascii="Times New Roman" w:hAnsi="Times New Roman"/>
                <w:sz w:val="20"/>
                <w:szCs w:val="20"/>
              </w:rPr>
            </w:pPr>
          </w:p>
        </w:tc>
        <w:tc>
          <w:tcPr>
            <w:tcW w:w="2041" w:type="dxa"/>
            <w:vAlign w:val="center"/>
            <w:hideMark/>
          </w:tcPr>
          <w:p w14:paraId="7236BF1D"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 xml:space="preserve">Participación en los cursos de actualización y formación </w:t>
            </w:r>
            <w:r>
              <w:rPr>
                <w:rFonts w:ascii="Times New Roman" w:hAnsi="Times New Roman"/>
                <w:sz w:val="20"/>
                <w:szCs w:val="20"/>
              </w:rPr>
              <w:t xml:space="preserve">investigativa, </w:t>
            </w:r>
            <w:r w:rsidRPr="00903298">
              <w:rPr>
                <w:rFonts w:ascii="Times New Roman" w:hAnsi="Times New Roman"/>
                <w:sz w:val="20"/>
                <w:szCs w:val="20"/>
              </w:rPr>
              <w:t>desarrollados por la Vicerrectoría Asistente de Investigación y Extensión de la UFPS.</w:t>
            </w:r>
          </w:p>
        </w:tc>
        <w:tc>
          <w:tcPr>
            <w:tcW w:w="1417" w:type="dxa"/>
            <w:noWrap/>
            <w:vAlign w:val="center"/>
            <w:hideMark/>
          </w:tcPr>
          <w:p w14:paraId="394EB525"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$ 30.000.000</w:t>
            </w:r>
          </w:p>
          <w:p w14:paraId="1B882A54" w14:textId="77777777" w:rsidR="000B1BDE" w:rsidRDefault="000B1BDE" w:rsidP="00711843">
            <w:pPr>
              <w:spacing w:after="0" w:line="240" w:lineRule="auto"/>
              <w:jc w:val="center"/>
              <w:rPr>
                <w:rFonts w:ascii="Times New Roman" w:hAnsi="Times New Roman"/>
                <w:sz w:val="20"/>
                <w:szCs w:val="20"/>
              </w:rPr>
            </w:pPr>
          </w:p>
          <w:p w14:paraId="51CCA2D8"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Programas de inversión de la </w:t>
            </w:r>
            <w:r w:rsidRPr="00903298">
              <w:rPr>
                <w:rFonts w:ascii="Times New Roman" w:hAnsi="Times New Roman"/>
                <w:sz w:val="20"/>
                <w:szCs w:val="20"/>
              </w:rPr>
              <w:t>Vicerrectorí</w:t>
            </w:r>
            <w:r>
              <w:rPr>
                <w:rFonts w:ascii="Times New Roman" w:hAnsi="Times New Roman"/>
                <w:sz w:val="20"/>
                <w:szCs w:val="20"/>
              </w:rPr>
              <w:t>a asistente de Investigación y E</w:t>
            </w:r>
            <w:r w:rsidRPr="00903298">
              <w:rPr>
                <w:rFonts w:ascii="Times New Roman" w:hAnsi="Times New Roman"/>
                <w:sz w:val="20"/>
                <w:szCs w:val="20"/>
              </w:rPr>
              <w:t>xtensión.</w:t>
            </w:r>
          </w:p>
          <w:p w14:paraId="32901981" w14:textId="77777777" w:rsidR="000B1BDE" w:rsidRDefault="000B1BDE" w:rsidP="00711843">
            <w:pPr>
              <w:spacing w:after="0" w:line="240" w:lineRule="auto"/>
              <w:jc w:val="center"/>
              <w:rPr>
                <w:rFonts w:ascii="Times New Roman" w:hAnsi="Times New Roman"/>
                <w:sz w:val="20"/>
                <w:szCs w:val="20"/>
              </w:rPr>
            </w:pPr>
          </w:p>
          <w:p w14:paraId="5D2F25F4"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bCs/>
                <w:sz w:val="20"/>
                <w:szCs w:val="20"/>
              </w:rPr>
              <w:t>Inversión -Línea Desarrollo Fortalecimiento Investigativo</w:t>
            </w:r>
          </w:p>
        </w:tc>
        <w:tc>
          <w:tcPr>
            <w:tcW w:w="1814" w:type="dxa"/>
            <w:vAlign w:val="center"/>
            <w:hideMark/>
          </w:tcPr>
          <w:p w14:paraId="74CFF567"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Departamento de A</w:t>
            </w:r>
            <w:r>
              <w:rPr>
                <w:rFonts w:ascii="Times New Roman" w:hAnsi="Times New Roman"/>
                <w:sz w:val="20"/>
                <w:szCs w:val="20"/>
              </w:rPr>
              <w:t>rquitectura, Diseño y Urbanismo;</w:t>
            </w:r>
            <w:r w:rsidRPr="00903298">
              <w:rPr>
                <w:rFonts w:ascii="Times New Roman" w:hAnsi="Times New Roman"/>
                <w:sz w:val="20"/>
                <w:szCs w:val="20"/>
              </w:rPr>
              <w:t xml:space="preserve"> Grupos de Investig</w:t>
            </w:r>
            <w:r>
              <w:rPr>
                <w:rFonts w:ascii="Times New Roman" w:hAnsi="Times New Roman"/>
                <w:sz w:val="20"/>
                <w:szCs w:val="20"/>
              </w:rPr>
              <w:t>ación adscritos al Departamento;</w:t>
            </w:r>
            <w:r w:rsidRPr="00903298">
              <w:rPr>
                <w:rFonts w:ascii="Times New Roman" w:hAnsi="Times New Roman"/>
                <w:sz w:val="20"/>
                <w:szCs w:val="20"/>
              </w:rPr>
              <w:t xml:space="preserve"> Vicerrectorí</w:t>
            </w:r>
            <w:r>
              <w:rPr>
                <w:rFonts w:ascii="Times New Roman" w:hAnsi="Times New Roman"/>
                <w:sz w:val="20"/>
                <w:szCs w:val="20"/>
              </w:rPr>
              <w:t>a asistente de Investigación y E</w:t>
            </w:r>
            <w:r w:rsidRPr="00903298">
              <w:rPr>
                <w:rFonts w:ascii="Times New Roman" w:hAnsi="Times New Roman"/>
                <w:sz w:val="20"/>
                <w:szCs w:val="20"/>
              </w:rPr>
              <w:t>xtensión.</w:t>
            </w:r>
          </w:p>
        </w:tc>
        <w:tc>
          <w:tcPr>
            <w:tcW w:w="1984" w:type="dxa"/>
            <w:vAlign w:val="center"/>
            <w:hideMark/>
          </w:tcPr>
          <w:p w14:paraId="6906629B"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N° de docentes que participan </w:t>
            </w:r>
            <w:r w:rsidRPr="00903298">
              <w:rPr>
                <w:rFonts w:ascii="Times New Roman" w:hAnsi="Times New Roman"/>
                <w:sz w:val="20"/>
                <w:szCs w:val="20"/>
              </w:rPr>
              <w:t xml:space="preserve">en los cursos de actualización y formación </w:t>
            </w:r>
            <w:r>
              <w:rPr>
                <w:rFonts w:ascii="Times New Roman" w:hAnsi="Times New Roman"/>
                <w:sz w:val="20"/>
                <w:szCs w:val="20"/>
              </w:rPr>
              <w:t xml:space="preserve">investigativa, </w:t>
            </w:r>
            <w:r w:rsidRPr="00903298">
              <w:rPr>
                <w:rFonts w:ascii="Times New Roman" w:hAnsi="Times New Roman"/>
                <w:sz w:val="20"/>
                <w:szCs w:val="20"/>
              </w:rPr>
              <w:t>desarrollados por la Vicerrectoría Asisten</w:t>
            </w:r>
            <w:r>
              <w:rPr>
                <w:rFonts w:ascii="Times New Roman" w:hAnsi="Times New Roman"/>
                <w:sz w:val="20"/>
                <w:szCs w:val="20"/>
              </w:rPr>
              <w:t>te de Investigación y Extensión / 15</w:t>
            </w:r>
          </w:p>
        </w:tc>
      </w:tr>
      <w:tr w:rsidR="000B1BDE" w:rsidRPr="00903298" w14:paraId="605ACECB" w14:textId="77777777" w:rsidTr="00711843">
        <w:trPr>
          <w:trHeight w:val="3628"/>
          <w:jc w:val="center"/>
        </w:trPr>
        <w:tc>
          <w:tcPr>
            <w:tcW w:w="2211" w:type="dxa"/>
            <w:vMerge/>
            <w:shd w:val="clear" w:color="auto" w:fill="auto"/>
            <w:vAlign w:val="center"/>
            <w:hideMark/>
          </w:tcPr>
          <w:p w14:paraId="213A0329" w14:textId="77777777" w:rsidR="000B1BDE" w:rsidRPr="00903298" w:rsidRDefault="000B1BDE" w:rsidP="00711843">
            <w:pPr>
              <w:spacing w:after="0"/>
              <w:jc w:val="center"/>
              <w:rPr>
                <w:rFonts w:ascii="Times New Roman" w:hAnsi="Times New Roman"/>
                <w:bCs/>
                <w:sz w:val="20"/>
                <w:szCs w:val="20"/>
              </w:rPr>
            </w:pPr>
          </w:p>
        </w:tc>
        <w:tc>
          <w:tcPr>
            <w:tcW w:w="2041" w:type="dxa"/>
            <w:vAlign w:val="center"/>
            <w:hideMark/>
          </w:tcPr>
          <w:p w14:paraId="499810CA"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Visualización y Difusión de los </w:t>
            </w:r>
            <w:r w:rsidRPr="00903298">
              <w:rPr>
                <w:rFonts w:ascii="Times New Roman" w:hAnsi="Times New Roman"/>
                <w:sz w:val="20"/>
                <w:szCs w:val="20"/>
              </w:rPr>
              <w:t>Procesos y Proyectos investigativos desarrollados por los docentes del Departamento de Arquitectura</w:t>
            </w:r>
            <w:r>
              <w:rPr>
                <w:rFonts w:ascii="Times New Roman" w:hAnsi="Times New Roman"/>
                <w:sz w:val="20"/>
                <w:szCs w:val="20"/>
              </w:rPr>
              <w:t>, Diseño y Urbanismo.</w:t>
            </w:r>
          </w:p>
        </w:tc>
        <w:tc>
          <w:tcPr>
            <w:tcW w:w="2041" w:type="dxa"/>
            <w:vAlign w:val="center"/>
            <w:hideMark/>
          </w:tcPr>
          <w:p w14:paraId="69C8E781" w14:textId="77777777" w:rsidR="000B1BDE" w:rsidRDefault="000B1BDE" w:rsidP="00711843">
            <w:pPr>
              <w:spacing w:after="0" w:line="240" w:lineRule="auto"/>
              <w:jc w:val="center"/>
              <w:rPr>
                <w:rFonts w:ascii="Times New Roman" w:hAnsi="Times New Roman"/>
                <w:sz w:val="20"/>
                <w:szCs w:val="20"/>
              </w:rPr>
            </w:pPr>
          </w:p>
          <w:p w14:paraId="5B661CB3"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Cuatro espacios de visualización y difusión Anual.</w:t>
            </w:r>
          </w:p>
        </w:tc>
        <w:tc>
          <w:tcPr>
            <w:tcW w:w="2041" w:type="dxa"/>
            <w:vAlign w:val="center"/>
            <w:hideMark/>
          </w:tcPr>
          <w:p w14:paraId="7767DAE3"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Socializar y divulgar ante la comunidad académica y general las experiencias surgidas a través de los p</w:t>
            </w:r>
            <w:r>
              <w:rPr>
                <w:rFonts w:ascii="Times New Roman" w:hAnsi="Times New Roman"/>
                <w:sz w:val="20"/>
                <w:szCs w:val="20"/>
              </w:rPr>
              <w:t xml:space="preserve">rocesos de investigación, adelantados por docentes adscritos al Departamento. </w:t>
            </w:r>
          </w:p>
        </w:tc>
        <w:tc>
          <w:tcPr>
            <w:tcW w:w="1417" w:type="dxa"/>
            <w:noWrap/>
            <w:vAlign w:val="center"/>
            <w:hideMark/>
          </w:tcPr>
          <w:p w14:paraId="66452AD4"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$ 4</w:t>
            </w:r>
            <w:r w:rsidRPr="00903298">
              <w:rPr>
                <w:rFonts w:ascii="Times New Roman" w:hAnsi="Times New Roman"/>
                <w:sz w:val="20"/>
                <w:szCs w:val="20"/>
              </w:rPr>
              <w:t>0.000.000</w:t>
            </w:r>
          </w:p>
        </w:tc>
        <w:tc>
          <w:tcPr>
            <w:tcW w:w="1814" w:type="dxa"/>
            <w:vAlign w:val="center"/>
            <w:hideMark/>
          </w:tcPr>
          <w:p w14:paraId="0688E44E"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Departamento de A</w:t>
            </w:r>
            <w:r>
              <w:rPr>
                <w:rFonts w:ascii="Times New Roman" w:hAnsi="Times New Roman"/>
                <w:sz w:val="20"/>
                <w:szCs w:val="20"/>
              </w:rPr>
              <w:t xml:space="preserve">rquitectura, Diseño y Urbanismo; Director Plan de Estudios de Arquitectura; </w:t>
            </w:r>
            <w:r w:rsidRPr="00903298">
              <w:rPr>
                <w:rFonts w:ascii="Times New Roman" w:hAnsi="Times New Roman"/>
                <w:sz w:val="20"/>
                <w:szCs w:val="20"/>
              </w:rPr>
              <w:t>Grupos de Investigación adscritos al Departamento.</w:t>
            </w:r>
          </w:p>
        </w:tc>
        <w:tc>
          <w:tcPr>
            <w:tcW w:w="1984" w:type="dxa"/>
            <w:vAlign w:val="center"/>
            <w:hideMark/>
          </w:tcPr>
          <w:p w14:paraId="4CAB3D48"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 xml:space="preserve">Número de espacios académicos </w:t>
            </w:r>
            <w:r>
              <w:rPr>
                <w:rFonts w:ascii="Times New Roman" w:hAnsi="Times New Roman"/>
                <w:sz w:val="20"/>
                <w:szCs w:val="20"/>
              </w:rPr>
              <w:t xml:space="preserve">de visualización y difusión </w:t>
            </w:r>
            <w:r w:rsidRPr="00903298">
              <w:rPr>
                <w:rFonts w:ascii="Times New Roman" w:hAnsi="Times New Roman"/>
                <w:sz w:val="20"/>
                <w:szCs w:val="20"/>
              </w:rPr>
              <w:t>abiertos a la comunidad UFPS y comunidad general para la socia</w:t>
            </w:r>
            <w:r>
              <w:rPr>
                <w:rFonts w:ascii="Times New Roman" w:hAnsi="Times New Roman"/>
                <w:sz w:val="20"/>
                <w:szCs w:val="20"/>
              </w:rPr>
              <w:t xml:space="preserve">lización </w:t>
            </w:r>
            <w:r w:rsidRPr="00903298">
              <w:rPr>
                <w:rFonts w:ascii="Times New Roman" w:hAnsi="Times New Roman"/>
                <w:sz w:val="20"/>
                <w:szCs w:val="20"/>
              </w:rPr>
              <w:t>de los Procesos y Proyectos investigati</w:t>
            </w:r>
            <w:r>
              <w:rPr>
                <w:rFonts w:ascii="Times New Roman" w:hAnsi="Times New Roman"/>
                <w:sz w:val="20"/>
                <w:szCs w:val="20"/>
              </w:rPr>
              <w:t>vos realizados por los docentes del Departamento / 4</w:t>
            </w:r>
          </w:p>
        </w:tc>
      </w:tr>
      <w:tr w:rsidR="000B1BDE" w:rsidRPr="00903298" w14:paraId="6F0637B9" w14:textId="77777777" w:rsidTr="00711843">
        <w:trPr>
          <w:trHeight w:val="3175"/>
          <w:jc w:val="center"/>
        </w:trPr>
        <w:tc>
          <w:tcPr>
            <w:tcW w:w="2211" w:type="dxa"/>
            <w:vMerge/>
            <w:shd w:val="clear" w:color="auto" w:fill="auto"/>
            <w:vAlign w:val="center"/>
            <w:hideMark/>
          </w:tcPr>
          <w:p w14:paraId="16BC2135" w14:textId="77777777" w:rsidR="000B1BDE" w:rsidRPr="00903298" w:rsidRDefault="000B1BDE" w:rsidP="00711843">
            <w:pPr>
              <w:spacing w:after="0"/>
              <w:jc w:val="center"/>
              <w:rPr>
                <w:rFonts w:ascii="Times New Roman" w:hAnsi="Times New Roman"/>
                <w:bCs/>
                <w:sz w:val="20"/>
                <w:szCs w:val="20"/>
              </w:rPr>
            </w:pPr>
          </w:p>
        </w:tc>
        <w:tc>
          <w:tcPr>
            <w:tcW w:w="2041" w:type="dxa"/>
            <w:vAlign w:val="center"/>
            <w:hideMark/>
          </w:tcPr>
          <w:p w14:paraId="4A52B177"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 xml:space="preserve">Fortalecimiento del componente de investigación en aspectos relacionados a los </w:t>
            </w:r>
            <w:r>
              <w:rPr>
                <w:rFonts w:ascii="Times New Roman" w:hAnsi="Times New Roman"/>
                <w:sz w:val="20"/>
                <w:szCs w:val="20"/>
              </w:rPr>
              <w:t>graduados</w:t>
            </w:r>
          </w:p>
        </w:tc>
        <w:tc>
          <w:tcPr>
            <w:tcW w:w="2041" w:type="dxa"/>
            <w:vAlign w:val="center"/>
            <w:hideMark/>
          </w:tcPr>
          <w:p w14:paraId="616EF972"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Dos actividades de socialización de la línea investigativa del programa de Arquitectura con graduados.</w:t>
            </w:r>
          </w:p>
        </w:tc>
        <w:tc>
          <w:tcPr>
            <w:tcW w:w="2041" w:type="dxa"/>
            <w:vAlign w:val="center"/>
            <w:hideMark/>
          </w:tcPr>
          <w:p w14:paraId="796474BC" w14:textId="77777777" w:rsidR="000B1BDE" w:rsidRPr="00903298" w:rsidRDefault="000B1BDE" w:rsidP="00711843">
            <w:pPr>
              <w:spacing w:after="0" w:line="240" w:lineRule="auto"/>
              <w:jc w:val="center"/>
              <w:rPr>
                <w:rFonts w:ascii="Times New Roman" w:hAnsi="Times New Roman"/>
                <w:sz w:val="20"/>
                <w:szCs w:val="20"/>
              </w:rPr>
            </w:pPr>
            <w:r w:rsidRPr="001A621C">
              <w:rPr>
                <w:rFonts w:ascii="Times New Roman" w:hAnsi="Times New Roman"/>
                <w:sz w:val="20"/>
                <w:szCs w:val="20"/>
              </w:rPr>
              <w:t>Desarrollar actividades con los graduados, para la socialización de la línea de fortalecimiento investigativo del programa e institucional.</w:t>
            </w:r>
          </w:p>
        </w:tc>
        <w:tc>
          <w:tcPr>
            <w:tcW w:w="1417" w:type="dxa"/>
            <w:noWrap/>
            <w:vAlign w:val="center"/>
            <w:hideMark/>
          </w:tcPr>
          <w:p w14:paraId="1DDF46D6"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$ 20</w:t>
            </w:r>
            <w:r w:rsidRPr="00903298">
              <w:rPr>
                <w:rFonts w:ascii="Times New Roman" w:hAnsi="Times New Roman"/>
                <w:sz w:val="20"/>
                <w:szCs w:val="20"/>
              </w:rPr>
              <w:t>.000.000</w:t>
            </w:r>
          </w:p>
        </w:tc>
        <w:tc>
          <w:tcPr>
            <w:tcW w:w="1814" w:type="dxa"/>
            <w:vAlign w:val="center"/>
            <w:hideMark/>
          </w:tcPr>
          <w:p w14:paraId="19AD4102"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Departamento de A</w:t>
            </w:r>
            <w:r>
              <w:rPr>
                <w:rFonts w:ascii="Times New Roman" w:hAnsi="Times New Roman"/>
                <w:sz w:val="20"/>
                <w:szCs w:val="20"/>
              </w:rPr>
              <w:t>rquitectura, Diseño y Urbanismo; Director Plan de Estudios de Arquitectura;</w:t>
            </w:r>
            <w:r w:rsidRPr="00903298">
              <w:rPr>
                <w:rFonts w:ascii="Times New Roman" w:hAnsi="Times New Roman"/>
                <w:sz w:val="20"/>
                <w:szCs w:val="20"/>
              </w:rPr>
              <w:t xml:space="preserve"> Grupos de Investigación adscritos al Departamento.</w:t>
            </w:r>
          </w:p>
        </w:tc>
        <w:tc>
          <w:tcPr>
            <w:tcW w:w="1984" w:type="dxa"/>
            <w:vAlign w:val="center"/>
            <w:hideMark/>
          </w:tcPr>
          <w:p w14:paraId="26A3A539" w14:textId="77777777" w:rsidR="000B1BDE" w:rsidRPr="00903298" w:rsidRDefault="000B1BDE" w:rsidP="00711843">
            <w:pPr>
              <w:spacing w:after="0" w:line="240" w:lineRule="auto"/>
              <w:jc w:val="center"/>
              <w:rPr>
                <w:rFonts w:ascii="Times New Roman" w:hAnsi="Times New Roman"/>
                <w:sz w:val="20"/>
                <w:szCs w:val="20"/>
              </w:rPr>
            </w:pPr>
            <w:r w:rsidRPr="001A621C">
              <w:rPr>
                <w:rFonts w:ascii="Times New Roman" w:hAnsi="Times New Roman"/>
                <w:sz w:val="20"/>
                <w:szCs w:val="20"/>
              </w:rPr>
              <w:t xml:space="preserve">N° de actividades de socialización con graduados desarrolladas / </w:t>
            </w:r>
            <w:r>
              <w:rPr>
                <w:rFonts w:ascii="Times New Roman" w:hAnsi="Times New Roman"/>
                <w:sz w:val="20"/>
                <w:szCs w:val="20"/>
              </w:rPr>
              <w:t>2</w:t>
            </w:r>
          </w:p>
        </w:tc>
      </w:tr>
      <w:tr w:rsidR="000B1BDE" w:rsidRPr="00903298" w14:paraId="6A764DCE" w14:textId="77777777" w:rsidTr="00711843">
        <w:trPr>
          <w:trHeight w:val="3842"/>
          <w:jc w:val="center"/>
        </w:trPr>
        <w:tc>
          <w:tcPr>
            <w:tcW w:w="2211" w:type="dxa"/>
            <w:vMerge w:val="restart"/>
            <w:shd w:val="clear" w:color="auto" w:fill="auto"/>
            <w:noWrap/>
            <w:vAlign w:val="center"/>
            <w:hideMark/>
          </w:tcPr>
          <w:p w14:paraId="5C94A100"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lastRenderedPageBreak/>
              <w:t>DOCENCIA</w:t>
            </w:r>
          </w:p>
        </w:tc>
        <w:tc>
          <w:tcPr>
            <w:tcW w:w="2041" w:type="dxa"/>
            <w:vAlign w:val="center"/>
            <w:hideMark/>
          </w:tcPr>
          <w:p w14:paraId="4CF17350"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 xml:space="preserve">Fortalecer </w:t>
            </w:r>
            <w:r>
              <w:rPr>
                <w:rFonts w:ascii="Times New Roman" w:hAnsi="Times New Roman"/>
                <w:sz w:val="20"/>
                <w:szCs w:val="20"/>
              </w:rPr>
              <w:t>el uso del Sistema de Información o Plataforma V</w:t>
            </w:r>
            <w:r w:rsidRPr="00903298">
              <w:rPr>
                <w:rFonts w:ascii="Times New Roman" w:hAnsi="Times New Roman"/>
                <w:sz w:val="20"/>
                <w:szCs w:val="20"/>
              </w:rPr>
              <w:t>irtual</w:t>
            </w:r>
            <w:r>
              <w:rPr>
                <w:rFonts w:ascii="Times New Roman" w:hAnsi="Times New Roman"/>
                <w:sz w:val="20"/>
                <w:szCs w:val="20"/>
              </w:rPr>
              <w:t>,</w:t>
            </w:r>
            <w:r w:rsidRPr="00903298">
              <w:rPr>
                <w:rFonts w:ascii="Times New Roman" w:hAnsi="Times New Roman"/>
                <w:sz w:val="20"/>
                <w:szCs w:val="20"/>
              </w:rPr>
              <w:t xml:space="preserve"> </w:t>
            </w:r>
            <w:r>
              <w:rPr>
                <w:rFonts w:ascii="Times New Roman" w:hAnsi="Times New Roman"/>
                <w:sz w:val="20"/>
                <w:szCs w:val="20"/>
              </w:rPr>
              <w:t>para el</w:t>
            </w:r>
            <w:r w:rsidRPr="00903298">
              <w:rPr>
                <w:rFonts w:ascii="Times New Roman" w:hAnsi="Times New Roman"/>
                <w:sz w:val="20"/>
                <w:szCs w:val="20"/>
              </w:rPr>
              <w:t xml:space="preserve"> programa de Arquitectura</w:t>
            </w:r>
          </w:p>
        </w:tc>
        <w:tc>
          <w:tcPr>
            <w:tcW w:w="2041" w:type="dxa"/>
            <w:vAlign w:val="center"/>
            <w:hideMark/>
          </w:tcPr>
          <w:p w14:paraId="65E196A2"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Cuatro socializaciones de espacios virtuales de comunicación, participación y recolección de información académica del programa</w:t>
            </w:r>
            <w:r w:rsidRPr="00903298">
              <w:rPr>
                <w:rFonts w:ascii="Times New Roman" w:hAnsi="Times New Roman"/>
                <w:sz w:val="20"/>
                <w:szCs w:val="20"/>
              </w:rPr>
              <w:t xml:space="preserve"> </w:t>
            </w:r>
            <w:r>
              <w:rPr>
                <w:rFonts w:ascii="Times New Roman" w:hAnsi="Times New Roman"/>
                <w:sz w:val="20"/>
                <w:szCs w:val="20"/>
              </w:rPr>
              <w:t>(Mínimo uno por semestre)</w:t>
            </w:r>
          </w:p>
        </w:tc>
        <w:tc>
          <w:tcPr>
            <w:tcW w:w="2041" w:type="dxa"/>
            <w:vAlign w:val="center"/>
            <w:hideMark/>
          </w:tcPr>
          <w:p w14:paraId="1A5CA523" w14:textId="4FEFB240"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 xml:space="preserve">Brindar a la comunidad </w:t>
            </w:r>
            <w:r>
              <w:rPr>
                <w:rFonts w:ascii="Times New Roman" w:hAnsi="Times New Roman"/>
                <w:sz w:val="20"/>
                <w:szCs w:val="20"/>
              </w:rPr>
              <w:t xml:space="preserve">del programa de Arquitectura, espacios virtuales de </w:t>
            </w:r>
            <w:r w:rsidR="00DE37D0">
              <w:rPr>
                <w:rFonts w:ascii="Times New Roman" w:hAnsi="Times New Roman"/>
                <w:sz w:val="20"/>
                <w:szCs w:val="20"/>
              </w:rPr>
              <w:t>comunicación, participación</w:t>
            </w:r>
            <w:r>
              <w:rPr>
                <w:rFonts w:ascii="Times New Roman" w:hAnsi="Times New Roman"/>
                <w:sz w:val="20"/>
                <w:szCs w:val="20"/>
              </w:rPr>
              <w:t xml:space="preserve"> y recolección de </w:t>
            </w:r>
            <w:r w:rsidRPr="00903298">
              <w:rPr>
                <w:rFonts w:ascii="Times New Roman" w:hAnsi="Times New Roman"/>
                <w:sz w:val="20"/>
                <w:szCs w:val="20"/>
              </w:rPr>
              <w:t>información de índole académica</w:t>
            </w:r>
            <w:r>
              <w:rPr>
                <w:rFonts w:ascii="Times New Roman" w:hAnsi="Times New Roman"/>
                <w:sz w:val="20"/>
                <w:szCs w:val="20"/>
              </w:rPr>
              <w:t xml:space="preserve">. </w:t>
            </w:r>
          </w:p>
        </w:tc>
        <w:tc>
          <w:tcPr>
            <w:tcW w:w="1417" w:type="dxa"/>
            <w:noWrap/>
            <w:vAlign w:val="center"/>
            <w:hideMark/>
          </w:tcPr>
          <w:p w14:paraId="6F37F2D9"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 </w:t>
            </w:r>
            <w:r w:rsidRPr="00903298">
              <w:rPr>
                <w:rFonts w:ascii="Times New Roman" w:hAnsi="Times New Roman"/>
                <w:sz w:val="20"/>
                <w:szCs w:val="20"/>
              </w:rPr>
              <w:t>20.000.000</w:t>
            </w:r>
          </w:p>
        </w:tc>
        <w:tc>
          <w:tcPr>
            <w:tcW w:w="1814" w:type="dxa"/>
            <w:vAlign w:val="center"/>
            <w:hideMark/>
          </w:tcPr>
          <w:p w14:paraId="506C6571"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Departamento de Ar</w:t>
            </w:r>
            <w:r>
              <w:rPr>
                <w:rFonts w:ascii="Times New Roman" w:hAnsi="Times New Roman"/>
                <w:sz w:val="20"/>
                <w:szCs w:val="20"/>
              </w:rPr>
              <w:t>quitectura, Diseño y Urbanismo; Director Plan de Estudios de Arquitectura.</w:t>
            </w:r>
          </w:p>
        </w:tc>
        <w:tc>
          <w:tcPr>
            <w:tcW w:w="1984" w:type="dxa"/>
            <w:vAlign w:val="center"/>
            <w:hideMark/>
          </w:tcPr>
          <w:p w14:paraId="697C8E91"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N° de socializaciones de espacios virtuales de comunicación, participación y recolección de información académica del programa / 4</w:t>
            </w:r>
          </w:p>
        </w:tc>
      </w:tr>
      <w:tr w:rsidR="000B1BDE" w:rsidRPr="00903298" w14:paraId="6720AB0C" w14:textId="77777777" w:rsidTr="00711843">
        <w:trPr>
          <w:trHeight w:val="3402"/>
          <w:jc w:val="center"/>
        </w:trPr>
        <w:tc>
          <w:tcPr>
            <w:tcW w:w="2211" w:type="dxa"/>
            <w:vMerge/>
            <w:shd w:val="clear" w:color="auto" w:fill="auto"/>
            <w:vAlign w:val="center"/>
            <w:hideMark/>
          </w:tcPr>
          <w:p w14:paraId="5793BEB6" w14:textId="77777777" w:rsidR="000B1BDE" w:rsidRPr="00903298" w:rsidRDefault="000B1BDE" w:rsidP="00711843">
            <w:pPr>
              <w:spacing w:after="0"/>
              <w:jc w:val="center"/>
              <w:rPr>
                <w:rFonts w:ascii="Times New Roman" w:hAnsi="Times New Roman"/>
                <w:bCs/>
                <w:sz w:val="20"/>
                <w:szCs w:val="20"/>
              </w:rPr>
            </w:pPr>
          </w:p>
        </w:tc>
        <w:tc>
          <w:tcPr>
            <w:tcW w:w="2041" w:type="dxa"/>
            <w:vAlign w:val="center"/>
            <w:hideMark/>
          </w:tcPr>
          <w:p w14:paraId="5A083504"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Adquisición de material de apoyo complementario para el desarrollo de las actividades académicas del programa.</w:t>
            </w:r>
          </w:p>
        </w:tc>
        <w:tc>
          <w:tcPr>
            <w:tcW w:w="2041" w:type="dxa"/>
            <w:vAlign w:val="center"/>
            <w:hideMark/>
          </w:tcPr>
          <w:p w14:paraId="07E6BFAF"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Cuatro adquisiciones de material de apoyo complementario para el programa de Arquitectura. </w:t>
            </w:r>
          </w:p>
        </w:tc>
        <w:tc>
          <w:tcPr>
            <w:tcW w:w="2041" w:type="dxa"/>
            <w:vAlign w:val="center"/>
            <w:hideMark/>
          </w:tcPr>
          <w:p w14:paraId="3A545F43"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 xml:space="preserve">Gestionar ante </w:t>
            </w:r>
            <w:r>
              <w:rPr>
                <w:rFonts w:ascii="Times New Roman" w:hAnsi="Times New Roman"/>
                <w:sz w:val="20"/>
                <w:szCs w:val="20"/>
              </w:rPr>
              <w:t xml:space="preserve">la Rectoría, </w:t>
            </w:r>
            <w:r w:rsidRPr="00903298">
              <w:rPr>
                <w:rFonts w:ascii="Times New Roman" w:hAnsi="Times New Roman"/>
                <w:sz w:val="20"/>
                <w:szCs w:val="20"/>
              </w:rPr>
              <w:t>la adquisición del material de apoyo necesario para e</w:t>
            </w:r>
            <w:r>
              <w:rPr>
                <w:rFonts w:ascii="Times New Roman" w:hAnsi="Times New Roman"/>
                <w:sz w:val="20"/>
                <w:szCs w:val="20"/>
              </w:rPr>
              <w:t xml:space="preserve">l desarrollo de las actividades </w:t>
            </w:r>
            <w:r w:rsidRPr="00903298">
              <w:rPr>
                <w:rFonts w:ascii="Times New Roman" w:hAnsi="Times New Roman"/>
                <w:sz w:val="20"/>
                <w:szCs w:val="20"/>
              </w:rPr>
              <w:t>académicas del programa.</w:t>
            </w:r>
          </w:p>
        </w:tc>
        <w:tc>
          <w:tcPr>
            <w:tcW w:w="1417" w:type="dxa"/>
            <w:noWrap/>
            <w:vAlign w:val="center"/>
            <w:hideMark/>
          </w:tcPr>
          <w:p w14:paraId="51D75A24"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$ 12</w:t>
            </w:r>
            <w:r w:rsidRPr="00903298">
              <w:rPr>
                <w:rFonts w:ascii="Times New Roman" w:hAnsi="Times New Roman"/>
                <w:sz w:val="20"/>
                <w:szCs w:val="20"/>
              </w:rPr>
              <w:t>0.000.000</w:t>
            </w:r>
          </w:p>
        </w:tc>
        <w:tc>
          <w:tcPr>
            <w:tcW w:w="1814" w:type="dxa"/>
            <w:vAlign w:val="center"/>
            <w:hideMark/>
          </w:tcPr>
          <w:p w14:paraId="4DA9F7E3"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Rectoría;</w:t>
            </w:r>
          </w:p>
          <w:p w14:paraId="0C978D05"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Vicerrectoría Administrativa; </w:t>
            </w:r>
            <w:r w:rsidRPr="00903298">
              <w:rPr>
                <w:rFonts w:ascii="Times New Roman" w:hAnsi="Times New Roman"/>
                <w:sz w:val="20"/>
                <w:szCs w:val="20"/>
              </w:rPr>
              <w:t>Departamento de A</w:t>
            </w:r>
            <w:r>
              <w:rPr>
                <w:rFonts w:ascii="Times New Roman" w:hAnsi="Times New Roman"/>
                <w:sz w:val="20"/>
                <w:szCs w:val="20"/>
              </w:rPr>
              <w:t>rquitectura, Diseño y Urbanismo;</w:t>
            </w:r>
            <w:r w:rsidRPr="00903298">
              <w:rPr>
                <w:rFonts w:ascii="Times New Roman" w:hAnsi="Times New Roman"/>
                <w:sz w:val="20"/>
                <w:szCs w:val="20"/>
              </w:rPr>
              <w:t xml:space="preserve"> </w:t>
            </w:r>
            <w:r>
              <w:rPr>
                <w:rFonts w:ascii="Times New Roman" w:hAnsi="Times New Roman"/>
                <w:sz w:val="20"/>
                <w:szCs w:val="20"/>
              </w:rPr>
              <w:t>Director Plan de Estudios de Arquitectura</w:t>
            </w:r>
            <w:r w:rsidRPr="00903298">
              <w:rPr>
                <w:rFonts w:ascii="Times New Roman" w:hAnsi="Times New Roman"/>
                <w:sz w:val="20"/>
                <w:szCs w:val="20"/>
              </w:rPr>
              <w:t>.</w:t>
            </w:r>
          </w:p>
        </w:tc>
        <w:tc>
          <w:tcPr>
            <w:tcW w:w="1984" w:type="dxa"/>
            <w:vAlign w:val="center"/>
            <w:hideMark/>
          </w:tcPr>
          <w:p w14:paraId="2D09AC38"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N° de adquisiciones de material de apoyo complementario aprobadas / 4</w:t>
            </w:r>
          </w:p>
        </w:tc>
      </w:tr>
      <w:tr w:rsidR="000B1BDE" w:rsidRPr="00903298" w14:paraId="4ED13C7C" w14:textId="77777777" w:rsidTr="00711843">
        <w:trPr>
          <w:trHeight w:val="3416"/>
          <w:jc w:val="center"/>
        </w:trPr>
        <w:tc>
          <w:tcPr>
            <w:tcW w:w="2211" w:type="dxa"/>
            <w:vMerge/>
            <w:shd w:val="clear" w:color="auto" w:fill="auto"/>
            <w:vAlign w:val="center"/>
            <w:hideMark/>
          </w:tcPr>
          <w:p w14:paraId="6B4EC8DE" w14:textId="77777777" w:rsidR="000B1BDE" w:rsidRPr="00903298" w:rsidRDefault="000B1BDE" w:rsidP="00711843">
            <w:pPr>
              <w:spacing w:after="0"/>
              <w:jc w:val="center"/>
              <w:rPr>
                <w:rFonts w:ascii="Times New Roman" w:hAnsi="Times New Roman"/>
                <w:bCs/>
                <w:sz w:val="20"/>
                <w:szCs w:val="20"/>
              </w:rPr>
            </w:pPr>
          </w:p>
        </w:tc>
        <w:tc>
          <w:tcPr>
            <w:tcW w:w="2041" w:type="dxa"/>
            <w:vAlign w:val="center"/>
            <w:hideMark/>
          </w:tcPr>
          <w:p w14:paraId="487CE0DD"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Aumentar la Planta Docente del Programa de Arquitectura</w:t>
            </w:r>
          </w:p>
        </w:tc>
        <w:tc>
          <w:tcPr>
            <w:tcW w:w="2041" w:type="dxa"/>
            <w:vAlign w:val="center"/>
            <w:hideMark/>
          </w:tcPr>
          <w:p w14:paraId="79CB4DA2"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Seis plazas de docentes de </w:t>
            </w:r>
            <w:r w:rsidRPr="00F002FB">
              <w:rPr>
                <w:rFonts w:ascii="Times New Roman" w:hAnsi="Times New Roman"/>
                <w:sz w:val="20"/>
                <w:szCs w:val="20"/>
              </w:rPr>
              <w:t xml:space="preserve">planta u </w:t>
            </w:r>
            <w:proofErr w:type="gramStart"/>
            <w:r w:rsidRPr="00F002FB">
              <w:rPr>
                <w:rFonts w:ascii="Times New Roman" w:hAnsi="Times New Roman"/>
                <w:sz w:val="20"/>
                <w:szCs w:val="20"/>
              </w:rPr>
              <w:t>ocasionales tiempo completo</w:t>
            </w:r>
            <w:proofErr w:type="gramEnd"/>
            <w:r>
              <w:rPr>
                <w:rFonts w:ascii="Times New Roman" w:hAnsi="Times New Roman"/>
                <w:sz w:val="20"/>
                <w:szCs w:val="20"/>
              </w:rPr>
              <w:t xml:space="preserve">, aprobadas. </w:t>
            </w:r>
          </w:p>
        </w:tc>
        <w:tc>
          <w:tcPr>
            <w:tcW w:w="2041" w:type="dxa"/>
            <w:vAlign w:val="center"/>
            <w:hideMark/>
          </w:tcPr>
          <w:p w14:paraId="076E2768"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Gestionar la oferta de plazas docentes en convocatorias o concursos para docentes de planta tiempo completo y/o </w:t>
            </w:r>
            <w:r w:rsidRPr="00903298">
              <w:rPr>
                <w:rFonts w:ascii="Times New Roman" w:hAnsi="Times New Roman"/>
                <w:sz w:val="20"/>
                <w:szCs w:val="20"/>
              </w:rPr>
              <w:t>adjudicación de docentes ocasionales de tiempo completo.</w:t>
            </w:r>
          </w:p>
        </w:tc>
        <w:tc>
          <w:tcPr>
            <w:tcW w:w="1417" w:type="dxa"/>
            <w:noWrap/>
            <w:vAlign w:val="center"/>
            <w:hideMark/>
          </w:tcPr>
          <w:p w14:paraId="27EA7575" w14:textId="77777777" w:rsidR="000B1BDE" w:rsidRPr="00903298" w:rsidRDefault="000B1BDE" w:rsidP="00711843">
            <w:pPr>
              <w:spacing w:after="0" w:line="240" w:lineRule="auto"/>
              <w:jc w:val="center"/>
              <w:rPr>
                <w:rFonts w:ascii="Times New Roman" w:hAnsi="Times New Roman"/>
                <w:sz w:val="20"/>
                <w:szCs w:val="20"/>
              </w:rPr>
            </w:pPr>
            <w:r w:rsidRPr="00F002FB">
              <w:rPr>
                <w:rFonts w:ascii="Times New Roman" w:hAnsi="Times New Roman"/>
                <w:sz w:val="20"/>
                <w:szCs w:val="20"/>
              </w:rPr>
              <w:t xml:space="preserve">$ </w:t>
            </w:r>
            <w:r>
              <w:rPr>
                <w:rFonts w:ascii="Times New Roman" w:hAnsi="Times New Roman"/>
                <w:sz w:val="20"/>
                <w:szCs w:val="20"/>
              </w:rPr>
              <w:t>25.000.000</w:t>
            </w:r>
          </w:p>
        </w:tc>
        <w:tc>
          <w:tcPr>
            <w:tcW w:w="1814" w:type="dxa"/>
            <w:vAlign w:val="center"/>
            <w:hideMark/>
          </w:tcPr>
          <w:p w14:paraId="68A8D794"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Rectoría; </w:t>
            </w:r>
          </w:p>
          <w:p w14:paraId="30632CF2"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Facultad de Educación, Artes y Humanidades; </w:t>
            </w:r>
            <w:r w:rsidRPr="00903298">
              <w:rPr>
                <w:rFonts w:ascii="Times New Roman" w:hAnsi="Times New Roman"/>
                <w:sz w:val="20"/>
                <w:szCs w:val="20"/>
              </w:rPr>
              <w:t>Departamento de A</w:t>
            </w:r>
            <w:r>
              <w:rPr>
                <w:rFonts w:ascii="Times New Roman" w:hAnsi="Times New Roman"/>
                <w:sz w:val="20"/>
                <w:szCs w:val="20"/>
              </w:rPr>
              <w:t xml:space="preserve">rquitectura, Diseño y Urbanismo; Director Plan de Estudios de Arquitectura; </w:t>
            </w:r>
            <w:r w:rsidRPr="00903298">
              <w:rPr>
                <w:rFonts w:ascii="Times New Roman" w:hAnsi="Times New Roman"/>
                <w:sz w:val="20"/>
                <w:szCs w:val="20"/>
              </w:rPr>
              <w:t>Comité Curricular</w:t>
            </w:r>
          </w:p>
        </w:tc>
        <w:tc>
          <w:tcPr>
            <w:tcW w:w="1984" w:type="dxa"/>
            <w:vAlign w:val="center"/>
            <w:hideMark/>
          </w:tcPr>
          <w:p w14:paraId="67C01422"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N° de plazas aprobadas del programa de arquitectura, por la institución para Convocatoria de Docentes de Planta / 6</w:t>
            </w:r>
          </w:p>
        </w:tc>
      </w:tr>
      <w:tr w:rsidR="000B1BDE" w:rsidRPr="00903298" w14:paraId="2E32CF7C" w14:textId="77777777" w:rsidTr="00711843">
        <w:trPr>
          <w:trHeight w:val="3969"/>
          <w:jc w:val="center"/>
        </w:trPr>
        <w:tc>
          <w:tcPr>
            <w:tcW w:w="2211" w:type="dxa"/>
            <w:vMerge/>
            <w:shd w:val="clear" w:color="auto" w:fill="auto"/>
            <w:vAlign w:val="center"/>
            <w:hideMark/>
          </w:tcPr>
          <w:p w14:paraId="4C0A3C9C" w14:textId="77777777" w:rsidR="000B1BDE" w:rsidRPr="00903298" w:rsidRDefault="000B1BDE" w:rsidP="00711843">
            <w:pPr>
              <w:spacing w:after="0"/>
              <w:jc w:val="center"/>
              <w:rPr>
                <w:rFonts w:ascii="Times New Roman" w:hAnsi="Times New Roman"/>
                <w:bCs/>
                <w:sz w:val="20"/>
                <w:szCs w:val="20"/>
              </w:rPr>
            </w:pPr>
          </w:p>
        </w:tc>
        <w:tc>
          <w:tcPr>
            <w:tcW w:w="2041" w:type="dxa"/>
            <w:vAlign w:val="center"/>
            <w:hideMark/>
          </w:tcPr>
          <w:p w14:paraId="3FC4052A"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Fortalecimiento de la Investigación y Cualificación docente. </w:t>
            </w:r>
          </w:p>
        </w:tc>
        <w:tc>
          <w:tcPr>
            <w:tcW w:w="2041" w:type="dxa"/>
            <w:vAlign w:val="center"/>
            <w:hideMark/>
          </w:tcPr>
          <w:p w14:paraId="5E06E397"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Aumentar en un 20% el número de actividades y/o productos de investigación, producción científica, entre otros, con respecto a la vigencia inmediatamente anterior.</w:t>
            </w:r>
          </w:p>
          <w:p w14:paraId="4955EEB2" w14:textId="77777777" w:rsidR="000B1BDE" w:rsidRDefault="000B1BDE" w:rsidP="00711843">
            <w:pPr>
              <w:spacing w:after="0" w:line="240" w:lineRule="auto"/>
              <w:jc w:val="center"/>
              <w:rPr>
                <w:rFonts w:ascii="Times New Roman" w:hAnsi="Times New Roman"/>
                <w:sz w:val="20"/>
                <w:szCs w:val="20"/>
              </w:rPr>
            </w:pPr>
          </w:p>
          <w:p w14:paraId="00B31083"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Proyección del 5% de aumento anual. </w:t>
            </w:r>
          </w:p>
        </w:tc>
        <w:tc>
          <w:tcPr>
            <w:tcW w:w="2041" w:type="dxa"/>
            <w:vAlign w:val="center"/>
            <w:hideMark/>
          </w:tcPr>
          <w:p w14:paraId="708D3001"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Aumento de la participación de docentes del programa, en </w:t>
            </w:r>
            <w:r w:rsidRPr="00903298">
              <w:rPr>
                <w:rFonts w:ascii="Times New Roman" w:hAnsi="Times New Roman"/>
                <w:sz w:val="20"/>
                <w:szCs w:val="20"/>
              </w:rPr>
              <w:t>actividades de investigación</w:t>
            </w:r>
            <w:r>
              <w:rPr>
                <w:rFonts w:ascii="Times New Roman" w:hAnsi="Times New Roman"/>
                <w:sz w:val="20"/>
                <w:szCs w:val="20"/>
              </w:rPr>
              <w:t xml:space="preserve">, cualificación docente, producción científica, entre otros. </w:t>
            </w:r>
          </w:p>
        </w:tc>
        <w:tc>
          <w:tcPr>
            <w:tcW w:w="1417" w:type="dxa"/>
            <w:noWrap/>
            <w:vAlign w:val="center"/>
            <w:hideMark/>
          </w:tcPr>
          <w:p w14:paraId="73777BF7"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 </w:t>
            </w:r>
            <w:r w:rsidRPr="00903298">
              <w:rPr>
                <w:rFonts w:ascii="Times New Roman" w:hAnsi="Times New Roman"/>
                <w:sz w:val="20"/>
                <w:szCs w:val="20"/>
              </w:rPr>
              <w:t>15.000.000</w:t>
            </w:r>
          </w:p>
        </w:tc>
        <w:tc>
          <w:tcPr>
            <w:tcW w:w="1814" w:type="dxa"/>
            <w:vAlign w:val="center"/>
            <w:hideMark/>
          </w:tcPr>
          <w:p w14:paraId="49DBA3CC"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Departamento de Arquitectura, Diseño y Urbanismo</w:t>
            </w:r>
            <w:r>
              <w:rPr>
                <w:rFonts w:ascii="Times New Roman" w:hAnsi="Times New Roman"/>
                <w:sz w:val="20"/>
                <w:szCs w:val="20"/>
              </w:rPr>
              <w:t>;</w:t>
            </w:r>
            <w:r w:rsidRPr="00903298">
              <w:rPr>
                <w:rFonts w:ascii="Times New Roman" w:hAnsi="Times New Roman"/>
                <w:sz w:val="20"/>
                <w:szCs w:val="20"/>
              </w:rPr>
              <w:t xml:space="preserve"> </w:t>
            </w:r>
            <w:r>
              <w:rPr>
                <w:rFonts w:ascii="Times New Roman" w:hAnsi="Times New Roman"/>
                <w:sz w:val="20"/>
                <w:szCs w:val="20"/>
              </w:rPr>
              <w:t>Director Plan de Estudios de Arquitectura</w:t>
            </w:r>
            <w:r w:rsidRPr="00903298">
              <w:rPr>
                <w:rFonts w:ascii="Times New Roman" w:hAnsi="Times New Roman"/>
                <w:sz w:val="20"/>
                <w:szCs w:val="20"/>
              </w:rPr>
              <w:t>.</w:t>
            </w:r>
          </w:p>
        </w:tc>
        <w:tc>
          <w:tcPr>
            <w:tcW w:w="1984" w:type="dxa"/>
            <w:vAlign w:val="center"/>
            <w:hideMark/>
          </w:tcPr>
          <w:p w14:paraId="0A27A6B3"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Número de productos de investigación, producción, científica, etc., registrados por docentes del programa de arquitectura / con respecto al año inmediatamente anterior. </w:t>
            </w:r>
          </w:p>
        </w:tc>
      </w:tr>
      <w:tr w:rsidR="000B1BDE" w:rsidRPr="00903298" w14:paraId="4D1ACCB3" w14:textId="77777777" w:rsidTr="00711843">
        <w:trPr>
          <w:trHeight w:val="3133"/>
          <w:jc w:val="center"/>
        </w:trPr>
        <w:tc>
          <w:tcPr>
            <w:tcW w:w="2211" w:type="dxa"/>
            <w:shd w:val="clear" w:color="auto" w:fill="auto"/>
            <w:noWrap/>
            <w:vAlign w:val="center"/>
            <w:hideMark/>
          </w:tcPr>
          <w:p w14:paraId="6E4E9333"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lastRenderedPageBreak/>
              <w:t>PROYECCION SOCIAL</w:t>
            </w:r>
          </w:p>
        </w:tc>
        <w:tc>
          <w:tcPr>
            <w:tcW w:w="2041" w:type="dxa"/>
            <w:vAlign w:val="center"/>
            <w:hideMark/>
          </w:tcPr>
          <w:p w14:paraId="5771EC7C"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Desarrollo de estudios y/o programa urbano ambiental en poblaciones vulnerables.</w:t>
            </w:r>
          </w:p>
        </w:tc>
        <w:tc>
          <w:tcPr>
            <w:tcW w:w="2041" w:type="dxa"/>
            <w:vAlign w:val="center"/>
            <w:hideMark/>
          </w:tcPr>
          <w:p w14:paraId="488A2CAF"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Cuatro estudios y/o programas urbano ambientales en comunidades en condición de vulnerabilidad. </w:t>
            </w:r>
          </w:p>
          <w:p w14:paraId="77E11508" w14:textId="77777777" w:rsidR="000B1BDE" w:rsidRDefault="000B1BDE" w:rsidP="00711843">
            <w:pPr>
              <w:spacing w:after="0" w:line="240" w:lineRule="auto"/>
              <w:jc w:val="center"/>
              <w:rPr>
                <w:rFonts w:ascii="Times New Roman" w:hAnsi="Times New Roman"/>
                <w:sz w:val="20"/>
                <w:szCs w:val="20"/>
              </w:rPr>
            </w:pPr>
          </w:p>
          <w:p w14:paraId="10F0BD7C"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Proyección de un estudio o programa por año. </w:t>
            </w:r>
          </w:p>
        </w:tc>
        <w:tc>
          <w:tcPr>
            <w:tcW w:w="2041" w:type="dxa"/>
            <w:vAlign w:val="center"/>
            <w:hideMark/>
          </w:tcPr>
          <w:p w14:paraId="7EA1EEF9"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Genera</w:t>
            </w:r>
            <w:r w:rsidRPr="00903298">
              <w:rPr>
                <w:rFonts w:ascii="Times New Roman" w:hAnsi="Times New Roman"/>
                <w:sz w:val="20"/>
                <w:szCs w:val="20"/>
              </w:rPr>
              <w:t>ción y puesta en marcha de un plan de trabajo orientado a la solución de problemáticas urbano ambientales dentro de una comunidad vulnerable y/o víctima</w:t>
            </w:r>
            <w:r>
              <w:rPr>
                <w:rFonts w:ascii="Times New Roman" w:hAnsi="Times New Roman"/>
                <w:sz w:val="20"/>
                <w:szCs w:val="20"/>
              </w:rPr>
              <w:t xml:space="preserve"> del conflicto armado.</w:t>
            </w:r>
          </w:p>
        </w:tc>
        <w:tc>
          <w:tcPr>
            <w:tcW w:w="1417" w:type="dxa"/>
            <w:noWrap/>
            <w:vAlign w:val="center"/>
            <w:hideMark/>
          </w:tcPr>
          <w:p w14:paraId="2559B7C0"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$ 8</w:t>
            </w:r>
            <w:r w:rsidRPr="00903298">
              <w:rPr>
                <w:rFonts w:ascii="Times New Roman" w:hAnsi="Times New Roman"/>
                <w:sz w:val="20"/>
                <w:szCs w:val="20"/>
              </w:rPr>
              <w:t>0.000.000</w:t>
            </w:r>
          </w:p>
        </w:tc>
        <w:tc>
          <w:tcPr>
            <w:tcW w:w="1814" w:type="dxa"/>
            <w:vAlign w:val="center"/>
            <w:hideMark/>
          </w:tcPr>
          <w:p w14:paraId="7DEB0CCC"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Departamento de A</w:t>
            </w:r>
            <w:r>
              <w:rPr>
                <w:rFonts w:ascii="Times New Roman" w:hAnsi="Times New Roman"/>
                <w:sz w:val="20"/>
                <w:szCs w:val="20"/>
              </w:rPr>
              <w:t>rquitectura, Diseño y Urbanismo;</w:t>
            </w:r>
            <w:r w:rsidRPr="00903298">
              <w:rPr>
                <w:rFonts w:ascii="Times New Roman" w:hAnsi="Times New Roman"/>
                <w:sz w:val="20"/>
                <w:szCs w:val="20"/>
              </w:rPr>
              <w:t xml:space="preserve"> </w:t>
            </w:r>
            <w:r>
              <w:rPr>
                <w:rFonts w:ascii="Times New Roman" w:hAnsi="Times New Roman"/>
                <w:sz w:val="20"/>
                <w:szCs w:val="20"/>
              </w:rPr>
              <w:t>Director Plan de Estudios de Arquitectura;</w:t>
            </w:r>
            <w:r w:rsidRPr="00903298">
              <w:rPr>
                <w:rFonts w:ascii="Times New Roman" w:hAnsi="Times New Roman"/>
                <w:sz w:val="20"/>
                <w:szCs w:val="20"/>
              </w:rPr>
              <w:t xml:space="preserve"> Grupos de Investigación adscritos al Departamento.</w:t>
            </w:r>
          </w:p>
        </w:tc>
        <w:tc>
          <w:tcPr>
            <w:tcW w:w="1984" w:type="dxa"/>
            <w:vAlign w:val="center"/>
            <w:hideMark/>
          </w:tcPr>
          <w:p w14:paraId="3D56FC53"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 xml:space="preserve">Número </w:t>
            </w:r>
            <w:r>
              <w:rPr>
                <w:rFonts w:ascii="Times New Roman" w:hAnsi="Times New Roman"/>
                <w:sz w:val="20"/>
                <w:szCs w:val="20"/>
              </w:rPr>
              <w:t>estudios y/o programas urbano ambientales en poblaciones vulnerables / 4</w:t>
            </w:r>
          </w:p>
        </w:tc>
      </w:tr>
      <w:tr w:rsidR="000B1BDE" w:rsidRPr="00903298" w14:paraId="5062BA0D" w14:textId="77777777" w:rsidTr="00711843">
        <w:trPr>
          <w:trHeight w:val="2835"/>
          <w:jc w:val="center"/>
        </w:trPr>
        <w:tc>
          <w:tcPr>
            <w:tcW w:w="2211" w:type="dxa"/>
            <w:vMerge w:val="restart"/>
            <w:shd w:val="clear" w:color="auto" w:fill="auto"/>
            <w:noWrap/>
            <w:vAlign w:val="center"/>
            <w:hideMark/>
          </w:tcPr>
          <w:p w14:paraId="182BD2FC" w14:textId="77777777" w:rsidR="000B1BDE" w:rsidRPr="00903298" w:rsidRDefault="000B1BDE" w:rsidP="00711843">
            <w:pPr>
              <w:spacing w:after="0"/>
              <w:jc w:val="center"/>
              <w:rPr>
                <w:rFonts w:ascii="Times New Roman" w:hAnsi="Times New Roman"/>
                <w:b/>
                <w:bCs/>
                <w:sz w:val="20"/>
                <w:szCs w:val="20"/>
              </w:rPr>
            </w:pPr>
            <w:r w:rsidRPr="00903298">
              <w:rPr>
                <w:rFonts w:ascii="Times New Roman" w:hAnsi="Times New Roman"/>
                <w:b/>
                <w:bCs/>
                <w:sz w:val="20"/>
                <w:szCs w:val="20"/>
              </w:rPr>
              <w:t>INTERNACIONALIZACIÓN</w:t>
            </w:r>
          </w:p>
        </w:tc>
        <w:tc>
          <w:tcPr>
            <w:tcW w:w="2041" w:type="dxa"/>
            <w:vAlign w:val="center"/>
            <w:hideMark/>
          </w:tcPr>
          <w:p w14:paraId="6449CCDC"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Fortalecimiento de convenios Nacionales e I</w:t>
            </w:r>
            <w:r w:rsidRPr="00903298">
              <w:rPr>
                <w:rFonts w:ascii="Times New Roman" w:hAnsi="Times New Roman"/>
                <w:sz w:val="20"/>
                <w:szCs w:val="20"/>
              </w:rPr>
              <w:t>nternacionales</w:t>
            </w:r>
          </w:p>
        </w:tc>
        <w:tc>
          <w:tcPr>
            <w:tcW w:w="2041" w:type="dxa"/>
            <w:vAlign w:val="center"/>
            <w:hideMark/>
          </w:tcPr>
          <w:p w14:paraId="7E45006A"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Ocho convenios nacionales e internacionales. </w:t>
            </w:r>
          </w:p>
          <w:p w14:paraId="382DE34F" w14:textId="77777777" w:rsidR="000B1BDE" w:rsidRDefault="000B1BDE" w:rsidP="00711843">
            <w:pPr>
              <w:spacing w:after="0" w:line="240" w:lineRule="auto"/>
              <w:jc w:val="center"/>
              <w:rPr>
                <w:rFonts w:ascii="Times New Roman" w:hAnsi="Times New Roman"/>
                <w:sz w:val="20"/>
                <w:szCs w:val="20"/>
              </w:rPr>
            </w:pPr>
          </w:p>
          <w:p w14:paraId="537630D4"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Proyección de 1 convenio por semestre</w:t>
            </w:r>
          </w:p>
        </w:tc>
        <w:tc>
          <w:tcPr>
            <w:tcW w:w="2041" w:type="dxa"/>
            <w:vAlign w:val="center"/>
            <w:hideMark/>
          </w:tcPr>
          <w:p w14:paraId="783C1AC4"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 xml:space="preserve">Establecer lazos de </w:t>
            </w:r>
            <w:r>
              <w:rPr>
                <w:rFonts w:ascii="Times New Roman" w:hAnsi="Times New Roman"/>
                <w:sz w:val="20"/>
                <w:szCs w:val="20"/>
              </w:rPr>
              <w:t>C</w:t>
            </w:r>
            <w:r w:rsidRPr="00903298">
              <w:rPr>
                <w:rFonts w:ascii="Times New Roman" w:hAnsi="Times New Roman"/>
                <w:sz w:val="20"/>
                <w:szCs w:val="20"/>
              </w:rPr>
              <w:t xml:space="preserve">ooperación </w:t>
            </w:r>
            <w:r>
              <w:rPr>
                <w:rFonts w:ascii="Times New Roman" w:hAnsi="Times New Roman"/>
                <w:sz w:val="20"/>
                <w:szCs w:val="20"/>
              </w:rPr>
              <w:t>N</w:t>
            </w:r>
            <w:r w:rsidRPr="00903298">
              <w:rPr>
                <w:rFonts w:ascii="Times New Roman" w:hAnsi="Times New Roman"/>
                <w:sz w:val="20"/>
                <w:szCs w:val="20"/>
              </w:rPr>
              <w:t xml:space="preserve">acional e </w:t>
            </w:r>
            <w:r>
              <w:rPr>
                <w:rFonts w:ascii="Times New Roman" w:hAnsi="Times New Roman"/>
                <w:sz w:val="20"/>
                <w:szCs w:val="20"/>
              </w:rPr>
              <w:t>I</w:t>
            </w:r>
            <w:r w:rsidRPr="00903298">
              <w:rPr>
                <w:rFonts w:ascii="Times New Roman" w:hAnsi="Times New Roman"/>
                <w:sz w:val="20"/>
                <w:szCs w:val="20"/>
              </w:rPr>
              <w:t xml:space="preserve">nternacional que fomenten la </w:t>
            </w:r>
            <w:r>
              <w:rPr>
                <w:rFonts w:ascii="Times New Roman" w:hAnsi="Times New Roman"/>
                <w:sz w:val="20"/>
                <w:szCs w:val="20"/>
              </w:rPr>
              <w:t xml:space="preserve">movilidad docente, estudiantil e investigativa. </w:t>
            </w:r>
          </w:p>
        </w:tc>
        <w:tc>
          <w:tcPr>
            <w:tcW w:w="1417" w:type="dxa"/>
            <w:noWrap/>
            <w:vAlign w:val="center"/>
            <w:hideMark/>
          </w:tcPr>
          <w:p w14:paraId="34DBC4AB"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$ 20</w:t>
            </w:r>
            <w:r w:rsidRPr="00903298">
              <w:rPr>
                <w:rFonts w:ascii="Times New Roman" w:hAnsi="Times New Roman"/>
                <w:sz w:val="20"/>
                <w:szCs w:val="20"/>
              </w:rPr>
              <w:t>.000.000</w:t>
            </w:r>
          </w:p>
        </w:tc>
        <w:tc>
          <w:tcPr>
            <w:tcW w:w="1814" w:type="dxa"/>
            <w:vAlign w:val="center"/>
            <w:hideMark/>
          </w:tcPr>
          <w:p w14:paraId="6E14AA83"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Oficina de Relaciones Internacionales; </w:t>
            </w:r>
            <w:r w:rsidRPr="00903298">
              <w:rPr>
                <w:rFonts w:ascii="Times New Roman" w:hAnsi="Times New Roman"/>
                <w:sz w:val="20"/>
                <w:szCs w:val="20"/>
              </w:rPr>
              <w:t>Departamento de A</w:t>
            </w:r>
            <w:r>
              <w:rPr>
                <w:rFonts w:ascii="Times New Roman" w:hAnsi="Times New Roman"/>
                <w:sz w:val="20"/>
                <w:szCs w:val="20"/>
              </w:rPr>
              <w:t>rquitectura, Diseño y Urbanismo; Director Plan de Estudios de Arquitectura</w:t>
            </w:r>
            <w:r w:rsidRPr="00903298">
              <w:rPr>
                <w:rFonts w:ascii="Times New Roman" w:hAnsi="Times New Roman"/>
                <w:sz w:val="20"/>
                <w:szCs w:val="20"/>
              </w:rPr>
              <w:t>.</w:t>
            </w:r>
          </w:p>
        </w:tc>
        <w:tc>
          <w:tcPr>
            <w:tcW w:w="1984" w:type="dxa"/>
            <w:vAlign w:val="center"/>
            <w:hideMark/>
          </w:tcPr>
          <w:p w14:paraId="29DE4DFD" w14:textId="77777777" w:rsidR="000B1BDE" w:rsidRPr="00903298" w:rsidRDefault="000B1BDE" w:rsidP="00711843">
            <w:pPr>
              <w:spacing w:after="0" w:line="240" w:lineRule="auto"/>
              <w:jc w:val="center"/>
              <w:rPr>
                <w:rFonts w:ascii="Times New Roman" w:hAnsi="Times New Roman"/>
                <w:sz w:val="20"/>
                <w:szCs w:val="20"/>
              </w:rPr>
            </w:pPr>
            <w:r w:rsidRPr="00903298">
              <w:rPr>
                <w:rFonts w:ascii="Times New Roman" w:hAnsi="Times New Roman"/>
                <w:sz w:val="20"/>
                <w:szCs w:val="20"/>
              </w:rPr>
              <w:t>Número de conv</w:t>
            </w:r>
            <w:r>
              <w:rPr>
                <w:rFonts w:ascii="Times New Roman" w:hAnsi="Times New Roman"/>
                <w:sz w:val="20"/>
                <w:szCs w:val="20"/>
              </w:rPr>
              <w:t>enios nacionales e internacionales, nuevos y/o renovados para el programa de arquitectura / 8</w:t>
            </w:r>
          </w:p>
        </w:tc>
      </w:tr>
      <w:tr w:rsidR="000B1BDE" w:rsidRPr="00903298" w14:paraId="2B966898" w14:textId="77777777" w:rsidTr="00711843">
        <w:trPr>
          <w:trHeight w:val="2849"/>
          <w:jc w:val="center"/>
        </w:trPr>
        <w:tc>
          <w:tcPr>
            <w:tcW w:w="2211" w:type="dxa"/>
            <w:vMerge/>
            <w:shd w:val="clear" w:color="auto" w:fill="auto"/>
            <w:noWrap/>
            <w:vAlign w:val="center"/>
          </w:tcPr>
          <w:p w14:paraId="76886813" w14:textId="77777777" w:rsidR="000B1BDE" w:rsidRPr="00903298" w:rsidRDefault="000B1BDE" w:rsidP="00711843">
            <w:pPr>
              <w:spacing w:after="0"/>
              <w:jc w:val="center"/>
              <w:rPr>
                <w:rFonts w:ascii="Times New Roman" w:hAnsi="Times New Roman"/>
                <w:b/>
                <w:bCs/>
                <w:sz w:val="20"/>
                <w:szCs w:val="20"/>
              </w:rPr>
            </w:pPr>
          </w:p>
        </w:tc>
        <w:tc>
          <w:tcPr>
            <w:tcW w:w="2041" w:type="dxa"/>
            <w:vAlign w:val="center"/>
          </w:tcPr>
          <w:p w14:paraId="6A0D9B8F"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Promover las actividades de </w:t>
            </w:r>
            <w:r w:rsidRPr="00F84AA4">
              <w:rPr>
                <w:rFonts w:ascii="Times New Roman" w:hAnsi="Times New Roman"/>
                <w:sz w:val="20"/>
                <w:szCs w:val="20"/>
              </w:rPr>
              <w:t xml:space="preserve">movilidad </w:t>
            </w:r>
            <w:r>
              <w:rPr>
                <w:rFonts w:ascii="Times New Roman" w:hAnsi="Times New Roman"/>
                <w:sz w:val="20"/>
                <w:szCs w:val="20"/>
              </w:rPr>
              <w:t>Nacional e Internacional docente y/o estudiantil.</w:t>
            </w:r>
          </w:p>
        </w:tc>
        <w:tc>
          <w:tcPr>
            <w:tcW w:w="2041" w:type="dxa"/>
            <w:vAlign w:val="center"/>
          </w:tcPr>
          <w:p w14:paraId="2715A421"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Dieciséis actividades de movilidad docente y/o estudiantil. </w:t>
            </w:r>
          </w:p>
          <w:p w14:paraId="04463E0A" w14:textId="77777777" w:rsidR="000B1BDE" w:rsidRDefault="000B1BDE" w:rsidP="00711843">
            <w:pPr>
              <w:spacing w:after="0" w:line="240" w:lineRule="auto"/>
              <w:jc w:val="center"/>
              <w:rPr>
                <w:rFonts w:ascii="Times New Roman" w:hAnsi="Times New Roman"/>
                <w:sz w:val="20"/>
                <w:szCs w:val="20"/>
              </w:rPr>
            </w:pPr>
          </w:p>
          <w:p w14:paraId="15C6B404" w14:textId="77777777" w:rsidR="000B1BDE"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Proyección aproximada de 4 actividades de movilidad de estudiantes y/o docentes por año. </w:t>
            </w:r>
          </w:p>
        </w:tc>
        <w:tc>
          <w:tcPr>
            <w:tcW w:w="2041" w:type="dxa"/>
            <w:vAlign w:val="center"/>
          </w:tcPr>
          <w:p w14:paraId="02F4C1A4"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Mantener la participación de docentes y/o estudiantes en actividades de movilidad, en el marco de la visibilidad nacional e internacional del programa de Arquitectura.</w:t>
            </w:r>
          </w:p>
        </w:tc>
        <w:tc>
          <w:tcPr>
            <w:tcW w:w="1417" w:type="dxa"/>
            <w:noWrap/>
            <w:vAlign w:val="center"/>
          </w:tcPr>
          <w:p w14:paraId="02B56F4C" w14:textId="77777777" w:rsidR="000B1BDE" w:rsidRDefault="000B1BDE" w:rsidP="00711843">
            <w:pPr>
              <w:spacing w:after="0" w:line="240" w:lineRule="auto"/>
              <w:jc w:val="center"/>
              <w:rPr>
                <w:rFonts w:ascii="Times New Roman" w:hAnsi="Times New Roman"/>
                <w:sz w:val="20"/>
                <w:szCs w:val="20"/>
              </w:rPr>
            </w:pPr>
            <w:r w:rsidRPr="00F002FB">
              <w:rPr>
                <w:rFonts w:ascii="Times New Roman" w:hAnsi="Times New Roman"/>
                <w:sz w:val="20"/>
                <w:szCs w:val="20"/>
              </w:rPr>
              <w:t xml:space="preserve">$ </w:t>
            </w:r>
            <w:r>
              <w:rPr>
                <w:rFonts w:ascii="Times New Roman" w:hAnsi="Times New Roman"/>
                <w:sz w:val="20"/>
                <w:szCs w:val="20"/>
              </w:rPr>
              <w:t>200.000.000</w:t>
            </w:r>
          </w:p>
        </w:tc>
        <w:tc>
          <w:tcPr>
            <w:tcW w:w="1814" w:type="dxa"/>
            <w:vAlign w:val="center"/>
          </w:tcPr>
          <w:p w14:paraId="057B6B5D"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 xml:space="preserve">Oficina de Relaciones Internacionales; </w:t>
            </w:r>
            <w:r w:rsidRPr="00903298">
              <w:rPr>
                <w:rFonts w:ascii="Times New Roman" w:hAnsi="Times New Roman"/>
                <w:sz w:val="20"/>
                <w:szCs w:val="20"/>
              </w:rPr>
              <w:t>Departamento de A</w:t>
            </w:r>
            <w:r>
              <w:rPr>
                <w:rFonts w:ascii="Times New Roman" w:hAnsi="Times New Roman"/>
                <w:sz w:val="20"/>
                <w:szCs w:val="20"/>
              </w:rPr>
              <w:t>rquitectura, Diseño y Urbanismo; Director Plan de Estudios de Arquitectura</w:t>
            </w:r>
            <w:r w:rsidRPr="00903298">
              <w:rPr>
                <w:rFonts w:ascii="Times New Roman" w:hAnsi="Times New Roman"/>
                <w:sz w:val="20"/>
                <w:szCs w:val="20"/>
              </w:rPr>
              <w:t>.</w:t>
            </w:r>
          </w:p>
        </w:tc>
        <w:tc>
          <w:tcPr>
            <w:tcW w:w="1984" w:type="dxa"/>
            <w:vAlign w:val="center"/>
          </w:tcPr>
          <w:p w14:paraId="6AD29476" w14:textId="77777777" w:rsidR="000B1BDE" w:rsidRPr="00903298" w:rsidRDefault="000B1BDE" w:rsidP="00711843">
            <w:pPr>
              <w:spacing w:after="0" w:line="240" w:lineRule="auto"/>
              <w:jc w:val="center"/>
              <w:rPr>
                <w:rFonts w:ascii="Times New Roman" w:hAnsi="Times New Roman"/>
                <w:sz w:val="20"/>
                <w:szCs w:val="20"/>
              </w:rPr>
            </w:pPr>
            <w:r>
              <w:rPr>
                <w:rFonts w:ascii="Times New Roman" w:hAnsi="Times New Roman"/>
                <w:sz w:val="20"/>
                <w:szCs w:val="20"/>
              </w:rPr>
              <w:t>Actividades de movilidad internacional realizadas / 16</w:t>
            </w:r>
          </w:p>
        </w:tc>
      </w:tr>
    </w:tbl>
    <w:p w14:paraId="44376769" w14:textId="77777777" w:rsidR="000B1BDE" w:rsidRDefault="000B1BDE" w:rsidP="000B1BDE">
      <w:pPr>
        <w:spacing w:line="360" w:lineRule="auto"/>
        <w:rPr>
          <w:rFonts w:ascii="Times New Roman" w:hAnsi="Times New Roman"/>
        </w:rPr>
      </w:pPr>
    </w:p>
    <w:p w14:paraId="1C86F8F8" w14:textId="77777777" w:rsidR="000B1BDE" w:rsidRDefault="000B1BDE" w:rsidP="000B1BDE">
      <w:pPr>
        <w:spacing w:line="360" w:lineRule="auto"/>
        <w:jc w:val="both"/>
        <w:rPr>
          <w:rFonts w:ascii="Times New Roman" w:hAnsi="Times New Roman"/>
        </w:rPr>
      </w:pPr>
      <w:r>
        <w:rPr>
          <w:rFonts w:ascii="Times New Roman" w:hAnsi="Times New Roman"/>
          <w:b/>
        </w:rPr>
        <w:t xml:space="preserve">NOTA: </w:t>
      </w:r>
      <w:r>
        <w:rPr>
          <w:rFonts w:ascii="Times New Roman" w:hAnsi="Times New Roman"/>
        </w:rPr>
        <w:t xml:space="preserve">El presente Plan Operativo del Proyecto Educativo del Programa de Arquitectura, se proyectó teniendo en cuenta las acciones sujetas del Plan de Mejoramiento del Programa, presentado en la Licencia Interna ante la UFPS, en el mes de Enero de 2018; así mismo, en cumplimiento al documento y las acciones del Plan de Desarrollo Institucional 2011 – 2019; lo anterior conforme a lo definido en el parágrafo del numeral 6 del Artículo 1, del Acuerdo N° 104 de 2016, por el cual se institucionalizan los lineamientos para la construcción del Proyecto Educativo de Programas Académicos de la Universidad Francisco de Paula Santander. </w:t>
      </w:r>
    </w:p>
    <w:p w14:paraId="010A0310" w14:textId="77777777" w:rsidR="000B1BDE" w:rsidRDefault="000B1BDE" w:rsidP="000B1BDE">
      <w:pPr>
        <w:spacing w:line="360" w:lineRule="auto"/>
        <w:jc w:val="both"/>
        <w:rPr>
          <w:rFonts w:ascii="Times New Roman" w:hAnsi="Times New Roman"/>
        </w:rPr>
      </w:pPr>
    </w:p>
    <w:p w14:paraId="78241C6E" w14:textId="77777777" w:rsidR="000B1BDE" w:rsidRDefault="000B1BDE" w:rsidP="000B1BDE">
      <w:pPr>
        <w:spacing w:line="360" w:lineRule="auto"/>
        <w:jc w:val="both"/>
        <w:rPr>
          <w:rFonts w:ascii="Times New Roman" w:hAnsi="Times New Roman"/>
        </w:rPr>
      </w:pPr>
      <w:r>
        <w:rPr>
          <w:rFonts w:ascii="Times New Roman" w:hAnsi="Times New Roman"/>
        </w:rPr>
        <w:t xml:space="preserve">De igual manera, los recursos para la Inversión de los proyectos, están sujetos a las aprobaciones que realice el ordenador del gasto para el Programa de Arquitectura. </w:t>
      </w:r>
    </w:p>
    <w:p w14:paraId="7F131646" w14:textId="77777777" w:rsidR="00F409C8" w:rsidRDefault="00F409C8" w:rsidP="00FB42FB">
      <w:pPr>
        <w:pStyle w:val="Ttulo1"/>
        <w:sectPr w:rsidR="00F409C8" w:rsidSect="00F409C8">
          <w:pgSz w:w="15842" w:h="12242" w:orient="landscape"/>
          <w:pgMar w:top="1134" w:right="1701" w:bottom="2268" w:left="1701" w:header="709" w:footer="709" w:gutter="0"/>
          <w:cols w:space="708"/>
          <w:docGrid w:linePitch="360"/>
        </w:sectPr>
      </w:pPr>
    </w:p>
    <w:p w14:paraId="2713F2D9" w14:textId="06812641" w:rsidR="007A390F" w:rsidRPr="00FB42FB" w:rsidRDefault="00827CBD" w:rsidP="00FB42FB">
      <w:pPr>
        <w:pStyle w:val="Ttulo1"/>
        <w:rPr>
          <w:rFonts w:ascii="Times New Roman" w:hAnsi="Times New Roman"/>
        </w:rPr>
      </w:pPr>
      <w:bookmarkStart w:id="361" w:name="_Toc511765557"/>
      <w:bookmarkStart w:id="362" w:name="_Toc511765816"/>
      <w:bookmarkStart w:id="363" w:name="_Toc511766315"/>
      <w:bookmarkStart w:id="364" w:name="_Toc511766446"/>
      <w:bookmarkStart w:id="365" w:name="_Toc511766509"/>
      <w:bookmarkStart w:id="366" w:name="_Toc511766571"/>
      <w:bookmarkStart w:id="367" w:name="_Toc511850422"/>
      <w:bookmarkStart w:id="368" w:name="_Toc517798704"/>
      <w:r w:rsidRPr="00FB42FB">
        <w:rPr>
          <w:rFonts w:ascii="Times New Roman" w:hAnsi="Times New Roman"/>
          <w:sz w:val="24"/>
        </w:rPr>
        <w:lastRenderedPageBreak/>
        <w:t>BIBLIOGRAFÍA</w:t>
      </w:r>
      <w:bookmarkEnd w:id="361"/>
      <w:bookmarkEnd w:id="362"/>
      <w:bookmarkEnd w:id="363"/>
      <w:bookmarkEnd w:id="364"/>
      <w:bookmarkEnd w:id="365"/>
      <w:bookmarkEnd w:id="366"/>
      <w:bookmarkEnd w:id="367"/>
      <w:bookmarkEnd w:id="368"/>
    </w:p>
    <w:p w14:paraId="43583C28" w14:textId="77777777" w:rsidR="00827CBD" w:rsidRPr="004A3662" w:rsidRDefault="00827CBD" w:rsidP="00827CBD">
      <w:pPr>
        <w:spacing w:after="0" w:line="240" w:lineRule="auto"/>
        <w:jc w:val="center"/>
        <w:rPr>
          <w:rFonts w:ascii="Times New Roman" w:hAnsi="Times New Roman"/>
          <w:b/>
          <w:color w:val="000000"/>
          <w:sz w:val="24"/>
        </w:rPr>
      </w:pPr>
    </w:p>
    <w:p w14:paraId="62E1826D" w14:textId="0F4544D8" w:rsidR="006B7B9D" w:rsidRPr="007372E6" w:rsidRDefault="006B7B9D" w:rsidP="006B7B9D">
      <w:pPr>
        <w:spacing w:after="0" w:line="240" w:lineRule="auto"/>
        <w:jc w:val="both"/>
        <w:rPr>
          <w:rFonts w:ascii="Times New Roman" w:hAnsi="Times New Roman"/>
          <w:sz w:val="24"/>
          <w:szCs w:val="24"/>
        </w:rPr>
      </w:pPr>
      <w:r w:rsidRPr="007372E6">
        <w:rPr>
          <w:rFonts w:ascii="Times New Roman" w:hAnsi="Times New Roman"/>
          <w:sz w:val="24"/>
          <w:szCs w:val="24"/>
        </w:rPr>
        <w:t xml:space="preserve">ALCOBERO, </w:t>
      </w:r>
      <w:r w:rsidR="00834F3F" w:rsidRPr="007372E6">
        <w:rPr>
          <w:rFonts w:ascii="Times New Roman" w:hAnsi="Times New Roman"/>
          <w:sz w:val="24"/>
          <w:szCs w:val="24"/>
        </w:rPr>
        <w:t>Ramón</w:t>
      </w:r>
      <w:r w:rsidRPr="007372E6">
        <w:rPr>
          <w:rFonts w:ascii="Times New Roman" w:hAnsi="Times New Roman"/>
          <w:sz w:val="24"/>
          <w:szCs w:val="24"/>
        </w:rPr>
        <w:t xml:space="preserve">. E. Mounier (1905-1950) y el personalismo. Filosofía y Pensamiento. </w:t>
      </w:r>
      <w:r>
        <w:rPr>
          <w:rFonts w:ascii="Times New Roman" w:hAnsi="Times New Roman"/>
          <w:lang w:val="es-ES"/>
        </w:rPr>
        <w:t xml:space="preserve">(en </w:t>
      </w:r>
      <w:r w:rsidR="00834F3F">
        <w:rPr>
          <w:rFonts w:ascii="Times New Roman" w:hAnsi="Times New Roman"/>
          <w:lang w:val="es-ES"/>
        </w:rPr>
        <w:t>línea) (</w:t>
      </w:r>
      <w:r>
        <w:rPr>
          <w:rFonts w:ascii="Times New Roman" w:hAnsi="Times New Roman"/>
          <w:lang w:val="es-ES"/>
        </w:rPr>
        <w:t xml:space="preserve">citado </w:t>
      </w:r>
      <w:proofErr w:type="spellStart"/>
      <w:r w:rsidR="00834F3F">
        <w:rPr>
          <w:rFonts w:ascii="Times New Roman" w:hAnsi="Times New Roman"/>
          <w:lang w:val="es-ES"/>
        </w:rPr>
        <w:t>s.f</w:t>
      </w:r>
      <w:proofErr w:type="spellEnd"/>
      <w:r w:rsidR="00834F3F">
        <w:rPr>
          <w:rFonts w:ascii="Times New Roman" w:hAnsi="Times New Roman"/>
          <w:lang w:val="es-ES"/>
        </w:rPr>
        <w:t>)</w:t>
      </w:r>
      <w:r w:rsidR="00834F3F" w:rsidRPr="007372E6">
        <w:rPr>
          <w:rFonts w:ascii="Times New Roman" w:hAnsi="Times New Roman"/>
          <w:sz w:val="24"/>
          <w:szCs w:val="24"/>
        </w:rPr>
        <w:t xml:space="preserve"> Disponible</w:t>
      </w:r>
      <w:r w:rsidRPr="007372E6">
        <w:rPr>
          <w:rFonts w:ascii="Times New Roman" w:hAnsi="Times New Roman"/>
          <w:sz w:val="24"/>
          <w:szCs w:val="24"/>
        </w:rPr>
        <w:t xml:space="preserve"> en: http://www.alcoberro.info/V1/mounier.htm.  </w:t>
      </w:r>
      <w:proofErr w:type="spellStart"/>
      <w:r w:rsidRPr="007372E6">
        <w:rPr>
          <w:rFonts w:ascii="Times New Roman" w:hAnsi="Times New Roman"/>
          <w:sz w:val="24"/>
          <w:szCs w:val="24"/>
        </w:rPr>
        <w:t>s.f</w:t>
      </w:r>
      <w:proofErr w:type="spellEnd"/>
      <w:r w:rsidRPr="007372E6">
        <w:rPr>
          <w:rFonts w:ascii="Times New Roman" w:hAnsi="Times New Roman"/>
          <w:sz w:val="24"/>
          <w:szCs w:val="24"/>
        </w:rPr>
        <w:t>, p. 1.</w:t>
      </w:r>
    </w:p>
    <w:p w14:paraId="005568FE" w14:textId="77777777" w:rsidR="006B7B9D" w:rsidRDefault="006B7B9D" w:rsidP="006B7B9D">
      <w:pPr>
        <w:spacing w:after="0" w:line="240" w:lineRule="auto"/>
        <w:jc w:val="both"/>
        <w:rPr>
          <w:rFonts w:ascii="Times New Roman" w:hAnsi="Times New Roman"/>
          <w:sz w:val="24"/>
          <w:szCs w:val="24"/>
        </w:rPr>
      </w:pPr>
    </w:p>
    <w:p w14:paraId="0974A3ED" w14:textId="1FA702B5" w:rsidR="006B7B9D" w:rsidRPr="007372E6" w:rsidRDefault="006B7B9D" w:rsidP="006B7B9D">
      <w:pPr>
        <w:spacing w:after="0" w:line="240" w:lineRule="auto"/>
        <w:jc w:val="both"/>
        <w:rPr>
          <w:rFonts w:ascii="Times New Roman" w:hAnsi="Times New Roman"/>
          <w:sz w:val="24"/>
          <w:szCs w:val="24"/>
        </w:rPr>
      </w:pPr>
      <w:r w:rsidRPr="007372E6">
        <w:rPr>
          <w:rFonts w:ascii="Times New Roman" w:hAnsi="Times New Roman"/>
          <w:sz w:val="24"/>
          <w:szCs w:val="24"/>
        </w:rPr>
        <w:t xml:space="preserve">ALDANA, </w:t>
      </w:r>
      <w:r w:rsidR="00834F3F" w:rsidRPr="007372E6">
        <w:rPr>
          <w:rFonts w:ascii="Times New Roman" w:hAnsi="Times New Roman"/>
          <w:sz w:val="24"/>
          <w:szCs w:val="24"/>
        </w:rPr>
        <w:t>Claudia</w:t>
      </w:r>
      <w:r w:rsidRPr="007372E6">
        <w:rPr>
          <w:rFonts w:ascii="Times New Roman" w:hAnsi="Times New Roman"/>
          <w:sz w:val="24"/>
          <w:szCs w:val="24"/>
        </w:rPr>
        <w:t xml:space="preserve">. Trazos de una historia: la configuración del maestro como sujeto político, social y de saber, BOGOTÁ 1945-1957. (Tesis de grado) para optar al título de Magíster en </w:t>
      </w:r>
      <w:r w:rsidR="00834F3F" w:rsidRPr="007372E6">
        <w:rPr>
          <w:rFonts w:ascii="Times New Roman" w:hAnsi="Times New Roman"/>
          <w:sz w:val="24"/>
          <w:szCs w:val="24"/>
        </w:rPr>
        <w:t>Historia de</w:t>
      </w:r>
      <w:r w:rsidRPr="007372E6">
        <w:rPr>
          <w:rFonts w:ascii="Times New Roman" w:hAnsi="Times New Roman"/>
          <w:sz w:val="24"/>
          <w:szCs w:val="24"/>
        </w:rPr>
        <w:t xml:space="preserve"> la Pontificia Universidad Javeriana. 2013. p. 25</w:t>
      </w:r>
    </w:p>
    <w:p w14:paraId="2B08B5C1" w14:textId="3F93FA37" w:rsidR="006005CC" w:rsidRPr="007372E6" w:rsidRDefault="006005CC" w:rsidP="006005CC">
      <w:pPr>
        <w:spacing w:after="0" w:line="240" w:lineRule="auto"/>
        <w:jc w:val="both"/>
        <w:rPr>
          <w:rFonts w:ascii="Times New Roman" w:hAnsi="Times New Roman"/>
          <w:sz w:val="24"/>
          <w:szCs w:val="24"/>
        </w:rPr>
      </w:pPr>
      <w:r w:rsidRPr="007372E6">
        <w:rPr>
          <w:rFonts w:ascii="Times New Roman" w:hAnsi="Times New Roman"/>
          <w:sz w:val="24"/>
          <w:szCs w:val="24"/>
        </w:rPr>
        <w:t xml:space="preserve">PEÑALOZA, </w:t>
      </w:r>
      <w:r w:rsidR="00834F3F" w:rsidRPr="007372E6">
        <w:rPr>
          <w:rFonts w:ascii="Times New Roman" w:hAnsi="Times New Roman"/>
          <w:sz w:val="24"/>
          <w:szCs w:val="24"/>
        </w:rPr>
        <w:t>Eugenio.</w:t>
      </w:r>
      <w:r w:rsidRPr="007372E6">
        <w:rPr>
          <w:rFonts w:ascii="Times New Roman" w:hAnsi="Times New Roman"/>
          <w:sz w:val="24"/>
          <w:szCs w:val="24"/>
        </w:rPr>
        <w:t xml:space="preserve"> Estudio de Pre factibilidad. Departamento de Arquitectura. 1995. P xx </w:t>
      </w:r>
    </w:p>
    <w:p w14:paraId="0831842F" w14:textId="77777777" w:rsidR="006005CC" w:rsidRDefault="006005CC" w:rsidP="006005CC">
      <w:pPr>
        <w:spacing w:after="0" w:line="240" w:lineRule="auto"/>
        <w:jc w:val="both"/>
        <w:rPr>
          <w:rFonts w:ascii="Times New Roman" w:hAnsi="Times New Roman"/>
          <w:sz w:val="24"/>
          <w:szCs w:val="24"/>
        </w:rPr>
      </w:pPr>
    </w:p>
    <w:p w14:paraId="03DE4E3F" w14:textId="251F6A05" w:rsidR="006B7B9D" w:rsidRPr="007372E6" w:rsidRDefault="006B7B9D" w:rsidP="006B7B9D">
      <w:pPr>
        <w:spacing w:after="0" w:line="240" w:lineRule="auto"/>
        <w:jc w:val="both"/>
        <w:rPr>
          <w:rFonts w:ascii="Times New Roman" w:hAnsi="Times New Roman"/>
          <w:sz w:val="24"/>
          <w:szCs w:val="24"/>
        </w:rPr>
      </w:pPr>
      <w:r w:rsidRPr="007372E6">
        <w:rPr>
          <w:rFonts w:ascii="Times New Roman" w:hAnsi="Times New Roman"/>
          <w:sz w:val="24"/>
          <w:szCs w:val="24"/>
        </w:rPr>
        <w:t xml:space="preserve">ALVAREZ, Oscar. </w:t>
      </w:r>
      <w:r w:rsidR="00834F3F" w:rsidRPr="007372E6">
        <w:rPr>
          <w:rFonts w:ascii="Times New Roman" w:hAnsi="Times New Roman"/>
          <w:sz w:val="24"/>
          <w:szCs w:val="24"/>
        </w:rPr>
        <w:t>Análisis</w:t>
      </w:r>
      <w:r w:rsidRPr="007372E6">
        <w:rPr>
          <w:rFonts w:ascii="Times New Roman" w:hAnsi="Times New Roman"/>
          <w:sz w:val="24"/>
          <w:szCs w:val="24"/>
        </w:rPr>
        <w:t xml:space="preserve"> del proceso de enseñanza aprendizaje de la disciplina proyecto arquitectónico, en la carrera de arquitectura, en </w:t>
      </w:r>
      <w:r w:rsidR="00834F3F" w:rsidRPr="007372E6">
        <w:rPr>
          <w:rFonts w:ascii="Times New Roman" w:hAnsi="Times New Roman"/>
          <w:sz w:val="24"/>
          <w:szCs w:val="24"/>
        </w:rPr>
        <w:t>el</w:t>
      </w:r>
      <w:r w:rsidRPr="007372E6">
        <w:rPr>
          <w:rFonts w:ascii="Times New Roman" w:hAnsi="Times New Roman"/>
          <w:sz w:val="24"/>
          <w:szCs w:val="24"/>
        </w:rPr>
        <w:t xml:space="preserve"> contexto del aula. (tesis doctoral). Para la Universidad Francisco de Paula Santander. 2013. </w:t>
      </w:r>
      <w:r w:rsidR="00834F3F" w:rsidRPr="007372E6">
        <w:rPr>
          <w:rFonts w:ascii="Times New Roman" w:hAnsi="Times New Roman"/>
          <w:sz w:val="24"/>
          <w:szCs w:val="24"/>
        </w:rPr>
        <w:t>p.</w:t>
      </w:r>
      <w:r w:rsidRPr="007372E6">
        <w:rPr>
          <w:rFonts w:ascii="Times New Roman" w:hAnsi="Times New Roman"/>
          <w:sz w:val="24"/>
          <w:szCs w:val="24"/>
        </w:rPr>
        <w:t xml:space="preserve"> 23.</w:t>
      </w:r>
    </w:p>
    <w:p w14:paraId="25BDF7F6" w14:textId="77777777" w:rsidR="006B7B9D" w:rsidRDefault="006B7B9D" w:rsidP="006005CC">
      <w:pPr>
        <w:spacing w:after="0" w:line="240" w:lineRule="auto"/>
        <w:jc w:val="both"/>
        <w:rPr>
          <w:rFonts w:ascii="Times New Roman" w:hAnsi="Times New Roman"/>
          <w:sz w:val="24"/>
          <w:szCs w:val="24"/>
        </w:rPr>
      </w:pPr>
    </w:p>
    <w:p w14:paraId="346F24DA" w14:textId="77777777" w:rsidR="006B7B9D" w:rsidRPr="007372E6" w:rsidRDefault="006B7B9D" w:rsidP="006B7B9D">
      <w:pPr>
        <w:spacing w:after="0" w:line="240" w:lineRule="auto"/>
        <w:jc w:val="both"/>
        <w:rPr>
          <w:rFonts w:ascii="Times New Roman" w:hAnsi="Times New Roman"/>
          <w:sz w:val="24"/>
          <w:szCs w:val="24"/>
        </w:rPr>
      </w:pPr>
      <w:r w:rsidRPr="007372E6">
        <w:rPr>
          <w:rFonts w:ascii="Times New Roman" w:hAnsi="Times New Roman"/>
          <w:sz w:val="24"/>
          <w:szCs w:val="24"/>
        </w:rPr>
        <w:t>BENEITONE, P. &amp; WAGENAAR, R. Reflexiones y perspectivas de la educación superior en América Latina. 2007. P. xx</w:t>
      </w:r>
    </w:p>
    <w:p w14:paraId="21577D50" w14:textId="77777777" w:rsidR="006B7B9D" w:rsidRPr="007372E6" w:rsidRDefault="006B7B9D" w:rsidP="006005CC">
      <w:pPr>
        <w:spacing w:after="0" w:line="240" w:lineRule="auto"/>
        <w:jc w:val="both"/>
        <w:rPr>
          <w:rFonts w:ascii="Times New Roman" w:hAnsi="Times New Roman"/>
          <w:sz w:val="24"/>
          <w:szCs w:val="24"/>
        </w:rPr>
      </w:pPr>
    </w:p>
    <w:p w14:paraId="6EA8B518" w14:textId="77777777" w:rsidR="006005CC" w:rsidRPr="007372E6" w:rsidRDefault="006005CC" w:rsidP="006005CC">
      <w:pPr>
        <w:spacing w:after="0" w:line="240" w:lineRule="auto"/>
        <w:jc w:val="both"/>
        <w:rPr>
          <w:rFonts w:ascii="Times New Roman" w:hAnsi="Times New Roman"/>
          <w:sz w:val="24"/>
          <w:szCs w:val="24"/>
        </w:rPr>
      </w:pPr>
      <w:r w:rsidRPr="007372E6">
        <w:rPr>
          <w:rFonts w:ascii="Times New Roman" w:hAnsi="Times New Roman"/>
          <w:sz w:val="24"/>
          <w:szCs w:val="24"/>
        </w:rPr>
        <w:t>CAMACOL. Estudio de demanda de vivienda.  (en Cúcuta y el Área Metropolitana. Bogotá y Cundinamarca. 2011. p xx</w:t>
      </w:r>
    </w:p>
    <w:p w14:paraId="5938587F" w14:textId="77777777" w:rsidR="006005CC" w:rsidRPr="007372E6" w:rsidRDefault="006005CC" w:rsidP="006005CC">
      <w:pPr>
        <w:spacing w:after="0" w:line="240" w:lineRule="auto"/>
        <w:jc w:val="both"/>
        <w:rPr>
          <w:rFonts w:ascii="Times New Roman" w:hAnsi="Times New Roman"/>
          <w:sz w:val="24"/>
          <w:szCs w:val="24"/>
        </w:rPr>
      </w:pPr>
    </w:p>
    <w:p w14:paraId="036198C6" w14:textId="116C602F" w:rsidR="006005CC" w:rsidRPr="007372E6" w:rsidRDefault="00834F3F" w:rsidP="006005CC">
      <w:pPr>
        <w:spacing w:after="0" w:line="240" w:lineRule="auto"/>
        <w:jc w:val="both"/>
        <w:rPr>
          <w:rFonts w:ascii="Times New Roman" w:hAnsi="Times New Roman"/>
          <w:sz w:val="24"/>
          <w:szCs w:val="24"/>
        </w:rPr>
      </w:pPr>
      <w:r w:rsidRPr="007372E6">
        <w:rPr>
          <w:rFonts w:ascii="Times New Roman" w:hAnsi="Times New Roman"/>
          <w:sz w:val="24"/>
          <w:szCs w:val="24"/>
        </w:rPr>
        <w:t>CORONADO, Jairo</w:t>
      </w:r>
      <w:r w:rsidR="006005CC" w:rsidRPr="007372E6">
        <w:rPr>
          <w:rFonts w:ascii="Times New Roman" w:hAnsi="Times New Roman"/>
          <w:sz w:val="24"/>
          <w:szCs w:val="24"/>
        </w:rPr>
        <w:t xml:space="preserve">.  </w:t>
      </w:r>
      <w:proofErr w:type="spellStart"/>
      <w:r w:rsidR="006005CC" w:rsidRPr="007372E6">
        <w:rPr>
          <w:rFonts w:ascii="Times New Roman" w:hAnsi="Times New Roman"/>
          <w:sz w:val="24"/>
          <w:szCs w:val="24"/>
        </w:rPr>
        <w:t>Habitec</w:t>
      </w:r>
      <w:proofErr w:type="spellEnd"/>
      <w:r w:rsidR="006005CC" w:rsidRPr="007372E6">
        <w:rPr>
          <w:rFonts w:ascii="Times New Roman" w:hAnsi="Times New Roman"/>
          <w:sz w:val="24"/>
          <w:szCs w:val="24"/>
        </w:rPr>
        <w:t>, Hábitat y Tecnología. Reflexiones sobre la pedagogía y la didáctica en la enseñanza y la formación profesional en arquitectura. 2011. p. 46.</w:t>
      </w:r>
    </w:p>
    <w:p w14:paraId="522E899E" w14:textId="77777777" w:rsidR="006005CC" w:rsidRDefault="006005CC" w:rsidP="006005CC">
      <w:pPr>
        <w:spacing w:after="0" w:line="240" w:lineRule="auto"/>
        <w:jc w:val="both"/>
        <w:rPr>
          <w:rFonts w:ascii="Times New Roman" w:hAnsi="Times New Roman"/>
          <w:sz w:val="24"/>
          <w:szCs w:val="24"/>
        </w:rPr>
      </w:pPr>
    </w:p>
    <w:p w14:paraId="191568A3" w14:textId="1714483B" w:rsidR="006B7B9D" w:rsidRPr="007372E6" w:rsidRDefault="006B7B9D" w:rsidP="006B7B9D">
      <w:pPr>
        <w:spacing w:after="0" w:line="240" w:lineRule="auto"/>
        <w:jc w:val="both"/>
        <w:rPr>
          <w:rFonts w:ascii="Times New Roman" w:hAnsi="Times New Roman"/>
          <w:sz w:val="24"/>
          <w:szCs w:val="24"/>
        </w:rPr>
      </w:pPr>
      <w:r w:rsidRPr="007372E6">
        <w:rPr>
          <w:rFonts w:ascii="Times New Roman" w:hAnsi="Times New Roman"/>
          <w:sz w:val="24"/>
          <w:szCs w:val="24"/>
        </w:rPr>
        <w:t xml:space="preserve">ESCUELA </w:t>
      </w:r>
      <w:r w:rsidR="00834F3F" w:rsidRPr="007372E6">
        <w:rPr>
          <w:rFonts w:ascii="Times New Roman" w:hAnsi="Times New Roman"/>
          <w:sz w:val="24"/>
          <w:szCs w:val="24"/>
        </w:rPr>
        <w:t>DE FRANKFURT</w:t>
      </w:r>
      <w:r w:rsidRPr="007372E6">
        <w:rPr>
          <w:rFonts w:ascii="Times New Roman" w:hAnsi="Times New Roman"/>
          <w:sz w:val="24"/>
          <w:szCs w:val="24"/>
        </w:rPr>
        <w:t xml:space="preserve">. Teoría critica. Universidad Autónoma de Barcelona: </w:t>
      </w:r>
      <w:proofErr w:type="spellStart"/>
      <w:r w:rsidRPr="007372E6">
        <w:rPr>
          <w:rFonts w:ascii="Times New Roman" w:hAnsi="Times New Roman"/>
          <w:sz w:val="24"/>
          <w:szCs w:val="24"/>
        </w:rPr>
        <w:t>Paidos</w:t>
      </w:r>
      <w:proofErr w:type="spellEnd"/>
      <w:r w:rsidRPr="007372E6">
        <w:rPr>
          <w:rFonts w:ascii="Times New Roman" w:hAnsi="Times New Roman"/>
          <w:sz w:val="24"/>
          <w:szCs w:val="24"/>
        </w:rPr>
        <w:t xml:space="preserve">. 1987. p. 258. </w:t>
      </w:r>
    </w:p>
    <w:p w14:paraId="26E5A147" w14:textId="77777777" w:rsidR="006B7B9D" w:rsidRDefault="006B7B9D" w:rsidP="006005CC">
      <w:pPr>
        <w:spacing w:after="0" w:line="240" w:lineRule="auto"/>
        <w:jc w:val="both"/>
        <w:rPr>
          <w:rFonts w:ascii="Times New Roman" w:hAnsi="Times New Roman"/>
          <w:sz w:val="24"/>
          <w:szCs w:val="24"/>
        </w:rPr>
      </w:pPr>
    </w:p>
    <w:p w14:paraId="28AB2E31" w14:textId="625AC73B"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t>ESPINOZA, Jorge. Doctor en Ciencias de la Educació</w:t>
      </w:r>
      <w:r w:rsidR="00834F3F">
        <w:rPr>
          <w:rFonts w:ascii="Times New Roman" w:hAnsi="Times New Roman"/>
          <w:sz w:val="24"/>
          <w:szCs w:val="24"/>
        </w:rPr>
        <w:t xml:space="preserve">n, </w:t>
      </w:r>
      <w:r w:rsidRPr="007372E6">
        <w:rPr>
          <w:rFonts w:ascii="Times New Roman" w:hAnsi="Times New Roman"/>
          <w:sz w:val="24"/>
          <w:szCs w:val="24"/>
        </w:rPr>
        <w:t xml:space="preserve">Pedagogía y Didáctica Crítica 4(11) Quito, Ecuador: </w:t>
      </w:r>
      <w:r w:rsidR="00834F3F" w:rsidRPr="007372E6">
        <w:rPr>
          <w:rFonts w:ascii="Times New Roman" w:hAnsi="Times New Roman"/>
          <w:sz w:val="24"/>
          <w:szCs w:val="24"/>
        </w:rPr>
        <w:t>Scielo, 2014</w:t>
      </w:r>
      <w:r w:rsidRPr="007372E6">
        <w:rPr>
          <w:rFonts w:ascii="Times New Roman" w:hAnsi="Times New Roman"/>
          <w:sz w:val="24"/>
          <w:szCs w:val="24"/>
        </w:rPr>
        <w:t>. p. 14.</w:t>
      </w:r>
    </w:p>
    <w:p w14:paraId="3B117B12" w14:textId="77777777" w:rsidR="00300982" w:rsidRDefault="00300982" w:rsidP="006005CC">
      <w:pPr>
        <w:spacing w:after="0" w:line="240" w:lineRule="auto"/>
        <w:jc w:val="both"/>
        <w:rPr>
          <w:rFonts w:ascii="Times New Roman" w:hAnsi="Times New Roman"/>
          <w:sz w:val="24"/>
          <w:szCs w:val="24"/>
        </w:rPr>
      </w:pPr>
    </w:p>
    <w:p w14:paraId="2DE11C1D" w14:textId="1B66B476"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t xml:space="preserve">FIGUEROA Sepúlveda, </w:t>
      </w:r>
      <w:r w:rsidR="00834F3F" w:rsidRPr="007372E6">
        <w:rPr>
          <w:rFonts w:ascii="Times New Roman" w:hAnsi="Times New Roman"/>
          <w:sz w:val="24"/>
          <w:szCs w:val="24"/>
        </w:rPr>
        <w:t>Víctor</w:t>
      </w:r>
      <w:r w:rsidRPr="007372E6">
        <w:rPr>
          <w:rFonts w:ascii="Times New Roman" w:hAnsi="Times New Roman"/>
          <w:sz w:val="24"/>
          <w:szCs w:val="24"/>
        </w:rPr>
        <w:t xml:space="preserve">. El rol de la universidad en el desarrollo. La perspectiva de los organismos internacionales. </w:t>
      </w:r>
      <w:r w:rsidR="00834F3F" w:rsidRPr="007372E6">
        <w:rPr>
          <w:rFonts w:ascii="Times New Roman" w:hAnsi="Times New Roman"/>
          <w:sz w:val="24"/>
          <w:szCs w:val="24"/>
        </w:rPr>
        <w:t>Artículo</w:t>
      </w:r>
      <w:r w:rsidRPr="007372E6">
        <w:rPr>
          <w:rFonts w:ascii="Times New Roman" w:hAnsi="Times New Roman"/>
          <w:sz w:val="24"/>
          <w:szCs w:val="24"/>
        </w:rPr>
        <w:t xml:space="preserve"> publicado en el libro” el papel de la universidad en el desarrollo”. CLACSO. </w:t>
      </w:r>
      <w:proofErr w:type="spellStart"/>
      <w:r w:rsidRPr="007372E6">
        <w:rPr>
          <w:rFonts w:ascii="Times New Roman" w:hAnsi="Times New Roman"/>
          <w:sz w:val="24"/>
          <w:szCs w:val="24"/>
        </w:rPr>
        <w:t>Benemarite</w:t>
      </w:r>
      <w:proofErr w:type="spellEnd"/>
      <w:r w:rsidRPr="007372E6">
        <w:rPr>
          <w:rFonts w:ascii="Times New Roman" w:hAnsi="Times New Roman"/>
          <w:sz w:val="24"/>
          <w:szCs w:val="24"/>
        </w:rPr>
        <w:t>. 2012. p. 1.</w:t>
      </w:r>
    </w:p>
    <w:p w14:paraId="5268F1B7" w14:textId="77777777" w:rsidR="006B7B9D" w:rsidRDefault="006B7B9D" w:rsidP="006005CC">
      <w:pPr>
        <w:spacing w:after="0" w:line="240" w:lineRule="auto"/>
        <w:jc w:val="both"/>
        <w:rPr>
          <w:rFonts w:ascii="Times New Roman" w:hAnsi="Times New Roman"/>
          <w:sz w:val="24"/>
          <w:szCs w:val="24"/>
        </w:rPr>
      </w:pPr>
    </w:p>
    <w:p w14:paraId="206508CF" w14:textId="05DC95FB"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t xml:space="preserve">INSTITUTO DE BIENESTAR FAMILIAR. Comunidad de aprendizaje. </w:t>
      </w:r>
      <w:r>
        <w:rPr>
          <w:rFonts w:ascii="Times New Roman" w:hAnsi="Times New Roman"/>
          <w:lang w:val="es-ES"/>
        </w:rPr>
        <w:t xml:space="preserve">(En </w:t>
      </w:r>
      <w:r w:rsidR="00834F3F">
        <w:rPr>
          <w:rFonts w:ascii="Times New Roman" w:hAnsi="Times New Roman"/>
          <w:lang w:val="es-ES"/>
        </w:rPr>
        <w:t>línea</w:t>
      </w:r>
      <w:r>
        <w:rPr>
          <w:rFonts w:ascii="Times New Roman" w:hAnsi="Times New Roman"/>
          <w:lang w:val="es-ES"/>
        </w:rPr>
        <w:t xml:space="preserve">) (Citado </w:t>
      </w:r>
      <w:r w:rsidR="00834F3F">
        <w:rPr>
          <w:rFonts w:ascii="Times New Roman" w:hAnsi="Times New Roman"/>
          <w:lang w:val="es-ES"/>
        </w:rPr>
        <w:t>2017)</w:t>
      </w:r>
      <w:r w:rsidR="00834F3F" w:rsidRPr="007372E6">
        <w:rPr>
          <w:rFonts w:ascii="Times New Roman" w:hAnsi="Times New Roman"/>
          <w:sz w:val="24"/>
          <w:szCs w:val="24"/>
        </w:rPr>
        <w:t xml:space="preserve"> Disponible</w:t>
      </w:r>
      <w:r w:rsidRPr="007372E6">
        <w:rPr>
          <w:rFonts w:ascii="Times New Roman" w:hAnsi="Times New Roman"/>
          <w:sz w:val="24"/>
          <w:szCs w:val="24"/>
        </w:rPr>
        <w:t xml:space="preserve"> en https://www.comunidadedeaprendizagem.com/. 2017. p. 1.</w:t>
      </w:r>
    </w:p>
    <w:p w14:paraId="30003DB5" w14:textId="77777777" w:rsidR="00300982" w:rsidRDefault="00300982" w:rsidP="006005CC">
      <w:pPr>
        <w:spacing w:after="0" w:line="240" w:lineRule="auto"/>
        <w:jc w:val="both"/>
        <w:rPr>
          <w:rFonts w:ascii="Times New Roman" w:hAnsi="Times New Roman"/>
          <w:sz w:val="24"/>
          <w:szCs w:val="24"/>
        </w:rPr>
      </w:pPr>
    </w:p>
    <w:p w14:paraId="480C3DE8" w14:textId="77777777"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t>LEWING, Kurt. La teoría del campo en la ciencia social. Barcelona, España: Paidós. 1976. p. 56.</w:t>
      </w:r>
    </w:p>
    <w:p w14:paraId="60BCDA36" w14:textId="77777777" w:rsidR="00300982" w:rsidRDefault="00300982" w:rsidP="00300982">
      <w:pPr>
        <w:spacing w:after="0" w:line="240" w:lineRule="auto"/>
        <w:jc w:val="both"/>
        <w:rPr>
          <w:rFonts w:ascii="Times New Roman" w:hAnsi="Times New Roman"/>
          <w:sz w:val="24"/>
          <w:szCs w:val="24"/>
        </w:rPr>
      </w:pPr>
    </w:p>
    <w:p w14:paraId="7FAB7AE5" w14:textId="356D5999"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t xml:space="preserve">LOPEZ, German. Apuntes sobre la pedagogía crítica y la universidad colombiana en el marco de la revolución educativa entre el 2005-2010. Universidad Santiago de Cali. 2010. </w:t>
      </w:r>
      <w:r w:rsidR="00834F3F" w:rsidRPr="007372E6">
        <w:rPr>
          <w:rFonts w:ascii="Times New Roman" w:hAnsi="Times New Roman"/>
          <w:sz w:val="24"/>
          <w:szCs w:val="24"/>
        </w:rPr>
        <w:t>p.</w:t>
      </w:r>
      <w:r w:rsidRPr="007372E6">
        <w:rPr>
          <w:rFonts w:ascii="Times New Roman" w:hAnsi="Times New Roman"/>
          <w:sz w:val="24"/>
          <w:szCs w:val="24"/>
        </w:rPr>
        <w:t xml:space="preserve"> 2. </w:t>
      </w:r>
    </w:p>
    <w:p w14:paraId="7096B274" w14:textId="77777777" w:rsidR="00300982" w:rsidRPr="007372E6" w:rsidRDefault="00300982" w:rsidP="00300982">
      <w:pPr>
        <w:spacing w:after="0" w:line="240" w:lineRule="auto"/>
        <w:jc w:val="both"/>
        <w:rPr>
          <w:rFonts w:ascii="Times New Roman" w:hAnsi="Times New Roman"/>
          <w:sz w:val="24"/>
          <w:szCs w:val="24"/>
        </w:rPr>
      </w:pPr>
    </w:p>
    <w:p w14:paraId="7BC6EC75" w14:textId="77777777"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lastRenderedPageBreak/>
        <w:t xml:space="preserve">LOPEZ, D &amp; ROMAN, M. El Currículum como Desarrollo de Procesos Cognitivos y Afectivos. Enfoques Educacionales 2(2)1999-2000, p. 25. </w:t>
      </w:r>
    </w:p>
    <w:p w14:paraId="5F0FBEF2" w14:textId="77777777" w:rsidR="00300982" w:rsidRDefault="00300982" w:rsidP="006005CC">
      <w:pPr>
        <w:spacing w:after="0" w:line="240" w:lineRule="auto"/>
        <w:jc w:val="both"/>
        <w:rPr>
          <w:rFonts w:ascii="Times New Roman" w:hAnsi="Times New Roman"/>
          <w:sz w:val="24"/>
          <w:szCs w:val="24"/>
        </w:rPr>
      </w:pPr>
    </w:p>
    <w:p w14:paraId="2DF7F092" w14:textId="77777777" w:rsidR="00300982" w:rsidRPr="007372E6" w:rsidRDefault="00300982" w:rsidP="00300982">
      <w:pPr>
        <w:spacing w:after="0" w:line="240" w:lineRule="auto"/>
        <w:jc w:val="both"/>
        <w:rPr>
          <w:rFonts w:ascii="Times New Roman" w:hAnsi="Times New Roman"/>
          <w:sz w:val="24"/>
          <w:szCs w:val="24"/>
        </w:rPr>
      </w:pPr>
      <w:r w:rsidRPr="006B7B9D">
        <w:rPr>
          <w:rFonts w:ascii="Times New Roman" w:hAnsi="Times New Roman"/>
          <w:sz w:val="24"/>
          <w:szCs w:val="24"/>
        </w:rPr>
        <w:t>MARTINEZ, Carlos José (2016) Revisión del entorno Internacional, nacional y Regional de las escuelas de Arquitectura. Producto realizado en el marco de la Acreditación en alta calidad del programa de Arquitectura de la UFPS.</w:t>
      </w:r>
    </w:p>
    <w:p w14:paraId="05E6B7B6" w14:textId="77777777" w:rsidR="00300982" w:rsidRDefault="00300982" w:rsidP="00300982">
      <w:pPr>
        <w:spacing w:after="0" w:line="240" w:lineRule="auto"/>
        <w:jc w:val="both"/>
        <w:rPr>
          <w:rFonts w:ascii="Times New Roman" w:hAnsi="Times New Roman"/>
          <w:sz w:val="24"/>
          <w:szCs w:val="24"/>
        </w:rPr>
      </w:pPr>
    </w:p>
    <w:p w14:paraId="04DBF8DC" w14:textId="77777777"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t>MORRIN Edgar, Complejidad y sujeto humano: Universidad de Valladolid. España. 1999. p .23.</w:t>
      </w:r>
    </w:p>
    <w:p w14:paraId="52186D59" w14:textId="77777777" w:rsidR="00300982" w:rsidRDefault="00300982" w:rsidP="00300982">
      <w:pPr>
        <w:spacing w:after="0" w:line="240" w:lineRule="auto"/>
        <w:jc w:val="both"/>
        <w:rPr>
          <w:rFonts w:ascii="Times New Roman" w:hAnsi="Times New Roman"/>
          <w:sz w:val="24"/>
          <w:szCs w:val="24"/>
        </w:rPr>
      </w:pPr>
    </w:p>
    <w:p w14:paraId="1BD4E9C2" w14:textId="35525D19" w:rsidR="00300982" w:rsidRDefault="00300982" w:rsidP="00300982">
      <w:pPr>
        <w:spacing w:after="0" w:line="240" w:lineRule="auto"/>
        <w:jc w:val="both"/>
        <w:rPr>
          <w:rFonts w:ascii="Times New Roman" w:hAnsi="Times New Roman"/>
          <w:b/>
          <w:sz w:val="24"/>
          <w:szCs w:val="24"/>
        </w:rPr>
      </w:pPr>
      <w:r w:rsidRPr="007372E6">
        <w:rPr>
          <w:rFonts w:ascii="Times New Roman" w:hAnsi="Times New Roman"/>
          <w:sz w:val="24"/>
          <w:szCs w:val="24"/>
        </w:rPr>
        <w:t>MUÑOZ Hilda. El Positivismo; Augusto Comte.  Doctorado en Sistemas Filosóficos.</w:t>
      </w:r>
      <w:r w:rsidRPr="004666CC">
        <w:rPr>
          <w:rFonts w:ascii="Times New Roman" w:hAnsi="Times New Roman"/>
          <w:lang w:val="es-ES"/>
        </w:rPr>
        <w:t xml:space="preserve"> </w:t>
      </w:r>
      <w:r>
        <w:rPr>
          <w:rFonts w:ascii="Times New Roman" w:hAnsi="Times New Roman"/>
          <w:lang w:val="es-ES"/>
        </w:rPr>
        <w:t xml:space="preserve">(en </w:t>
      </w:r>
      <w:proofErr w:type="spellStart"/>
      <w:r w:rsidR="00834F3F">
        <w:rPr>
          <w:rFonts w:ascii="Times New Roman" w:hAnsi="Times New Roman"/>
          <w:lang w:val="es-ES"/>
        </w:rPr>
        <w:t>linea</w:t>
      </w:r>
      <w:proofErr w:type="spellEnd"/>
      <w:r w:rsidR="00834F3F">
        <w:rPr>
          <w:rFonts w:ascii="Times New Roman" w:hAnsi="Times New Roman"/>
          <w:lang w:val="es-ES"/>
        </w:rPr>
        <w:t>) (</w:t>
      </w:r>
      <w:r>
        <w:rPr>
          <w:rFonts w:ascii="Times New Roman" w:hAnsi="Times New Roman"/>
          <w:lang w:val="es-ES"/>
        </w:rPr>
        <w:t xml:space="preserve">Citado 2007) </w:t>
      </w:r>
      <w:r w:rsidRPr="007372E6">
        <w:rPr>
          <w:rFonts w:ascii="Times New Roman" w:hAnsi="Times New Roman"/>
          <w:sz w:val="24"/>
          <w:szCs w:val="24"/>
        </w:rPr>
        <w:t xml:space="preserve">Disponible en: </w:t>
      </w:r>
      <w:r w:rsidRPr="00B1220A">
        <w:rPr>
          <w:rFonts w:ascii="Times New Roman" w:hAnsi="Times New Roman"/>
          <w:sz w:val="24"/>
          <w:szCs w:val="24"/>
        </w:rPr>
        <w:t>https://www.aiu.edu/publications/student/spanish/el-positivismo-augusto-comte.htm. 2007. p. 1</w:t>
      </w:r>
      <w:r w:rsidRPr="007372E6">
        <w:rPr>
          <w:rFonts w:ascii="Times New Roman" w:hAnsi="Times New Roman"/>
          <w:b/>
          <w:sz w:val="24"/>
          <w:szCs w:val="24"/>
        </w:rPr>
        <w:t>.</w:t>
      </w:r>
    </w:p>
    <w:p w14:paraId="125DA7B8" w14:textId="77777777" w:rsidR="00300982" w:rsidRDefault="00300982" w:rsidP="006005CC">
      <w:pPr>
        <w:spacing w:after="0" w:line="240" w:lineRule="auto"/>
        <w:jc w:val="both"/>
        <w:rPr>
          <w:rFonts w:ascii="Times New Roman" w:hAnsi="Times New Roman"/>
          <w:sz w:val="24"/>
          <w:szCs w:val="24"/>
        </w:rPr>
      </w:pPr>
    </w:p>
    <w:p w14:paraId="70178147" w14:textId="77777777"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t>ORGANIZACIÓN DE LAS NACIONES UNIDAS PARA LA EDUCACIÓN, LA CIENCIA Y LA CULTURA. Competencias elaboradas por el Comité de Validación UNESCO/UIA para la Formación en Arquitectura a nivel internacional.1996. p. 2</w:t>
      </w:r>
    </w:p>
    <w:p w14:paraId="0EE7DD0A" w14:textId="77777777" w:rsidR="00300982" w:rsidRDefault="00300982" w:rsidP="006005CC">
      <w:pPr>
        <w:spacing w:after="0" w:line="240" w:lineRule="auto"/>
        <w:jc w:val="both"/>
        <w:rPr>
          <w:rFonts w:ascii="Times New Roman" w:hAnsi="Times New Roman"/>
          <w:sz w:val="24"/>
          <w:szCs w:val="24"/>
        </w:rPr>
      </w:pPr>
    </w:p>
    <w:p w14:paraId="5362223D" w14:textId="77777777"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t>OQUENDO, Laura, MORENO, María &amp; MURILLO, Karen. UNA MIRADA A LA INFANCIA DESDE LA PEDAGOGÍA CRÍTICA LATINOAMERICANA. Artículo presentado para optar al título de Licenciadas en Educación Preescolar, Facultad de Educación, Universidad de San Buenaventura Seccional Medellín, Colombia. 2012. p. 10.</w:t>
      </w:r>
    </w:p>
    <w:p w14:paraId="58C9DE4D" w14:textId="77777777" w:rsidR="00300982" w:rsidRDefault="00300982" w:rsidP="006005CC">
      <w:pPr>
        <w:spacing w:after="0" w:line="240" w:lineRule="auto"/>
        <w:jc w:val="both"/>
        <w:rPr>
          <w:rFonts w:ascii="Times New Roman" w:hAnsi="Times New Roman"/>
          <w:sz w:val="24"/>
          <w:szCs w:val="24"/>
        </w:rPr>
      </w:pPr>
    </w:p>
    <w:p w14:paraId="7F905BE8" w14:textId="498FE8A5" w:rsidR="00300982" w:rsidRPr="007372E6" w:rsidRDefault="00300982" w:rsidP="00300982">
      <w:pPr>
        <w:spacing w:after="0" w:line="240" w:lineRule="auto"/>
        <w:jc w:val="both"/>
        <w:rPr>
          <w:rFonts w:ascii="Times New Roman" w:hAnsi="Times New Roman"/>
          <w:sz w:val="24"/>
          <w:szCs w:val="24"/>
        </w:rPr>
      </w:pPr>
      <w:r w:rsidRPr="007372E6">
        <w:rPr>
          <w:rFonts w:ascii="Times New Roman" w:hAnsi="Times New Roman"/>
          <w:sz w:val="24"/>
          <w:szCs w:val="24"/>
        </w:rPr>
        <w:t xml:space="preserve">SALDARRIAGA, Alberto. Aprender arquitectura, Un manual de supervivencia. </w:t>
      </w:r>
      <w:r w:rsidR="00834F3F" w:rsidRPr="007372E6">
        <w:rPr>
          <w:rFonts w:ascii="Times New Roman" w:hAnsi="Times New Roman"/>
          <w:sz w:val="24"/>
          <w:szCs w:val="24"/>
        </w:rPr>
        <w:t>Bogotá</w:t>
      </w:r>
      <w:r w:rsidRPr="007372E6">
        <w:rPr>
          <w:rFonts w:ascii="Times New Roman" w:hAnsi="Times New Roman"/>
          <w:sz w:val="24"/>
          <w:szCs w:val="24"/>
        </w:rPr>
        <w:t>, Colombia; Corona.1996. p.</w:t>
      </w:r>
      <w:r w:rsidR="00834F3F">
        <w:rPr>
          <w:rFonts w:ascii="Times New Roman" w:hAnsi="Times New Roman"/>
          <w:sz w:val="24"/>
          <w:szCs w:val="24"/>
        </w:rPr>
        <w:t xml:space="preserve"> </w:t>
      </w:r>
      <w:r w:rsidRPr="007372E6">
        <w:rPr>
          <w:rFonts w:ascii="Times New Roman" w:hAnsi="Times New Roman"/>
          <w:sz w:val="24"/>
          <w:szCs w:val="24"/>
        </w:rPr>
        <w:t>xx</w:t>
      </w:r>
    </w:p>
    <w:p w14:paraId="5E410602" w14:textId="77777777" w:rsidR="00300982" w:rsidRPr="007372E6" w:rsidRDefault="00300982" w:rsidP="006005CC">
      <w:pPr>
        <w:spacing w:after="0" w:line="240" w:lineRule="auto"/>
        <w:jc w:val="both"/>
        <w:rPr>
          <w:rFonts w:ascii="Times New Roman" w:hAnsi="Times New Roman"/>
          <w:sz w:val="24"/>
          <w:szCs w:val="24"/>
        </w:rPr>
      </w:pPr>
    </w:p>
    <w:p w14:paraId="5E625A3F" w14:textId="77777777" w:rsidR="006005CC" w:rsidRPr="007372E6" w:rsidRDefault="006005CC" w:rsidP="006005CC">
      <w:pPr>
        <w:spacing w:after="0" w:line="240" w:lineRule="auto"/>
        <w:jc w:val="both"/>
        <w:rPr>
          <w:rFonts w:ascii="Times New Roman" w:hAnsi="Times New Roman"/>
          <w:sz w:val="24"/>
          <w:szCs w:val="24"/>
        </w:rPr>
      </w:pPr>
      <w:r w:rsidRPr="007372E6">
        <w:rPr>
          <w:rFonts w:ascii="Times New Roman" w:hAnsi="Times New Roman"/>
          <w:sz w:val="24"/>
          <w:szCs w:val="24"/>
        </w:rPr>
        <w:t>SALDARRIAGA, Alberto. Libro Pensar la arquitectura. Quito, Ecuador: Tadeo. 2010.p.46</w:t>
      </w:r>
    </w:p>
    <w:p w14:paraId="7E2D19A5" w14:textId="77777777" w:rsidR="006005CC" w:rsidRPr="007372E6" w:rsidRDefault="006005CC" w:rsidP="006005CC">
      <w:pPr>
        <w:spacing w:after="0" w:line="240" w:lineRule="auto"/>
        <w:jc w:val="both"/>
        <w:rPr>
          <w:rFonts w:ascii="Times New Roman" w:hAnsi="Times New Roman"/>
          <w:sz w:val="24"/>
          <w:szCs w:val="24"/>
        </w:rPr>
      </w:pPr>
    </w:p>
    <w:p w14:paraId="588774DF" w14:textId="77777777" w:rsidR="006005CC" w:rsidRPr="007372E6" w:rsidRDefault="006005CC" w:rsidP="006005CC">
      <w:pPr>
        <w:spacing w:after="0" w:line="240" w:lineRule="auto"/>
        <w:jc w:val="both"/>
        <w:rPr>
          <w:rFonts w:ascii="Times New Roman" w:hAnsi="Times New Roman"/>
          <w:sz w:val="24"/>
          <w:szCs w:val="24"/>
        </w:rPr>
      </w:pPr>
      <w:r w:rsidRPr="007372E6">
        <w:rPr>
          <w:rFonts w:ascii="Times New Roman" w:hAnsi="Times New Roman"/>
          <w:sz w:val="24"/>
          <w:szCs w:val="24"/>
        </w:rPr>
        <w:t>UNIVERSIDAD FRANCISCO DE PAULA SANTADER, Proyecto Educativo. 2007. p. 14-15.</w:t>
      </w:r>
    </w:p>
    <w:p w14:paraId="5F9B7390" w14:textId="77777777" w:rsidR="006005CC" w:rsidRPr="007372E6" w:rsidRDefault="006005CC" w:rsidP="006005CC">
      <w:pPr>
        <w:spacing w:after="0" w:line="240" w:lineRule="auto"/>
        <w:jc w:val="both"/>
        <w:rPr>
          <w:rFonts w:ascii="Times New Roman" w:hAnsi="Times New Roman"/>
          <w:sz w:val="24"/>
          <w:szCs w:val="24"/>
        </w:rPr>
      </w:pPr>
    </w:p>
    <w:p w14:paraId="567E8262" w14:textId="77777777" w:rsidR="006005CC" w:rsidRPr="007372E6" w:rsidRDefault="006005CC" w:rsidP="006005CC">
      <w:pPr>
        <w:spacing w:after="0" w:line="240" w:lineRule="auto"/>
        <w:jc w:val="both"/>
        <w:rPr>
          <w:rFonts w:ascii="Times New Roman" w:hAnsi="Times New Roman"/>
          <w:sz w:val="24"/>
          <w:szCs w:val="24"/>
        </w:rPr>
      </w:pPr>
      <w:r w:rsidRPr="007372E6">
        <w:rPr>
          <w:rFonts w:ascii="Times New Roman" w:hAnsi="Times New Roman"/>
          <w:sz w:val="24"/>
          <w:szCs w:val="24"/>
        </w:rPr>
        <w:t>UNIVERSIDAD FRANCISCO DE PAULA SANTANDER. Información de la facultad de Ingeniería de sistemas UFPSO. 2010. p. 1.</w:t>
      </w:r>
    </w:p>
    <w:p w14:paraId="4E5CBC06" w14:textId="77777777" w:rsidR="006005CC" w:rsidRPr="007372E6" w:rsidRDefault="006005CC" w:rsidP="006005CC">
      <w:pPr>
        <w:spacing w:after="0" w:line="240" w:lineRule="auto"/>
        <w:jc w:val="both"/>
        <w:rPr>
          <w:rFonts w:ascii="Times New Roman" w:hAnsi="Times New Roman"/>
          <w:sz w:val="24"/>
          <w:szCs w:val="24"/>
        </w:rPr>
      </w:pPr>
    </w:p>
    <w:p w14:paraId="56A60486" w14:textId="77777777" w:rsidR="006005CC" w:rsidRPr="007372E6" w:rsidRDefault="006005CC" w:rsidP="006005CC">
      <w:pPr>
        <w:spacing w:after="0" w:line="240" w:lineRule="auto"/>
        <w:jc w:val="both"/>
        <w:rPr>
          <w:rFonts w:ascii="Times New Roman" w:hAnsi="Times New Roman"/>
          <w:sz w:val="24"/>
          <w:szCs w:val="24"/>
        </w:rPr>
      </w:pPr>
      <w:r w:rsidRPr="007372E6">
        <w:rPr>
          <w:rFonts w:ascii="Times New Roman" w:hAnsi="Times New Roman"/>
          <w:sz w:val="24"/>
          <w:szCs w:val="24"/>
        </w:rPr>
        <w:t>UNIVERSIDAD FRANCISCO DE PAULA SANTANDER. Proyecto educativo institucional. Por el Ministerio de Educación Nacional. 1994. p. 26.</w:t>
      </w:r>
    </w:p>
    <w:p w14:paraId="1B1F0B6C" w14:textId="77777777" w:rsidR="006005CC" w:rsidRPr="007372E6" w:rsidRDefault="006005CC" w:rsidP="006005CC">
      <w:pPr>
        <w:spacing w:after="0" w:line="240" w:lineRule="auto"/>
        <w:jc w:val="both"/>
        <w:rPr>
          <w:rFonts w:ascii="Times New Roman" w:hAnsi="Times New Roman"/>
          <w:sz w:val="24"/>
          <w:szCs w:val="24"/>
        </w:rPr>
      </w:pPr>
    </w:p>
    <w:p w14:paraId="110600E2" w14:textId="1A2AA053" w:rsidR="006005CC" w:rsidRPr="007372E6" w:rsidRDefault="006B7B9D" w:rsidP="006005CC">
      <w:pPr>
        <w:spacing w:after="0" w:line="240" w:lineRule="auto"/>
        <w:jc w:val="both"/>
        <w:rPr>
          <w:rFonts w:ascii="Times New Roman" w:hAnsi="Times New Roman"/>
          <w:sz w:val="24"/>
          <w:szCs w:val="24"/>
        </w:rPr>
      </w:pPr>
      <w:r>
        <w:rPr>
          <w:rFonts w:ascii="Times New Roman" w:hAnsi="Times New Roman"/>
          <w:sz w:val="24"/>
          <w:szCs w:val="24"/>
        </w:rPr>
        <w:t xml:space="preserve">UNIVERSIDAD NACIONAL ABIERTA Y A </w:t>
      </w:r>
      <w:r w:rsidR="006005CC" w:rsidRPr="007372E6">
        <w:rPr>
          <w:rFonts w:ascii="Times New Roman" w:hAnsi="Times New Roman"/>
          <w:sz w:val="24"/>
          <w:szCs w:val="24"/>
        </w:rPr>
        <w:t xml:space="preserve">DISTANCIA. Acuerdo No.006 (05-03-03) - </w:t>
      </w:r>
      <w:proofErr w:type="gramStart"/>
      <w:r w:rsidR="006005CC" w:rsidRPr="007372E6">
        <w:rPr>
          <w:rFonts w:ascii="Times New Roman" w:hAnsi="Times New Roman"/>
          <w:sz w:val="24"/>
          <w:szCs w:val="24"/>
        </w:rPr>
        <w:t>11 .</w:t>
      </w:r>
      <w:proofErr w:type="gramEnd"/>
      <w:r w:rsidR="006005CC" w:rsidRPr="007372E6">
        <w:rPr>
          <w:rFonts w:ascii="Times New Roman" w:hAnsi="Times New Roman"/>
          <w:sz w:val="24"/>
          <w:szCs w:val="24"/>
        </w:rPr>
        <w:t xml:space="preserve"> 2003. p. 2</w:t>
      </w:r>
    </w:p>
    <w:p w14:paraId="2E5C9EFE" w14:textId="77777777" w:rsidR="006005CC" w:rsidRPr="007372E6" w:rsidRDefault="006005CC" w:rsidP="006005CC">
      <w:pPr>
        <w:spacing w:after="0" w:line="240" w:lineRule="auto"/>
        <w:jc w:val="both"/>
        <w:rPr>
          <w:rFonts w:ascii="Times New Roman" w:hAnsi="Times New Roman"/>
          <w:sz w:val="24"/>
          <w:szCs w:val="24"/>
        </w:rPr>
      </w:pPr>
    </w:p>
    <w:p w14:paraId="324C354A" w14:textId="77777777" w:rsidR="006005CC" w:rsidRPr="007372E6" w:rsidRDefault="006005CC" w:rsidP="006005CC">
      <w:pPr>
        <w:spacing w:after="0" w:line="240" w:lineRule="auto"/>
        <w:jc w:val="both"/>
        <w:rPr>
          <w:rFonts w:ascii="Times New Roman" w:hAnsi="Times New Roman"/>
          <w:sz w:val="24"/>
          <w:szCs w:val="24"/>
        </w:rPr>
      </w:pPr>
      <w:r w:rsidRPr="007372E6">
        <w:rPr>
          <w:rFonts w:ascii="Times New Roman" w:hAnsi="Times New Roman"/>
          <w:sz w:val="24"/>
          <w:szCs w:val="24"/>
        </w:rPr>
        <w:t>UNIVERSIDAD FRANCISCO DE PAULA SANTANDER. Acuerdo 91 de 1993. 1993. p. 1</w:t>
      </w:r>
    </w:p>
    <w:p w14:paraId="30A52882" w14:textId="77777777" w:rsidR="006005CC" w:rsidRPr="007372E6" w:rsidRDefault="006005CC" w:rsidP="006005CC">
      <w:pPr>
        <w:spacing w:after="0" w:line="240" w:lineRule="auto"/>
        <w:jc w:val="both"/>
        <w:rPr>
          <w:rFonts w:ascii="Times New Roman" w:hAnsi="Times New Roman"/>
          <w:sz w:val="24"/>
          <w:szCs w:val="24"/>
        </w:rPr>
      </w:pPr>
    </w:p>
    <w:p w14:paraId="37704B94" w14:textId="7F6E6A00" w:rsidR="006005CC" w:rsidRPr="007372E6" w:rsidRDefault="006005CC" w:rsidP="006005CC">
      <w:pPr>
        <w:spacing w:after="0" w:line="240" w:lineRule="auto"/>
        <w:jc w:val="both"/>
        <w:rPr>
          <w:rFonts w:ascii="Times New Roman" w:hAnsi="Times New Roman"/>
          <w:sz w:val="24"/>
          <w:szCs w:val="24"/>
        </w:rPr>
      </w:pPr>
      <w:r w:rsidRPr="007372E6">
        <w:rPr>
          <w:rFonts w:ascii="Times New Roman" w:hAnsi="Times New Roman"/>
          <w:sz w:val="24"/>
          <w:szCs w:val="24"/>
        </w:rPr>
        <w:t>UNIVERSIDAD FRANCISCO DE PAULA SANTANDER. Acuerdo 126 de 1994. 1993. p. 1</w:t>
      </w:r>
    </w:p>
    <w:p w14:paraId="6A103345" w14:textId="77777777" w:rsidR="006005CC" w:rsidRPr="007372E6" w:rsidRDefault="006005CC" w:rsidP="006005CC">
      <w:pPr>
        <w:spacing w:after="0" w:line="240" w:lineRule="auto"/>
        <w:jc w:val="both"/>
        <w:rPr>
          <w:rFonts w:ascii="Times New Roman" w:hAnsi="Times New Roman"/>
          <w:sz w:val="24"/>
          <w:szCs w:val="24"/>
        </w:rPr>
      </w:pPr>
      <w:r w:rsidRPr="007372E6">
        <w:rPr>
          <w:rFonts w:ascii="Times New Roman" w:hAnsi="Times New Roman"/>
          <w:sz w:val="24"/>
          <w:szCs w:val="24"/>
        </w:rPr>
        <w:lastRenderedPageBreak/>
        <w:t>UNIVERSIDAD FRANCISCO DE PAULA SANTANDER. PEP - Proyecto educativo del programa de comunicación social. 2012. p.4.</w:t>
      </w:r>
    </w:p>
    <w:p w14:paraId="0A8BDB5A" w14:textId="77777777" w:rsidR="006005CC" w:rsidRDefault="006005CC" w:rsidP="006005CC">
      <w:pPr>
        <w:spacing w:after="0" w:line="240" w:lineRule="auto"/>
        <w:jc w:val="both"/>
        <w:rPr>
          <w:rFonts w:ascii="Times New Roman" w:hAnsi="Times New Roman"/>
          <w:sz w:val="24"/>
          <w:szCs w:val="24"/>
        </w:rPr>
      </w:pPr>
    </w:p>
    <w:p w14:paraId="15F6FD2A" w14:textId="4A26425F" w:rsidR="006B7B9D" w:rsidRPr="007372E6" w:rsidRDefault="006B7B9D" w:rsidP="006B7B9D">
      <w:pPr>
        <w:spacing w:after="0" w:line="240" w:lineRule="auto"/>
        <w:jc w:val="both"/>
        <w:rPr>
          <w:rFonts w:ascii="Times New Roman" w:hAnsi="Times New Roman"/>
          <w:sz w:val="24"/>
          <w:szCs w:val="24"/>
        </w:rPr>
      </w:pPr>
      <w:r w:rsidRPr="007372E6">
        <w:rPr>
          <w:rFonts w:ascii="Times New Roman" w:hAnsi="Times New Roman"/>
          <w:sz w:val="24"/>
          <w:szCs w:val="24"/>
        </w:rPr>
        <w:t xml:space="preserve">UNIVERSIDAD FRANCISCO DE PAULA SANTANDER. Decreto 1279. 200. </w:t>
      </w:r>
      <w:r w:rsidR="00834F3F" w:rsidRPr="007372E6">
        <w:rPr>
          <w:rFonts w:ascii="Times New Roman" w:hAnsi="Times New Roman"/>
          <w:sz w:val="24"/>
          <w:szCs w:val="24"/>
        </w:rPr>
        <w:t>P.</w:t>
      </w:r>
      <w:r w:rsidRPr="007372E6">
        <w:rPr>
          <w:rFonts w:ascii="Times New Roman" w:hAnsi="Times New Roman"/>
          <w:sz w:val="24"/>
          <w:szCs w:val="24"/>
        </w:rPr>
        <w:t xml:space="preserve"> 15.</w:t>
      </w:r>
    </w:p>
    <w:p w14:paraId="4FD7697F" w14:textId="77777777" w:rsidR="006B7B9D" w:rsidRPr="007372E6" w:rsidRDefault="006B7B9D" w:rsidP="006005CC">
      <w:pPr>
        <w:spacing w:after="0" w:line="240" w:lineRule="auto"/>
        <w:jc w:val="both"/>
        <w:rPr>
          <w:rFonts w:ascii="Times New Roman" w:hAnsi="Times New Roman"/>
          <w:sz w:val="24"/>
          <w:szCs w:val="24"/>
        </w:rPr>
      </w:pPr>
    </w:p>
    <w:p w14:paraId="401E67B8" w14:textId="4A8173CF" w:rsidR="006B7B9D" w:rsidRDefault="00300982" w:rsidP="006B7B9D">
      <w:pPr>
        <w:spacing w:after="0" w:line="240" w:lineRule="auto"/>
        <w:jc w:val="both"/>
        <w:rPr>
          <w:rFonts w:ascii="Times New Roman" w:hAnsi="Times New Roman"/>
          <w:sz w:val="24"/>
          <w:szCs w:val="24"/>
        </w:rPr>
      </w:pPr>
      <w:r w:rsidRPr="007372E6">
        <w:rPr>
          <w:rFonts w:ascii="Times New Roman" w:hAnsi="Times New Roman"/>
          <w:sz w:val="24"/>
          <w:szCs w:val="24"/>
        </w:rPr>
        <w:t xml:space="preserve">URBINA, Gabriel. Evaluación de proyectos. 4ta </w:t>
      </w:r>
      <w:r w:rsidR="00834F3F" w:rsidRPr="007372E6">
        <w:rPr>
          <w:rFonts w:ascii="Times New Roman" w:hAnsi="Times New Roman"/>
          <w:sz w:val="24"/>
          <w:szCs w:val="24"/>
        </w:rPr>
        <w:t>Edición</w:t>
      </w:r>
      <w:r w:rsidRPr="007372E6">
        <w:rPr>
          <w:rFonts w:ascii="Times New Roman" w:hAnsi="Times New Roman"/>
          <w:sz w:val="24"/>
          <w:szCs w:val="24"/>
        </w:rPr>
        <w:t>, México; Graw</w:t>
      </w:r>
      <w:r w:rsidR="00834F3F">
        <w:rPr>
          <w:rFonts w:ascii="Times New Roman" w:hAnsi="Times New Roman"/>
          <w:sz w:val="24"/>
          <w:szCs w:val="24"/>
        </w:rPr>
        <w:t xml:space="preserve"> </w:t>
      </w:r>
      <w:r w:rsidRPr="007372E6">
        <w:rPr>
          <w:rFonts w:ascii="Times New Roman" w:hAnsi="Times New Roman"/>
          <w:sz w:val="24"/>
          <w:szCs w:val="24"/>
        </w:rPr>
        <w:t>Hill. 2001. p. 152.</w:t>
      </w:r>
    </w:p>
    <w:sectPr w:rsidR="006B7B9D" w:rsidSect="00DF23AD">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E3F81" w14:textId="77777777" w:rsidR="0070407C" w:rsidRDefault="0070407C" w:rsidP="006F2B61">
      <w:pPr>
        <w:spacing w:after="0" w:line="240" w:lineRule="auto"/>
      </w:pPr>
      <w:r>
        <w:separator/>
      </w:r>
    </w:p>
  </w:endnote>
  <w:endnote w:type="continuationSeparator" w:id="0">
    <w:p w14:paraId="0454E351" w14:textId="77777777" w:rsidR="0070407C" w:rsidRDefault="0070407C" w:rsidP="006F2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BE594" w14:textId="77777777" w:rsidR="00AF6B7E" w:rsidRDefault="00AF6B7E" w:rsidP="005F432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43371B" w14:textId="77777777" w:rsidR="00AF6B7E" w:rsidRDefault="00AF6B7E" w:rsidP="007207F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0B12" w14:textId="77777777" w:rsidR="00AF6B7E" w:rsidRDefault="00AF6B7E" w:rsidP="005F4323">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7F3B5" w14:textId="31DD2FDF" w:rsidR="00AF6B7E" w:rsidRDefault="00AF6B7E" w:rsidP="00807522">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14BAD">
      <w:rPr>
        <w:rStyle w:val="Nmerodepgina"/>
        <w:noProof/>
      </w:rPr>
      <w:t>1</w:t>
    </w:r>
    <w:r>
      <w:rPr>
        <w:rStyle w:val="Nmerodepgina"/>
      </w:rPr>
      <w:fldChar w:fldCharType="end"/>
    </w:r>
  </w:p>
  <w:p w14:paraId="3E25C555" w14:textId="77777777" w:rsidR="00AF6B7E" w:rsidRDefault="00AF6B7E" w:rsidP="005F4323">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BD42B" w14:textId="77777777" w:rsidR="00AF6B7E" w:rsidRDefault="00AF6B7E" w:rsidP="005F4323">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24A9" w14:textId="67BCF7FF" w:rsidR="00AF6B7E" w:rsidRPr="00F20220" w:rsidRDefault="00AF6B7E" w:rsidP="007D682B">
    <w:pPr>
      <w:pStyle w:val="Piedepgina"/>
      <w:framePr w:wrap="around" w:vAnchor="text" w:hAnchor="margin" w:xAlign="center" w:y="1"/>
      <w:rPr>
        <w:rStyle w:val="Nmerodepgina"/>
        <w:rFonts w:ascii="Times New Roman" w:hAnsi="Times New Roman"/>
        <w:sz w:val="24"/>
        <w:szCs w:val="24"/>
      </w:rPr>
    </w:pPr>
    <w:r w:rsidRPr="00F20220">
      <w:rPr>
        <w:rStyle w:val="Nmerodepgina"/>
        <w:rFonts w:ascii="Times New Roman" w:hAnsi="Times New Roman"/>
        <w:sz w:val="24"/>
        <w:szCs w:val="24"/>
      </w:rPr>
      <w:fldChar w:fldCharType="begin"/>
    </w:r>
    <w:r w:rsidRPr="00F20220">
      <w:rPr>
        <w:rStyle w:val="Nmerodepgina"/>
        <w:rFonts w:ascii="Times New Roman" w:hAnsi="Times New Roman"/>
        <w:sz w:val="24"/>
        <w:szCs w:val="24"/>
      </w:rPr>
      <w:instrText xml:space="preserve">PAGE  </w:instrText>
    </w:r>
    <w:r w:rsidRPr="00F20220">
      <w:rPr>
        <w:rStyle w:val="Nmerodepgina"/>
        <w:rFonts w:ascii="Times New Roman" w:hAnsi="Times New Roman"/>
        <w:sz w:val="24"/>
        <w:szCs w:val="24"/>
      </w:rPr>
      <w:fldChar w:fldCharType="separate"/>
    </w:r>
    <w:r w:rsidR="00814BAD">
      <w:rPr>
        <w:rStyle w:val="Nmerodepgina"/>
        <w:rFonts w:ascii="Times New Roman" w:hAnsi="Times New Roman"/>
        <w:noProof/>
        <w:sz w:val="24"/>
        <w:szCs w:val="24"/>
      </w:rPr>
      <w:t>28</w:t>
    </w:r>
    <w:r w:rsidRPr="00F20220">
      <w:rPr>
        <w:rStyle w:val="Nmerodepgina"/>
        <w:rFonts w:ascii="Times New Roman" w:hAnsi="Times New Roman"/>
        <w:sz w:val="24"/>
        <w:szCs w:val="24"/>
      </w:rPr>
      <w:fldChar w:fldCharType="end"/>
    </w:r>
  </w:p>
  <w:p w14:paraId="55B531F2" w14:textId="77777777" w:rsidR="00AF6B7E" w:rsidRPr="00CD25BF" w:rsidRDefault="00AF6B7E" w:rsidP="009E10F2">
    <w:pPr>
      <w:pStyle w:val="Piedepgina"/>
      <w:framePr w:wrap="around" w:vAnchor="text" w:hAnchor="margin" w:xAlign="right" w:y="1"/>
      <w:rPr>
        <w:rStyle w:val="Nmerodepgina"/>
        <w:rFonts w:ascii="Times New Roman" w:hAnsi="Times New Roman"/>
        <w:sz w:val="24"/>
        <w:szCs w:val="24"/>
      </w:rPr>
    </w:pPr>
  </w:p>
  <w:p w14:paraId="234A06DA" w14:textId="77777777" w:rsidR="00AF6B7E" w:rsidRPr="009E6120" w:rsidRDefault="00AF6B7E" w:rsidP="007207F6">
    <w:pPr>
      <w:pStyle w:val="Piedepgina"/>
      <w:ind w:right="360"/>
      <w:jc w:val="center"/>
      <w:rPr>
        <w:rFonts w:ascii="Times New Roman" w:hAnsi="Times New Roman"/>
        <w:sz w:val="24"/>
        <w:szCs w:val="24"/>
      </w:rPr>
    </w:pPr>
  </w:p>
  <w:p w14:paraId="69F5AF49" w14:textId="77777777" w:rsidR="00AF6B7E" w:rsidRDefault="00AF6B7E" w:rsidP="00CD25BF">
    <w:pPr>
      <w:pStyle w:val="Piedepgina"/>
      <w:tabs>
        <w:tab w:val="clear" w:pos="4419"/>
        <w:tab w:val="clear" w:pos="8838"/>
        <w:tab w:val="left" w:pos="564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3E7F9" w14:textId="77777777" w:rsidR="0070407C" w:rsidRDefault="0070407C" w:rsidP="006F2B61">
      <w:pPr>
        <w:spacing w:after="0" w:line="240" w:lineRule="auto"/>
      </w:pPr>
      <w:r>
        <w:separator/>
      </w:r>
    </w:p>
  </w:footnote>
  <w:footnote w:type="continuationSeparator" w:id="0">
    <w:p w14:paraId="10AD6D82" w14:textId="77777777" w:rsidR="0070407C" w:rsidRDefault="0070407C" w:rsidP="006F2B61">
      <w:pPr>
        <w:spacing w:after="0" w:line="240" w:lineRule="auto"/>
      </w:pPr>
      <w:r>
        <w:continuationSeparator/>
      </w:r>
    </w:p>
  </w:footnote>
  <w:footnote w:id="1">
    <w:p w14:paraId="54F0908B" w14:textId="77777777" w:rsidR="00AF6B7E" w:rsidRPr="006B7B9D" w:rsidRDefault="00AF6B7E" w:rsidP="006763CB">
      <w:pPr>
        <w:pStyle w:val="Textonotapie"/>
        <w:spacing w:after="0" w:line="240" w:lineRule="auto"/>
        <w:jc w:val="both"/>
        <w:rPr>
          <w:rFonts w:ascii="Times New Roman" w:hAnsi="Times New Roman"/>
          <w:sz w:val="18"/>
          <w:szCs w:val="18"/>
          <w:lang w:val="es-CO"/>
        </w:rPr>
      </w:pPr>
      <w:r w:rsidRPr="006B7B9D">
        <w:rPr>
          <w:rStyle w:val="Refdenotaalpie"/>
          <w:rFonts w:ascii="Times New Roman" w:hAnsi="Times New Roman"/>
          <w:sz w:val="18"/>
          <w:szCs w:val="18"/>
        </w:rPr>
        <w:footnoteRef/>
      </w:r>
      <w:r w:rsidRPr="006B7B9D">
        <w:rPr>
          <w:rFonts w:ascii="Times New Roman" w:hAnsi="Times New Roman"/>
          <w:sz w:val="18"/>
          <w:szCs w:val="18"/>
        </w:rPr>
        <w:t xml:space="preserve"> </w:t>
      </w:r>
      <w:r w:rsidRPr="006B7B9D">
        <w:rPr>
          <w:rFonts w:ascii="Times New Roman" w:hAnsi="Times New Roman"/>
          <w:sz w:val="18"/>
          <w:szCs w:val="18"/>
          <w:lang w:val="es-CO"/>
        </w:rPr>
        <w:t>Ver al respecto Ley 435 febrero 1998 Congreso de Colombia. De la profesión de Arquitectura y sus profesiones auxiliares.</w:t>
      </w:r>
    </w:p>
  </w:footnote>
  <w:footnote w:id="2">
    <w:p w14:paraId="2BE5FBCA" w14:textId="77777777" w:rsidR="00AF6B7E" w:rsidRPr="00A14740" w:rsidRDefault="00AF6B7E" w:rsidP="004C413A">
      <w:pPr>
        <w:pStyle w:val="Textonotapie"/>
        <w:spacing w:after="0" w:line="240" w:lineRule="auto"/>
        <w:jc w:val="both"/>
        <w:rPr>
          <w:rFonts w:ascii="Times New Roman" w:hAnsi="Times New Roman"/>
        </w:rPr>
      </w:pPr>
      <w:r w:rsidRPr="006B7B9D">
        <w:rPr>
          <w:rStyle w:val="Refdenotaalpie"/>
          <w:rFonts w:ascii="Times New Roman" w:hAnsi="Times New Roman"/>
          <w:sz w:val="18"/>
          <w:szCs w:val="18"/>
        </w:rPr>
        <w:footnoteRef/>
      </w:r>
      <w:r w:rsidRPr="006B7B9D">
        <w:rPr>
          <w:rFonts w:ascii="Times New Roman" w:hAnsi="Times New Roman"/>
          <w:sz w:val="18"/>
          <w:szCs w:val="18"/>
          <w:vertAlign w:val="superscript"/>
        </w:rPr>
        <w:t xml:space="preserve"> </w:t>
      </w:r>
      <w:r w:rsidRPr="006B7B9D">
        <w:rPr>
          <w:rFonts w:ascii="Times New Roman" w:hAnsi="Times New Roman"/>
          <w:sz w:val="18"/>
          <w:szCs w:val="18"/>
        </w:rPr>
        <w:t>PEÑALOZA, Eugenio. Estudio de Pre factibilidad. Departamento de Arquitectura. 1995</w:t>
      </w:r>
      <w:r w:rsidRPr="006763CB">
        <w:rPr>
          <w:rFonts w:ascii="Times New Roman" w:hAnsi="Times New Roman"/>
          <w:sz w:val="18"/>
          <w:szCs w:val="18"/>
        </w:rPr>
        <w:t>.</w:t>
      </w:r>
      <w:r w:rsidRPr="00A14740">
        <w:rPr>
          <w:rFonts w:ascii="Times New Roman" w:hAnsi="Times New Roman"/>
        </w:rPr>
        <w:t xml:space="preserve"> </w:t>
      </w:r>
    </w:p>
  </w:footnote>
  <w:footnote w:id="3">
    <w:p w14:paraId="30F93F50" w14:textId="77777777" w:rsidR="00AF6B7E" w:rsidRPr="00A14740" w:rsidRDefault="00AF6B7E" w:rsidP="00F20220">
      <w:pPr>
        <w:pStyle w:val="Textonotapie"/>
        <w:spacing w:after="0" w:line="240" w:lineRule="auto"/>
        <w:jc w:val="both"/>
        <w:rPr>
          <w:rFonts w:ascii="Times New Roman" w:hAnsi="Times New Roman"/>
        </w:rPr>
      </w:pPr>
      <w:r w:rsidRPr="006B7B9D">
        <w:rPr>
          <w:rStyle w:val="Refdenotaalpie"/>
          <w:rFonts w:ascii="Times New Roman" w:hAnsi="Times New Roman"/>
          <w:sz w:val="18"/>
        </w:rPr>
        <w:footnoteRef/>
      </w:r>
      <w:r w:rsidRPr="006B7B9D">
        <w:rPr>
          <w:rFonts w:ascii="Times New Roman" w:hAnsi="Times New Roman"/>
          <w:sz w:val="18"/>
          <w:vertAlign w:val="superscript"/>
        </w:rPr>
        <w:t xml:space="preserve"> </w:t>
      </w:r>
      <w:r w:rsidRPr="006B7B9D">
        <w:rPr>
          <w:rFonts w:ascii="Times New Roman" w:hAnsi="Times New Roman"/>
          <w:sz w:val="18"/>
        </w:rPr>
        <w:t>CAMACOL. Estudio de demanda de vivienda. (en Cúcuta y el Área Metropolitana. Bogotá y Cundinamarca. 2011.</w:t>
      </w:r>
    </w:p>
  </w:footnote>
  <w:footnote w:id="4">
    <w:p w14:paraId="51FA0165" w14:textId="77777777" w:rsidR="00AF6B7E" w:rsidRPr="00C33113" w:rsidRDefault="00AF6B7E" w:rsidP="00711843">
      <w:pPr>
        <w:pStyle w:val="Textonotapie"/>
        <w:spacing w:after="0"/>
        <w:jc w:val="both"/>
        <w:rPr>
          <w:rFonts w:ascii="Times New Roman" w:hAnsi="Times New Roman"/>
          <w:sz w:val="18"/>
        </w:rPr>
      </w:pPr>
      <w:r w:rsidRPr="00C33113">
        <w:rPr>
          <w:rStyle w:val="Refdenotaalpie"/>
          <w:rFonts w:ascii="Times New Roman" w:hAnsi="Times New Roman"/>
          <w:sz w:val="18"/>
        </w:rPr>
        <w:footnoteRef/>
      </w:r>
      <w:r w:rsidRPr="00C33113">
        <w:rPr>
          <w:rFonts w:ascii="Times New Roman" w:hAnsi="Times New Roman"/>
          <w:sz w:val="18"/>
        </w:rPr>
        <w:t xml:space="preserve"> ALDANA, Claudia. TRAZOS DE UNA HISTORIA: LA CONFIGURACIÓN DEL MAESTRO COMO SUJETO POLÍTICO, SOCIAL Y DE SABER, BOGOTÁ 1945-1957. (tesis de grado) para optar al título de Magíster en Historia de la Pontificia Universidad Javeriana. 2013. p. 25</w:t>
      </w:r>
    </w:p>
  </w:footnote>
  <w:footnote w:id="5">
    <w:p w14:paraId="7F1467B0" w14:textId="77777777" w:rsidR="00AF6B7E" w:rsidRPr="00B83412" w:rsidRDefault="00AF6B7E" w:rsidP="00711843">
      <w:pPr>
        <w:pStyle w:val="Textonotapie"/>
        <w:jc w:val="both"/>
        <w:rPr>
          <w:lang w:val="es-CO"/>
        </w:rPr>
      </w:pPr>
      <w:r w:rsidRPr="00C33113">
        <w:rPr>
          <w:rStyle w:val="Refdenotaalpie"/>
          <w:rFonts w:ascii="Times New Roman" w:hAnsi="Times New Roman"/>
          <w:sz w:val="18"/>
        </w:rPr>
        <w:footnoteRef/>
      </w:r>
      <w:r w:rsidRPr="00C33113">
        <w:rPr>
          <w:rFonts w:ascii="Times New Roman" w:hAnsi="Times New Roman"/>
          <w:sz w:val="18"/>
        </w:rPr>
        <w:t xml:space="preserve"> </w:t>
      </w:r>
      <w:r w:rsidRPr="00C33113">
        <w:rPr>
          <w:rFonts w:ascii="Times New Roman" w:hAnsi="Times New Roman"/>
          <w:color w:val="333333"/>
          <w:sz w:val="18"/>
        </w:rPr>
        <w:t>BENEITONE, P., ESQUETINI, C, GONZALEZ, J; MARTÍ MALETA, M; SIUFI, G; &amp; WAGENAAR, R</w:t>
      </w:r>
      <w:r w:rsidRPr="00C33113">
        <w:rPr>
          <w:rFonts w:ascii="Times New Roman" w:hAnsi="Times New Roman"/>
          <w:sz w:val="18"/>
        </w:rPr>
        <w:t xml:space="preserve">. Informe final Proyecto </w:t>
      </w:r>
      <w:r w:rsidRPr="00C33113">
        <w:rPr>
          <w:rFonts w:ascii="Times New Roman" w:hAnsi="Times New Roman"/>
          <w:sz w:val="18"/>
        </w:rPr>
        <w:t>Tunning América Latina 2004-2007. Reflexiones y perspectivas de la educación superior en América Latina</w:t>
      </w:r>
      <w:r w:rsidRPr="00C33113">
        <w:rPr>
          <w:rFonts w:ascii="Times New Roman" w:hAnsi="Times New Roman"/>
          <w:color w:val="333333"/>
          <w:sz w:val="18"/>
        </w:rPr>
        <w:t>. P. 93-94</w:t>
      </w:r>
    </w:p>
  </w:footnote>
  <w:footnote w:id="6">
    <w:p w14:paraId="4CDACFA3" w14:textId="77777777" w:rsidR="00AF6B7E" w:rsidRPr="00E96281" w:rsidRDefault="00AF6B7E" w:rsidP="00711843">
      <w:pPr>
        <w:pStyle w:val="Textonotapie"/>
        <w:spacing w:line="240" w:lineRule="auto"/>
        <w:jc w:val="both"/>
        <w:rPr>
          <w:rFonts w:ascii="Times New Roman" w:hAnsi="Times New Roman"/>
          <w:sz w:val="18"/>
          <w:lang w:val="es-CO"/>
        </w:rPr>
      </w:pPr>
      <w:r w:rsidRPr="006B7B9D">
        <w:rPr>
          <w:rStyle w:val="Refdenotaalpie"/>
          <w:rFonts w:ascii="Times New Roman" w:hAnsi="Times New Roman"/>
          <w:sz w:val="18"/>
        </w:rPr>
        <w:footnoteRef/>
      </w:r>
      <w:r w:rsidRPr="006B7B9D">
        <w:rPr>
          <w:rFonts w:ascii="Times New Roman" w:hAnsi="Times New Roman"/>
          <w:sz w:val="18"/>
        </w:rPr>
        <w:t xml:space="preserve"> </w:t>
      </w:r>
      <w:r w:rsidRPr="006B7B9D">
        <w:rPr>
          <w:rFonts w:ascii="Times New Roman" w:hAnsi="Times New Roman"/>
          <w:sz w:val="18"/>
          <w:lang w:val="es-CO"/>
        </w:rPr>
        <w:t xml:space="preserve">Para más información ver al respecto: Oferta Académica. Licenciatura en Arquitectura UNAM </w:t>
      </w:r>
      <w:hyperlink r:id="rId1" w:history="1">
        <w:r w:rsidRPr="00E96281">
          <w:rPr>
            <w:rStyle w:val="Hipervnculo"/>
            <w:sz w:val="18"/>
            <w:lang w:val="es-CO"/>
          </w:rPr>
          <w:t>http://oferta.unam.mx/carreras/26/arquitectura</w:t>
        </w:r>
      </w:hyperlink>
      <w:r>
        <w:rPr>
          <w:rFonts w:ascii="Times New Roman" w:hAnsi="Times New Roman"/>
          <w:sz w:val="18"/>
          <w:lang w:val="es-CO"/>
        </w:rPr>
        <w:br/>
      </w:r>
      <w:r>
        <w:rPr>
          <w:rStyle w:val="Refdenotaalpie"/>
          <w:rFonts w:ascii="Times New Roman" w:hAnsi="Times New Roman"/>
          <w:sz w:val="18"/>
          <w:szCs w:val="18"/>
        </w:rPr>
        <w:t>4</w:t>
      </w:r>
      <w:r w:rsidRPr="006B7B9D">
        <w:rPr>
          <w:rFonts w:ascii="Times New Roman" w:hAnsi="Times New Roman"/>
          <w:sz w:val="18"/>
          <w:szCs w:val="18"/>
        </w:rPr>
        <w:t xml:space="preserve"> </w:t>
      </w:r>
      <w:r w:rsidRPr="006B7B9D">
        <w:rPr>
          <w:rFonts w:ascii="Times New Roman" w:hAnsi="Times New Roman"/>
          <w:sz w:val="18"/>
          <w:szCs w:val="18"/>
          <w:lang w:val="es-CO"/>
        </w:rPr>
        <w:t>Para más información ver al respecto: Oferta Académica</w:t>
      </w:r>
      <w:r w:rsidRPr="006B7B9D">
        <w:rPr>
          <w:rFonts w:ascii="Times New Roman" w:hAnsi="Times New Roman"/>
          <w:sz w:val="18"/>
          <w:szCs w:val="18"/>
        </w:rPr>
        <w:t xml:space="preserve"> Universidad Politécnica de Cataluña https://www.upc.edu/es/grados/estudios-de-arquitectura-barcelona-etsab</w:t>
      </w:r>
    </w:p>
  </w:footnote>
  <w:footnote w:id="7">
    <w:p w14:paraId="015C6E12" w14:textId="77777777" w:rsidR="00AF6B7E" w:rsidRPr="006B7B9D" w:rsidRDefault="00AF6B7E" w:rsidP="00711843">
      <w:pPr>
        <w:pStyle w:val="Textonotapie"/>
        <w:spacing w:after="0" w:line="240" w:lineRule="auto"/>
        <w:jc w:val="both"/>
        <w:rPr>
          <w:rFonts w:ascii="Times New Roman" w:hAnsi="Times New Roman"/>
          <w:sz w:val="18"/>
          <w:szCs w:val="18"/>
          <w:lang w:val="es-CO"/>
        </w:rPr>
      </w:pPr>
    </w:p>
  </w:footnote>
  <w:footnote w:id="8">
    <w:p w14:paraId="51F75173" w14:textId="77777777" w:rsidR="00AF6B7E" w:rsidRPr="00A42F95" w:rsidRDefault="00AF6B7E" w:rsidP="00711843">
      <w:pPr>
        <w:pStyle w:val="Textonotapie"/>
      </w:pPr>
      <w:r>
        <w:rPr>
          <w:rStyle w:val="Refdenotaalpie"/>
        </w:rPr>
        <w:footnoteRef/>
      </w:r>
      <w:r>
        <w:t xml:space="preserve"> </w:t>
      </w:r>
      <w:r w:rsidRPr="006B7B9D">
        <w:rPr>
          <w:rFonts w:ascii="Times New Roman" w:hAnsi="Times New Roman"/>
          <w:sz w:val="18"/>
          <w:szCs w:val="18"/>
          <w:lang w:val="es-CO"/>
        </w:rPr>
        <w:t>Para más información ver al respecto:</w:t>
      </w:r>
      <w:r>
        <w:rPr>
          <w:rFonts w:ascii="Times New Roman" w:hAnsi="Times New Roman"/>
          <w:sz w:val="18"/>
          <w:szCs w:val="18"/>
          <w:lang w:val="es-CO"/>
        </w:rPr>
        <w:t xml:space="preserve"> Manual Organizacional Universidad Central de Venezuela </w:t>
      </w:r>
      <w:hyperlink r:id="rId2" w:history="1">
        <w:r w:rsidRPr="00613391">
          <w:rPr>
            <w:rStyle w:val="Hipervnculo"/>
            <w:sz w:val="18"/>
            <w:szCs w:val="18"/>
            <w:lang w:val="es-CO"/>
          </w:rPr>
          <w:t>http://www.ucv.ve/sobre-la-ucv/resena-organizacional/manual-organizacional-ucv.html</w:t>
        </w:r>
      </w:hyperlink>
      <w:r>
        <w:rPr>
          <w:rFonts w:ascii="Times New Roman" w:hAnsi="Times New Roman"/>
          <w:sz w:val="18"/>
          <w:szCs w:val="18"/>
          <w:lang w:val="es-CO"/>
        </w:rPr>
        <w:br/>
      </w:r>
      <w:r>
        <w:rPr>
          <w:rStyle w:val="Refdenotaalpie"/>
        </w:rPr>
        <w:t>6</w:t>
      </w:r>
      <w:r w:rsidRPr="006B7B9D">
        <w:t xml:space="preserve"> </w:t>
      </w:r>
      <w:r w:rsidRPr="006B7B9D">
        <w:rPr>
          <w:rFonts w:ascii="Times New Roman" w:hAnsi="Times New Roman"/>
          <w:sz w:val="18"/>
          <w:lang w:val="es-CO"/>
        </w:rPr>
        <w:t>Para más información ver al respecto: Oferta Académica Pontificia Universidad Católica de Chile http://fadeu.uc.cl/</w:t>
      </w:r>
    </w:p>
  </w:footnote>
  <w:footnote w:id="9">
    <w:p w14:paraId="17FC895D" w14:textId="77777777" w:rsidR="00AF6B7E" w:rsidRPr="002D0FE3" w:rsidRDefault="00AF6B7E" w:rsidP="00711843">
      <w:pPr>
        <w:pStyle w:val="Textonotapie"/>
        <w:spacing w:after="0"/>
        <w:rPr>
          <w:lang w:val="es-CO"/>
        </w:rPr>
      </w:pPr>
    </w:p>
  </w:footnote>
  <w:footnote w:id="10">
    <w:p w14:paraId="4E2E78E5" w14:textId="77777777" w:rsidR="00AF6B7E" w:rsidRPr="00C45688" w:rsidRDefault="00AF6B7E" w:rsidP="00711843">
      <w:pPr>
        <w:pStyle w:val="Textonotapie"/>
        <w:jc w:val="both"/>
        <w:rPr>
          <w:rFonts w:ascii="Times New Roman" w:hAnsi="Times New Roman"/>
          <w:sz w:val="18"/>
          <w:szCs w:val="18"/>
          <w:lang w:val="es-CO"/>
        </w:rPr>
      </w:pPr>
      <w:r w:rsidRPr="00C45688">
        <w:rPr>
          <w:rStyle w:val="Refdenotaalpie"/>
          <w:rFonts w:ascii="Times New Roman" w:hAnsi="Times New Roman"/>
          <w:sz w:val="18"/>
          <w:szCs w:val="18"/>
        </w:rPr>
        <w:footnoteRef/>
      </w:r>
      <w:r w:rsidRPr="00C45688">
        <w:rPr>
          <w:rFonts w:ascii="Times New Roman" w:hAnsi="Times New Roman"/>
          <w:sz w:val="18"/>
          <w:szCs w:val="18"/>
        </w:rPr>
        <w:t xml:space="preserve"> </w:t>
      </w:r>
      <w:r w:rsidRPr="006B7B9D">
        <w:rPr>
          <w:rFonts w:ascii="Times New Roman" w:hAnsi="Times New Roman"/>
          <w:sz w:val="18"/>
          <w:szCs w:val="18"/>
          <w:lang w:val="es-CO"/>
        </w:rPr>
        <w:t>Para más información ver al respecto: Oferta Académica</w:t>
      </w:r>
      <w:r w:rsidRPr="006B7B9D">
        <w:rPr>
          <w:rFonts w:ascii="Times New Roman" w:hAnsi="Times New Roman"/>
          <w:sz w:val="18"/>
          <w:szCs w:val="18"/>
        </w:rPr>
        <w:t xml:space="preserve"> Instituto</w:t>
      </w:r>
      <w:r w:rsidRPr="00C45688">
        <w:rPr>
          <w:rFonts w:ascii="Times New Roman" w:hAnsi="Times New Roman"/>
          <w:sz w:val="18"/>
          <w:szCs w:val="18"/>
        </w:rPr>
        <w:t xml:space="preserve"> Tecnológico de Monterey http://www.itesm.mx/wps/wcm/connect/ITESM/Tecnologico+de+Monterrey/Carreras+Profesionales/Areas+de+estudio/Arquitectura/</w:t>
      </w:r>
    </w:p>
  </w:footnote>
  <w:footnote w:id="11">
    <w:p w14:paraId="67E0C74D" w14:textId="77777777" w:rsidR="00AF6B7E" w:rsidRPr="00A14740" w:rsidRDefault="00AF6B7E" w:rsidP="00711843">
      <w:pPr>
        <w:pStyle w:val="Textonotapie"/>
        <w:spacing w:after="0" w:line="240" w:lineRule="auto"/>
        <w:jc w:val="both"/>
        <w:rPr>
          <w:rFonts w:ascii="Times New Roman" w:hAnsi="Times New Roman"/>
          <w:lang w:val="es-CO"/>
        </w:rPr>
      </w:pPr>
      <w:r w:rsidRPr="00A14740">
        <w:rPr>
          <w:rStyle w:val="Refdenotaalpie"/>
          <w:rFonts w:ascii="Times New Roman" w:hAnsi="Times New Roman"/>
        </w:rPr>
        <w:footnoteRef/>
      </w:r>
      <w:r w:rsidRPr="00A14740">
        <w:rPr>
          <w:rFonts w:ascii="Times New Roman" w:hAnsi="Times New Roman"/>
        </w:rPr>
        <w:t xml:space="preserve"> CORONADO, Jairo.  </w:t>
      </w:r>
      <w:r w:rsidRPr="00A14740">
        <w:rPr>
          <w:rFonts w:ascii="Times New Roman" w:hAnsi="Times New Roman"/>
        </w:rPr>
        <w:t>Habitec, Hábitat y Tecnología. Reflexiones sobre la pedagogía y la didáctica en la enseñanza y la formación profesional en arquitectura. 2011. p. 46.</w:t>
      </w:r>
    </w:p>
  </w:footnote>
  <w:footnote w:id="12">
    <w:p w14:paraId="354AB435" w14:textId="77777777" w:rsidR="00AF6B7E" w:rsidRPr="00A14740" w:rsidRDefault="00AF6B7E" w:rsidP="00711843">
      <w:pPr>
        <w:pStyle w:val="Textonotapie"/>
        <w:spacing w:after="0" w:line="240" w:lineRule="auto"/>
        <w:jc w:val="both"/>
        <w:rPr>
          <w:rFonts w:ascii="Times New Roman" w:hAnsi="Times New Roman"/>
        </w:rPr>
      </w:pPr>
      <w:r w:rsidRPr="00A14740">
        <w:rPr>
          <w:rStyle w:val="Refdenotaalpie"/>
          <w:rFonts w:ascii="Times New Roman" w:hAnsi="Times New Roman"/>
        </w:rPr>
        <w:footnoteRef/>
      </w:r>
      <w:r w:rsidRPr="00A14740">
        <w:rPr>
          <w:rFonts w:ascii="Times New Roman" w:hAnsi="Times New Roman"/>
        </w:rPr>
        <w:t xml:space="preserve"> SALDARRIAGA, Alberto. Libro Pensar la arquitectura. Quito, Ecuador: Tadeo. 2010.p.46</w:t>
      </w:r>
    </w:p>
  </w:footnote>
  <w:footnote w:id="13">
    <w:p w14:paraId="0DF029ED" w14:textId="4B280D7C" w:rsidR="00AF6B7E" w:rsidRPr="006B7B9D" w:rsidRDefault="00AF6B7E" w:rsidP="00711843">
      <w:pPr>
        <w:pStyle w:val="Textonotapie"/>
        <w:spacing w:after="0" w:line="240" w:lineRule="auto"/>
        <w:jc w:val="both"/>
        <w:rPr>
          <w:rFonts w:ascii="Times New Roman" w:hAnsi="Times New Roman"/>
          <w:sz w:val="18"/>
          <w:szCs w:val="18"/>
          <w:lang w:val="es-ES"/>
        </w:rPr>
      </w:pPr>
      <w:r w:rsidRPr="006B7B9D">
        <w:rPr>
          <w:rStyle w:val="Refdenotaalpie"/>
          <w:rFonts w:ascii="Times New Roman" w:hAnsi="Times New Roman"/>
          <w:sz w:val="18"/>
          <w:szCs w:val="18"/>
        </w:rPr>
        <w:footnoteRef/>
      </w:r>
      <w:r w:rsidRPr="006B7B9D">
        <w:rPr>
          <w:rFonts w:ascii="Times New Roman" w:hAnsi="Times New Roman"/>
          <w:sz w:val="18"/>
          <w:szCs w:val="18"/>
        </w:rPr>
        <w:t xml:space="preserve"> </w:t>
      </w:r>
      <w:r w:rsidRPr="006B7B9D">
        <w:rPr>
          <w:rFonts w:ascii="Times New Roman" w:hAnsi="Times New Roman"/>
          <w:sz w:val="18"/>
          <w:szCs w:val="18"/>
          <w:lang w:val="es-CO"/>
        </w:rPr>
        <w:t>Para más información ver al respecto: Oferta Académica</w:t>
      </w:r>
      <w:r w:rsidRPr="006B7B9D">
        <w:rPr>
          <w:rFonts w:ascii="Times New Roman" w:hAnsi="Times New Roman"/>
          <w:sz w:val="18"/>
          <w:szCs w:val="18"/>
        </w:rPr>
        <w:t xml:space="preserve"> Universidad América http://www.uamerica.edu.co/programas-academicos/pregrado/arquitectura/</w:t>
      </w:r>
    </w:p>
  </w:footnote>
  <w:footnote w:id="14">
    <w:p w14:paraId="51852650" w14:textId="77777777" w:rsidR="00AF6B7E" w:rsidRPr="00DD7D84" w:rsidRDefault="00AF6B7E" w:rsidP="00711843">
      <w:pPr>
        <w:pStyle w:val="Textonotapie"/>
        <w:spacing w:after="0" w:line="240" w:lineRule="auto"/>
        <w:jc w:val="both"/>
        <w:rPr>
          <w:rFonts w:ascii="Times New Roman" w:hAnsi="Times New Roman"/>
          <w:sz w:val="18"/>
          <w:szCs w:val="18"/>
          <w:lang w:val="es-ES"/>
        </w:rPr>
      </w:pPr>
      <w:r w:rsidRPr="006B7B9D">
        <w:rPr>
          <w:rStyle w:val="Refdenotaalpie"/>
          <w:rFonts w:ascii="Times New Roman" w:hAnsi="Times New Roman"/>
          <w:sz w:val="18"/>
          <w:szCs w:val="18"/>
        </w:rPr>
        <w:footnoteRef/>
      </w:r>
      <w:r w:rsidRPr="006B7B9D">
        <w:rPr>
          <w:rFonts w:ascii="Times New Roman" w:hAnsi="Times New Roman"/>
          <w:sz w:val="18"/>
          <w:szCs w:val="18"/>
        </w:rPr>
        <w:t xml:space="preserve"> </w:t>
      </w:r>
      <w:r w:rsidRPr="006B7B9D">
        <w:rPr>
          <w:rFonts w:ascii="Times New Roman" w:hAnsi="Times New Roman"/>
          <w:sz w:val="18"/>
          <w:szCs w:val="18"/>
          <w:lang w:val="es-CO"/>
        </w:rPr>
        <w:t>Para más información ver al respecto: Oferta Académica</w:t>
      </w:r>
      <w:r w:rsidRPr="006B7B9D">
        <w:rPr>
          <w:rFonts w:ascii="Times New Roman" w:hAnsi="Times New Roman"/>
          <w:sz w:val="18"/>
          <w:szCs w:val="18"/>
        </w:rPr>
        <w:t xml:space="preserve"> Universidad Piloto de Colombia http://www.unipiloto.edu.co/programas/pregrado/arquitectura/</w:t>
      </w:r>
    </w:p>
  </w:footnote>
  <w:footnote w:id="15">
    <w:p w14:paraId="7C1BB442" w14:textId="77777777" w:rsidR="00AF6B7E" w:rsidRPr="006B7B9D" w:rsidRDefault="00AF6B7E" w:rsidP="00711843">
      <w:pPr>
        <w:pStyle w:val="Textonotapie"/>
        <w:spacing w:after="0" w:line="240" w:lineRule="auto"/>
        <w:jc w:val="both"/>
        <w:rPr>
          <w:rFonts w:ascii="Times New Roman" w:hAnsi="Times New Roman"/>
          <w:sz w:val="18"/>
          <w:szCs w:val="18"/>
          <w:lang w:val="es-ES"/>
        </w:rPr>
      </w:pPr>
      <w:r w:rsidRPr="00A77347">
        <w:rPr>
          <w:rStyle w:val="Refdenotaalpie"/>
          <w:rFonts w:ascii="Times New Roman" w:hAnsi="Times New Roman"/>
          <w:sz w:val="18"/>
          <w:szCs w:val="18"/>
        </w:rPr>
        <w:footnoteRef/>
      </w:r>
      <w:r w:rsidRPr="00A77347">
        <w:rPr>
          <w:rFonts w:ascii="Times New Roman" w:hAnsi="Times New Roman"/>
          <w:sz w:val="18"/>
          <w:szCs w:val="18"/>
        </w:rPr>
        <w:t xml:space="preserve"> </w:t>
      </w:r>
      <w:r w:rsidRPr="006B7B9D">
        <w:rPr>
          <w:rFonts w:ascii="Times New Roman" w:hAnsi="Times New Roman"/>
          <w:sz w:val="18"/>
          <w:szCs w:val="18"/>
          <w:lang w:val="es-CO"/>
        </w:rPr>
        <w:t>Para más información ver al respecto: Oferta Académica</w:t>
      </w:r>
      <w:r w:rsidRPr="006B7B9D">
        <w:rPr>
          <w:rFonts w:ascii="Times New Roman" w:hAnsi="Times New Roman"/>
          <w:sz w:val="18"/>
          <w:szCs w:val="18"/>
        </w:rPr>
        <w:t xml:space="preserve"> Universidad Nacional de Colombia https://arquitectura.medellin.unal.edu.co</w:t>
      </w:r>
    </w:p>
  </w:footnote>
  <w:footnote w:id="16">
    <w:p w14:paraId="4DDF4914" w14:textId="77777777" w:rsidR="00AF6B7E" w:rsidRDefault="00AF6B7E" w:rsidP="00711843">
      <w:pPr>
        <w:pStyle w:val="Textonotapie"/>
        <w:spacing w:after="0" w:line="240" w:lineRule="auto"/>
        <w:jc w:val="both"/>
        <w:rPr>
          <w:rFonts w:ascii="Times New Roman" w:hAnsi="Times New Roman"/>
          <w:sz w:val="18"/>
          <w:szCs w:val="18"/>
          <w:lang w:val="es-CO"/>
        </w:rPr>
      </w:pPr>
      <w:r w:rsidRPr="00613391">
        <w:rPr>
          <w:rStyle w:val="Refdenotaalpie"/>
          <w:rFonts w:ascii="Times New Roman" w:hAnsi="Times New Roman"/>
          <w:sz w:val="18"/>
          <w:szCs w:val="18"/>
        </w:rPr>
        <w:footnoteRef/>
      </w:r>
      <w:r w:rsidRPr="00613391">
        <w:rPr>
          <w:rFonts w:ascii="Times New Roman" w:hAnsi="Times New Roman"/>
          <w:sz w:val="18"/>
          <w:szCs w:val="18"/>
        </w:rPr>
        <w:t xml:space="preserve"> </w:t>
      </w:r>
      <w:r w:rsidRPr="00613391">
        <w:rPr>
          <w:rFonts w:ascii="Times New Roman" w:hAnsi="Times New Roman"/>
          <w:sz w:val="18"/>
          <w:szCs w:val="18"/>
          <w:lang w:val="es-CO"/>
        </w:rPr>
        <w:t xml:space="preserve">Para más información ver al respecto: Plan de estudios departamento de arquitectura Universidad de los Andes </w:t>
      </w:r>
      <w:hyperlink r:id="rId3" w:history="1">
        <w:r w:rsidRPr="00613391">
          <w:rPr>
            <w:rStyle w:val="Hipervnculo"/>
            <w:sz w:val="18"/>
            <w:szCs w:val="18"/>
          </w:rPr>
          <w:t>https://catalogo.uniandes.edu.co/es-ES/2014/Catalog/School-of-Architecture-and-Design/Architecture-Department/Undergraduate/Arquitectura</w:t>
        </w:r>
      </w:hyperlink>
      <w:r w:rsidRPr="00613391">
        <w:rPr>
          <w:rFonts w:ascii="Times New Roman" w:hAnsi="Times New Roman"/>
          <w:sz w:val="18"/>
          <w:szCs w:val="18"/>
        </w:rPr>
        <w:br/>
      </w:r>
      <w:r w:rsidRPr="00613391">
        <w:rPr>
          <w:rStyle w:val="Refdenotaalpie"/>
          <w:rFonts w:ascii="Times New Roman" w:hAnsi="Times New Roman"/>
          <w:sz w:val="18"/>
          <w:szCs w:val="18"/>
        </w:rPr>
        <w:t>14</w:t>
      </w:r>
      <w:r w:rsidRPr="00613391">
        <w:rPr>
          <w:rFonts w:ascii="Times New Roman" w:hAnsi="Times New Roman"/>
          <w:sz w:val="18"/>
          <w:szCs w:val="18"/>
        </w:rPr>
        <w:t xml:space="preserve"> </w:t>
      </w:r>
      <w:r w:rsidRPr="00613391">
        <w:rPr>
          <w:rFonts w:ascii="Times New Roman" w:hAnsi="Times New Roman"/>
          <w:sz w:val="18"/>
          <w:szCs w:val="18"/>
          <w:lang w:val="es-CO"/>
        </w:rPr>
        <w:t xml:space="preserve">Para más información ver al respecto: Programas de estudio Pontificia Universidad Javeriana </w:t>
      </w:r>
    </w:p>
    <w:p w14:paraId="0A035CE9" w14:textId="77777777" w:rsidR="00AF6B7E" w:rsidRDefault="0070407C" w:rsidP="00711843">
      <w:pPr>
        <w:pStyle w:val="Textonotapie"/>
        <w:spacing w:after="0" w:line="240" w:lineRule="auto"/>
        <w:jc w:val="both"/>
        <w:rPr>
          <w:rFonts w:ascii="Times New Roman" w:hAnsi="Times New Roman"/>
          <w:sz w:val="18"/>
          <w:szCs w:val="18"/>
          <w:lang w:val="es-CO"/>
        </w:rPr>
      </w:pPr>
      <w:hyperlink r:id="rId4" w:history="1">
        <w:r w:rsidR="00AF6B7E" w:rsidRPr="00613391">
          <w:rPr>
            <w:rStyle w:val="Hipervnculo"/>
            <w:sz w:val="18"/>
            <w:szCs w:val="18"/>
          </w:rPr>
          <w:t>http://www.javeriana.edu.co/carrera-arquitectura</w:t>
        </w:r>
      </w:hyperlink>
      <w:r w:rsidR="00AF6B7E" w:rsidRPr="00613391">
        <w:rPr>
          <w:rFonts w:ascii="Times New Roman" w:hAnsi="Times New Roman"/>
          <w:sz w:val="18"/>
          <w:szCs w:val="18"/>
        </w:rPr>
        <w:br/>
      </w:r>
      <w:r w:rsidR="00AF6B7E" w:rsidRPr="00613391">
        <w:rPr>
          <w:rStyle w:val="Refdenotaalpie"/>
          <w:rFonts w:ascii="Times New Roman" w:hAnsi="Times New Roman"/>
          <w:sz w:val="18"/>
          <w:szCs w:val="18"/>
        </w:rPr>
        <w:t>15</w:t>
      </w:r>
      <w:r w:rsidR="00AF6B7E" w:rsidRPr="00613391">
        <w:rPr>
          <w:rFonts w:ascii="Times New Roman" w:hAnsi="Times New Roman"/>
          <w:sz w:val="18"/>
          <w:szCs w:val="18"/>
        </w:rPr>
        <w:t xml:space="preserve"> </w:t>
      </w:r>
      <w:r w:rsidR="00AF6B7E" w:rsidRPr="00613391">
        <w:rPr>
          <w:rFonts w:ascii="Times New Roman" w:hAnsi="Times New Roman"/>
          <w:sz w:val="18"/>
          <w:szCs w:val="18"/>
          <w:lang w:val="es-CO"/>
        </w:rPr>
        <w:t xml:space="preserve">Para más información ver al respecto: Programas Académicos Pontificia Universidad Bolivariana de Medellín </w:t>
      </w:r>
    </w:p>
    <w:p w14:paraId="3E10058D" w14:textId="77777777" w:rsidR="00AF6B7E" w:rsidRPr="00613391" w:rsidRDefault="0070407C" w:rsidP="00711843">
      <w:pPr>
        <w:pStyle w:val="Textonotapie"/>
        <w:spacing w:after="0" w:line="240" w:lineRule="auto"/>
        <w:jc w:val="both"/>
        <w:rPr>
          <w:rFonts w:ascii="Times New Roman" w:hAnsi="Times New Roman"/>
          <w:sz w:val="18"/>
          <w:szCs w:val="18"/>
        </w:rPr>
      </w:pPr>
      <w:hyperlink r:id="rId5" w:history="1">
        <w:r w:rsidR="00AF6B7E" w:rsidRPr="00613391">
          <w:rPr>
            <w:rStyle w:val="Hipervnculo"/>
            <w:sz w:val="18"/>
            <w:szCs w:val="18"/>
          </w:rPr>
          <w:t>https://www.upb.edu.co/es/pregrados/arquitectura-medellin</w:t>
        </w:r>
      </w:hyperlink>
      <w:r w:rsidR="00AF6B7E" w:rsidRPr="00613391">
        <w:rPr>
          <w:rFonts w:ascii="Times New Roman" w:hAnsi="Times New Roman"/>
          <w:sz w:val="18"/>
          <w:szCs w:val="18"/>
        </w:rPr>
        <w:br/>
      </w:r>
      <w:r w:rsidR="00AF6B7E" w:rsidRPr="00613391">
        <w:rPr>
          <w:rStyle w:val="Refdenotaalpie"/>
          <w:rFonts w:ascii="Times New Roman" w:hAnsi="Times New Roman"/>
          <w:sz w:val="18"/>
          <w:szCs w:val="18"/>
        </w:rPr>
        <w:t>16</w:t>
      </w:r>
      <w:r w:rsidR="00AF6B7E" w:rsidRPr="00613391">
        <w:rPr>
          <w:rFonts w:ascii="Times New Roman" w:hAnsi="Times New Roman"/>
          <w:sz w:val="18"/>
          <w:szCs w:val="18"/>
        </w:rPr>
        <w:t xml:space="preserve"> </w:t>
      </w:r>
      <w:r w:rsidR="00AF6B7E" w:rsidRPr="00613391">
        <w:rPr>
          <w:rFonts w:ascii="Times New Roman" w:hAnsi="Times New Roman"/>
          <w:sz w:val="18"/>
          <w:szCs w:val="18"/>
          <w:lang w:val="es-CO"/>
        </w:rPr>
        <w:t>Para más información ver al respecto: Oferta Académica</w:t>
      </w:r>
      <w:r w:rsidR="00AF6B7E" w:rsidRPr="00613391">
        <w:rPr>
          <w:rFonts w:ascii="Times New Roman" w:hAnsi="Times New Roman"/>
          <w:sz w:val="18"/>
          <w:szCs w:val="18"/>
        </w:rPr>
        <w:t xml:space="preserve"> Universidad del Tolima</w:t>
      </w:r>
    </w:p>
    <w:p w14:paraId="07B1C0D4" w14:textId="77777777" w:rsidR="00AF6B7E" w:rsidRPr="00E96281" w:rsidRDefault="00AF6B7E" w:rsidP="00711843">
      <w:pPr>
        <w:pStyle w:val="Textonotapie"/>
        <w:spacing w:line="240" w:lineRule="auto"/>
        <w:rPr>
          <w:rFonts w:ascii="Times New Roman" w:hAnsi="Times New Roman"/>
          <w:sz w:val="18"/>
          <w:szCs w:val="18"/>
        </w:rPr>
      </w:pPr>
      <w:r w:rsidRPr="00613391">
        <w:rPr>
          <w:rFonts w:ascii="Times New Roman" w:hAnsi="Times New Roman"/>
          <w:sz w:val="18"/>
          <w:szCs w:val="18"/>
        </w:rPr>
        <w:t xml:space="preserve"> http://www.universia.net.co/estudios/ut/arquitectura/st/154033</w:t>
      </w:r>
    </w:p>
  </w:footnote>
  <w:footnote w:id="17">
    <w:p w14:paraId="493F26E2" w14:textId="77777777" w:rsidR="00AF6B7E" w:rsidRPr="009715B9" w:rsidRDefault="00AF6B7E" w:rsidP="00711843">
      <w:pPr>
        <w:pStyle w:val="Textonotapie"/>
        <w:spacing w:line="240" w:lineRule="auto"/>
        <w:rPr>
          <w:rFonts w:ascii="Times New Roman" w:hAnsi="Times New Roman"/>
          <w:sz w:val="2"/>
          <w:szCs w:val="2"/>
        </w:rPr>
      </w:pPr>
    </w:p>
  </w:footnote>
  <w:footnote w:id="18">
    <w:p w14:paraId="16C389D7" w14:textId="77777777" w:rsidR="00AF6B7E" w:rsidRPr="009715B9" w:rsidRDefault="00AF6B7E" w:rsidP="00711843">
      <w:pPr>
        <w:pStyle w:val="Textonotapie"/>
        <w:spacing w:line="240" w:lineRule="auto"/>
        <w:rPr>
          <w:rFonts w:ascii="Times New Roman" w:hAnsi="Times New Roman"/>
          <w:sz w:val="2"/>
          <w:szCs w:val="2"/>
        </w:rPr>
      </w:pPr>
    </w:p>
  </w:footnote>
  <w:footnote w:id="19">
    <w:p w14:paraId="668BB97F" w14:textId="77777777" w:rsidR="00AF6B7E" w:rsidRPr="007F17D3" w:rsidRDefault="00AF6B7E" w:rsidP="00711843">
      <w:pPr>
        <w:pStyle w:val="Textonotapie"/>
        <w:spacing w:after="0" w:line="240" w:lineRule="auto"/>
        <w:jc w:val="both"/>
        <w:rPr>
          <w:rFonts w:ascii="Times New Roman" w:hAnsi="Times New Roman"/>
          <w:sz w:val="18"/>
          <w:szCs w:val="18"/>
          <w:lang w:val="es-ES"/>
        </w:rPr>
      </w:pPr>
    </w:p>
  </w:footnote>
  <w:footnote w:id="20">
    <w:p w14:paraId="1958266A" w14:textId="1FE3C346" w:rsidR="00AF6B7E" w:rsidRPr="006B7B9D" w:rsidRDefault="00AF6B7E" w:rsidP="00711843">
      <w:pPr>
        <w:pStyle w:val="Textonotapie"/>
        <w:spacing w:after="0" w:line="240" w:lineRule="auto"/>
        <w:jc w:val="both"/>
        <w:rPr>
          <w:rFonts w:ascii="Times New Roman" w:hAnsi="Times New Roman"/>
          <w:sz w:val="18"/>
          <w:szCs w:val="18"/>
          <w:lang w:val="es-ES"/>
        </w:rPr>
      </w:pPr>
      <w:r w:rsidRPr="00B56073">
        <w:rPr>
          <w:rStyle w:val="Refdenotaalpie"/>
          <w:rFonts w:ascii="Times New Roman" w:hAnsi="Times New Roman"/>
          <w:sz w:val="18"/>
          <w:szCs w:val="18"/>
        </w:rPr>
        <w:footnoteRef/>
      </w:r>
      <w:r w:rsidRPr="006B7B9D">
        <w:rPr>
          <w:rFonts w:ascii="Times New Roman" w:hAnsi="Times New Roman"/>
          <w:sz w:val="18"/>
          <w:szCs w:val="18"/>
          <w:lang w:val="es-CO"/>
        </w:rPr>
        <w:t xml:space="preserve">Para más información ver al respecto: Oferta Académica Universidad Santo Tomas sede Bucaramanga </w:t>
      </w:r>
      <w:r w:rsidRPr="006B7B9D">
        <w:rPr>
          <w:rFonts w:ascii="Times New Roman" w:hAnsi="Times New Roman"/>
          <w:sz w:val="18"/>
          <w:szCs w:val="18"/>
        </w:rPr>
        <w:t>http://www.ustabuca.edu.co/gpresenzia/vista/tpl/ustabmanga/arquitectura.html</w:t>
      </w:r>
    </w:p>
  </w:footnote>
  <w:footnote w:id="21">
    <w:p w14:paraId="65C66BD9" w14:textId="58C5A007" w:rsidR="00AF6B7E" w:rsidRPr="00B61909" w:rsidRDefault="00AF6B7E" w:rsidP="00711843">
      <w:pPr>
        <w:pStyle w:val="Textonotapie"/>
        <w:spacing w:after="0" w:line="240" w:lineRule="auto"/>
        <w:rPr>
          <w:rFonts w:ascii="Times New Roman" w:hAnsi="Times New Roman"/>
          <w:sz w:val="18"/>
          <w:szCs w:val="18"/>
          <w:lang w:val="es-ES"/>
        </w:rPr>
      </w:pPr>
      <w:r w:rsidRPr="006B7B9D">
        <w:rPr>
          <w:rStyle w:val="Refdenotaalpie"/>
          <w:rFonts w:ascii="Times New Roman" w:hAnsi="Times New Roman"/>
          <w:sz w:val="18"/>
          <w:szCs w:val="18"/>
        </w:rPr>
        <w:footnoteRef/>
      </w:r>
      <w:r w:rsidRPr="006B7B9D">
        <w:rPr>
          <w:rFonts w:ascii="Times New Roman" w:hAnsi="Times New Roman"/>
          <w:sz w:val="18"/>
          <w:szCs w:val="18"/>
        </w:rPr>
        <w:t xml:space="preserve"> </w:t>
      </w:r>
      <w:r w:rsidRPr="006B7B9D">
        <w:rPr>
          <w:rFonts w:ascii="Times New Roman" w:hAnsi="Times New Roman"/>
          <w:sz w:val="18"/>
          <w:szCs w:val="18"/>
          <w:lang w:val="es-CO"/>
        </w:rPr>
        <w:t xml:space="preserve">Para más información ver al respecto: Oferta Académica Universidad de Pamplona </w:t>
      </w:r>
      <w:r w:rsidRPr="006B7B9D">
        <w:rPr>
          <w:rFonts w:ascii="Times New Roman" w:hAnsi="Times New Roman"/>
          <w:sz w:val="18"/>
          <w:szCs w:val="18"/>
        </w:rPr>
        <w:t>http://www.unipamplona.edu.co/unipamplona/portalIG/home</w:t>
      </w:r>
      <w:r w:rsidRPr="00B61909">
        <w:rPr>
          <w:rFonts w:ascii="Times New Roman" w:hAnsi="Times New Roman"/>
          <w:sz w:val="18"/>
          <w:szCs w:val="18"/>
        </w:rPr>
        <w:t>_1/recursos/facultades/ingenierias/31052009/arquitectura.jsp</w:t>
      </w:r>
    </w:p>
  </w:footnote>
  <w:footnote w:id="22">
    <w:p w14:paraId="08245EA5" w14:textId="77777777" w:rsidR="00AF6B7E" w:rsidRPr="00A14740" w:rsidRDefault="00AF6B7E" w:rsidP="00711843">
      <w:pPr>
        <w:pStyle w:val="Textonotapie"/>
        <w:spacing w:after="0" w:line="240" w:lineRule="auto"/>
        <w:rPr>
          <w:rFonts w:ascii="Times New Roman" w:hAnsi="Times New Roman"/>
          <w:lang w:val="es-CO"/>
        </w:rPr>
      </w:pPr>
      <w:r w:rsidRPr="006B7B9D">
        <w:rPr>
          <w:rStyle w:val="Refdenotaalpie"/>
          <w:rFonts w:ascii="Times New Roman" w:hAnsi="Times New Roman"/>
          <w:sz w:val="18"/>
        </w:rPr>
        <w:footnoteRef/>
      </w:r>
      <w:r w:rsidRPr="006B7B9D">
        <w:rPr>
          <w:rFonts w:ascii="Times New Roman" w:hAnsi="Times New Roman"/>
          <w:sz w:val="18"/>
        </w:rPr>
        <w:t xml:space="preserve"> FIGUEROA Sepúlveda, Víctor. El rol de la universidad en el desarrollo. La perspectiva de los organismos internacionales. </w:t>
      </w:r>
      <w:r w:rsidRPr="006B7B9D">
        <w:rPr>
          <w:rFonts w:ascii="Times New Roman" w:hAnsi="Times New Roman"/>
          <w:sz w:val="18"/>
        </w:rPr>
        <w:t>Articulo publicado en el libro” el papel de la universidad en el desarrollo”. CLACSO. Benemarite. 2012. p. 1.</w:t>
      </w:r>
    </w:p>
  </w:footnote>
  <w:footnote w:id="23">
    <w:p w14:paraId="07BF645F" w14:textId="77777777" w:rsidR="00AF6B7E" w:rsidRPr="006B7B9D" w:rsidRDefault="00AF6B7E" w:rsidP="00F20220">
      <w:pPr>
        <w:pStyle w:val="Textonotapie"/>
        <w:spacing w:after="0" w:line="240" w:lineRule="auto"/>
        <w:jc w:val="both"/>
        <w:rPr>
          <w:rFonts w:ascii="Times New Roman" w:hAnsi="Times New Roman"/>
          <w:sz w:val="18"/>
          <w:lang w:val="es-CO"/>
        </w:rPr>
      </w:pPr>
      <w:r w:rsidRPr="006B7B9D">
        <w:rPr>
          <w:rStyle w:val="Refdenotaalpie"/>
          <w:rFonts w:ascii="Times New Roman" w:hAnsi="Times New Roman"/>
          <w:sz w:val="18"/>
        </w:rPr>
        <w:t>5</w:t>
      </w:r>
      <w:r w:rsidRPr="006B7B9D">
        <w:rPr>
          <w:rFonts w:ascii="Times New Roman" w:hAnsi="Times New Roman"/>
          <w:sz w:val="18"/>
        </w:rPr>
        <w:t xml:space="preserve"> ESPINOZA, Jorge. Doctor en Ciencias de la </w:t>
      </w:r>
      <w:r w:rsidRPr="006B7B9D">
        <w:rPr>
          <w:rFonts w:ascii="Times New Roman" w:hAnsi="Times New Roman"/>
          <w:sz w:val="18"/>
        </w:rPr>
        <w:t xml:space="preserve">EducacióPedagogía y Didáctica Crítica 4(11) Quito, Ecuador: </w:t>
      </w:r>
      <w:r w:rsidRPr="006B7B9D">
        <w:rPr>
          <w:rFonts w:ascii="Times New Roman" w:hAnsi="Times New Roman"/>
          <w:sz w:val="18"/>
        </w:rPr>
        <w:t>Scielo,  2014. p. 14.</w:t>
      </w:r>
    </w:p>
  </w:footnote>
  <w:footnote w:id="24">
    <w:p w14:paraId="547A5226" w14:textId="77777777" w:rsidR="00AF6B7E" w:rsidRPr="00A14740" w:rsidRDefault="00AF6B7E" w:rsidP="00F20220">
      <w:pPr>
        <w:pStyle w:val="Textonotapie"/>
        <w:spacing w:after="0" w:line="240" w:lineRule="auto"/>
        <w:jc w:val="both"/>
        <w:rPr>
          <w:rFonts w:ascii="Times New Roman" w:hAnsi="Times New Roman"/>
          <w:lang w:val="es-CO"/>
        </w:rPr>
      </w:pPr>
      <w:r w:rsidRPr="006B7B9D">
        <w:rPr>
          <w:rStyle w:val="Refdenotaalpie"/>
          <w:rFonts w:ascii="Times New Roman" w:hAnsi="Times New Roman"/>
          <w:sz w:val="18"/>
        </w:rPr>
        <w:footnoteRef/>
      </w:r>
      <w:r w:rsidRPr="006B7B9D">
        <w:rPr>
          <w:rFonts w:ascii="Times New Roman" w:hAnsi="Times New Roman"/>
          <w:sz w:val="18"/>
        </w:rPr>
        <w:t xml:space="preserve"> LOPEZ, D &amp; ROMAN, M. El Currículum como Desarrollo de Procesos Cognitivos y Afectivos. Enfoques Educacionales 2(2)1999-2000, p. 25. </w:t>
      </w:r>
    </w:p>
  </w:footnote>
  <w:footnote w:id="25">
    <w:p w14:paraId="73AE5A23" w14:textId="77777777" w:rsidR="00AF6B7E" w:rsidRPr="00A14740" w:rsidRDefault="00AF6B7E" w:rsidP="00F20220">
      <w:pPr>
        <w:pStyle w:val="Textonotapie"/>
        <w:spacing w:after="0" w:line="240" w:lineRule="auto"/>
        <w:rPr>
          <w:rFonts w:ascii="Times New Roman" w:hAnsi="Times New Roman"/>
          <w:lang w:val="es-CO"/>
        </w:rPr>
      </w:pPr>
      <w:r w:rsidRPr="006B7B9D">
        <w:rPr>
          <w:rStyle w:val="Refdenotaalpie"/>
          <w:rFonts w:ascii="Times New Roman" w:hAnsi="Times New Roman"/>
          <w:sz w:val="18"/>
        </w:rPr>
        <w:footnoteRef/>
      </w:r>
      <w:r w:rsidRPr="006B7B9D">
        <w:rPr>
          <w:rFonts w:ascii="Times New Roman" w:hAnsi="Times New Roman"/>
          <w:sz w:val="18"/>
        </w:rPr>
        <w:t xml:space="preserve"> UNIVERSIDAD FRANCISCO DE PAULA SANTADER, </w:t>
      </w:r>
      <w:r w:rsidRPr="006B7B9D">
        <w:rPr>
          <w:rFonts w:ascii="Times New Roman" w:hAnsi="Times New Roman"/>
          <w:sz w:val="18"/>
          <w:lang w:val="es-ES"/>
        </w:rPr>
        <w:t>Proyecto Educativo. 2007. p. 14-15.</w:t>
      </w:r>
    </w:p>
  </w:footnote>
  <w:footnote w:id="26">
    <w:p w14:paraId="02C4E4DC" w14:textId="77777777" w:rsidR="00AF6B7E" w:rsidRPr="00A14740" w:rsidRDefault="00AF6B7E" w:rsidP="00F20220">
      <w:pPr>
        <w:pStyle w:val="Textonotapie"/>
        <w:spacing w:after="0" w:line="240" w:lineRule="auto"/>
        <w:jc w:val="both"/>
        <w:rPr>
          <w:rFonts w:ascii="Times New Roman" w:hAnsi="Times New Roman"/>
          <w:lang w:val="es-CO"/>
        </w:rPr>
      </w:pPr>
      <w:r w:rsidRPr="00A14740">
        <w:rPr>
          <w:rStyle w:val="Refdenotaalpie"/>
          <w:rFonts w:ascii="Times New Roman" w:hAnsi="Times New Roman"/>
        </w:rPr>
        <w:footnoteRef/>
      </w:r>
      <w:r w:rsidRPr="00A14740">
        <w:rPr>
          <w:rFonts w:ascii="Times New Roman" w:hAnsi="Times New Roman"/>
        </w:rPr>
        <w:t xml:space="preserve"> </w:t>
      </w:r>
      <w:r w:rsidRPr="00A14740">
        <w:rPr>
          <w:rFonts w:ascii="Times New Roman" w:hAnsi="Times New Roman"/>
          <w:lang w:val="es-ES"/>
        </w:rPr>
        <w:t xml:space="preserve">ALCOBERO, Ramón. E. </w:t>
      </w:r>
      <w:r w:rsidRPr="00A14740">
        <w:rPr>
          <w:rFonts w:ascii="Times New Roman" w:hAnsi="Times New Roman"/>
          <w:lang w:val="es-ES"/>
        </w:rPr>
        <w:t xml:space="preserve">Mounier (1905-1950) y el personalismo. Filosofía y Pensamiento. </w:t>
      </w:r>
      <w:r>
        <w:rPr>
          <w:rFonts w:ascii="Times New Roman" w:hAnsi="Times New Roman"/>
          <w:lang w:val="es-ES"/>
        </w:rPr>
        <w:t xml:space="preserve">(en linea)  (citado s.f.) </w:t>
      </w:r>
      <w:r w:rsidRPr="00A14740">
        <w:rPr>
          <w:rFonts w:ascii="Times New Roman" w:hAnsi="Times New Roman"/>
          <w:lang w:val="es-ES"/>
        </w:rPr>
        <w:t xml:space="preserve">Disponible en: </w:t>
      </w:r>
      <w:hyperlink r:id="rId6" w:history="1">
        <w:r w:rsidRPr="00A14740">
          <w:rPr>
            <w:rFonts w:ascii="Times New Roman" w:hAnsi="Times New Roman"/>
            <w:lang w:val="es-ES"/>
          </w:rPr>
          <w:t>http://www.alcoberro.info/V1/mounier.htm</w:t>
        </w:r>
      </w:hyperlink>
      <w:r w:rsidRPr="00A14740">
        <w:rPr>
          <w:rFonts w:ascii="Times New Roman" w:hAnsi="Times New Roman"/>
          <w:lang w:val="es-ES"/>
        </w:rPr>
        <w:t>.  s.f, p. 1.</w:t>
      </w:r>
    </w:p>
  </w:footnote>
  <w:footnote w:id="27">
    <w:p w14:paraId="568C6E03" w14:textId="77777777" w:rsidR="00AF6B7E" w:rsidRPr="00A14740" w:rsidRDefault="00AF6B7E" w:rsidP="00F20220">
      <w:pPr>
        <w:pStyle w:val="Textonotapie"/>
        <w:spacing w:after="0" w:line="240" w:lineRule="auto"/>
        <w:rPr>
          <w:rFonts w:ascii="Times New Roman" w:hAnsi="Times New Roman"/>
          <w:lang w:val="es-CO"/>
        </w:rPr>
      </w:pPr>
      <w:r w:rsidRPr="00A14740">
        <w:rPr>
          <w:rStyle w:val="Refdenotaalpie"/>
          <w:rFonts w:ascii="Times New Roman" w:hAnsi="Times New Roman"/>
        </w:rPr>
        <w:footnoteRef/>
      </w:r>
      <w:r w:rsidRPr="00A14740">
        <w:rPr>
          <w:rFonts w:ascii="Times New Roman" w:hAnsi="Times New Roman"/>
        </w:rPr>
        <w:t xml:space="preserve"> ALVAREZ, Oscar. </w:t>
      </w:r>
      <w:r w:rsidRPr="00A14740">
        <w:rPr>
          <w:rFonts w:ascii="Times New Roman" w:hAnsi="Times New Roman"/>
        </w:rPr>
        <w:t xml:space="preserve">Analisis del proceso de enseñanza aprendizaje de la disciplina proyecto arquitectónico, en la carrera de arquitectura, en le contexto del aula. (tesis doctoral). Para la Universidad Francisco de Paula Santander. 2013. </w:t>
      </w:r>
      <w:r w:rsidRPr="00A14740">
        <w:rPr>
          <w:rFonts w:ascii="Times New Roman" w:hAnsi="Times New Roman"/>
        </w:rPr>
        <w:t>p . 23.</w:t>
      </w:r>
    </w:p>
  </w:footnote>
  <w:footnote w:id="28">
    <w:p w14:paraId="64655BBB" w14:textId="77777777" w:rsidR="00AF6B7E" w:rsidRPr="006B7B9D" w:rsidRDefault="00AF6B7E" w:rsidP="00E92788">
      <w:pPr>
        <w:pStyle w:val="Textonotapie"/>
        <w:spacing w:after="0" w:line="240" w:lineRule="auto"/>
        <w:jc w:val="both"/>
        <w:rPr>
          <w:rFonts w:ascii="Times New Roman" w:hAnsi="Times New Roman"/>
          <w:sz w:val="18"/>
          <w:szCs w:val="18"/>
        </w:rPr>
      </w:pPr>
      <w:r w:rsidRPr="006B7B9D">
        <w:rPr>
          <w:rStyle w:val="Refdenotaalpie"/>
          <w:rFonts w:ascii="Times New Roman" w:hAnsi="Times New Roman"/>
          <w:sz w:val="18"/>
          <w:szCs w:val="18"/>
        </w:rPr>
        <w:footnoteRef/>
      </w:r>
      <w:r w:rsidRPr="006B7B9D">
        <w:rPr>
          <w:rFonts w:ascii="Times New Roman" w:hAnsi="Times New Roman"/>
          <w:sz w:val="18"/>
          <w:szCs w:val="18"/>
        </w:rPr>
        <w:t xml:space="preserve"> MUÑOZ Hilda. El Positivismo; Augusto Comte.  Doctorado en Sistemas Filosóficos. </w:t>
      </w:r>
      <w:r w:rsidRPr="006B7B9D">
        <w:rPr>
          <w:rFonts w:ascii="Times New Roman" w:hAnsi="Times New Roman"/>
          <w:sz w:val="18"/>
          <w:szCs w:val="18"/>
          <w:lang w:val="es-ES"/>
        </w:rPr>
        <w:t>(en línea)  (citado 2007)</w:t>
      </w:r>
      <w:r w:rsidRPr="006B7B9D">
        <w:rPr>
          <w:rFonts w:ascii="Times New Roman" w:hAnsi="Times New Roman"/>
          <w:sz w:val="18"/>
          <w:szCs w:val="18"/>
        </w:rPr>
        <w:t xml:space="preserve">Disponible en: </w:t>
      </w:r>
      <w:hyperlink r:id="rId7" w:history="1">
        <w:r w:rsidRPr="006B7B9D">
          <w:rPr>
            <w:rStyle w:val="Hipervnculo"/>
            <w:b w:val="0"/>
            <w:sz w:val="18"/>
            <w:szCs w:val="18"/>
          </w:rPr>
          <w:t xml:space="preserve">https://www.aiu.edu/publications/student/spanish/el-positivismo-augusto-comte.htm. </w:t>
        </w:r>
      </w:hyperlink>
      <w:r w:rsidRPr="006B7B9D">
        <w:rPr>
          <w:rFonts w:ascii="Times New Roman" w:hAnsi="Times New Roman"/>
          <w:b/>
          <w:sz w:val="18"/>
          <w:szCs w:val="18"/>
        </w:rPr>
        <w:t xml:space="preserve"> </w:t>
      </w:r>
      <w:r w:rsidRPr="006B7B9D">
        <w:rPr>
          <w:rFonts w:ascii="Times New Roman" w:hAnsi="Times New Roman"/>
          <w:sz w:val="18"/>
          <w:szCs w:val="18"/>
        </w:rPr>
        <w:t>p. 1.</w:t>
      </w:r>
    </w:p>
  </w:footnote>
  <w:footnote w:id="29">
    <w:p w14:paraId="1F7D0255" w14:textId="65EF4A41" w:rsidR="00AF6B7E" w:rsidRPr="00A14740" w:rsidRDefault="00AF6B7E" w:rsidP="00E92788">
      <w:pPr>
        <w:pStyle w:val="Textonotapie"/>
        <w:spacing w:after="0" w:line="240" w:lineRule="auto"/>
        <w:jc w:val="both"/>
        <w:rPr>
          <w:rFonts w:ascii="Times New Roman" w:hAnsi="Times New Roman"/>
          <w:lang w:val="es-ES"/>
        </w:rPr>
      </w:pPr>
      <w:r w:rsidRPr="006B7B9D">
        <w:rPr>
          <w:rStyle w:val="Refdenotaalpie"/>
          <w:rFonts w:ascii="Times New Roman" w:hAnsi="Times New Roman"/>
          <w:sz w:val="18"/>
          <w:szCs w:val="18"/>
        </w:rPr>
        <w:footnoteRef/>
      </w:r>
      <w:r w:rsidRPr="006B7B9D">
        <w:rPr>
          <w:rFonts w:ascii="Times New Roman" w:hAnsi="Times New Roman"/>
          <w:sz w:val="18"/>
          <w:szCs w:val="18"/>
        </w:rPr>
        <w:t xml:space="preserve"> </w:t>
      </w:r>
      <w:r w:rsidRPr="006B7B9D">
        <w:rPr>
          <w:rFonts w:ascii="Times New Roman" w:hAnsi="Times New Roman"/>
          <w:sz w:val="18"/>
          <w:szCs w:val="18"/>
          <w:lang w:val="es-ES"/>
        </w:rPr>
        <w:t xml:space="preserve">SALDARRIAGA, Alberto. Aprender arquitectura, Un manual de supervivencia. </w:t>
      </w:r>
      <w:r w:rsidRPr="006B7B9D">
        <w:rPr>
          <w:rFonts w:ascii="Times New Roman" w:hAnsi="Times New Roman"/>
          <w:sz w:val="18"/>
          <w:szCs w:val="18"/>
          <w:lang w:val="es-ES"/>
        </w:rPr>
        <w:t>Bogota, Colombia; Corona.1996.</w:t>
      </w:r>
      <w:r w:rsidRPr="00A14740">
        <w:rPr>
          <w:rFonts w:ascii="Times New Roman" w:hAnsi="Times New Roman"/>
          <w:lang w:val="es-ES"/>
        </w:rPr>
        <w:t xml:space="preserve"> </w:t>
      </w:r>
    </w:p>
  </w:footnote>
  <w:footnote w:id="30">
    <w:p w14:paraId="037A723E" w14:textId="77777777" w:rsidR="00AF6B7E" w:rsidRPr="00A14740" w:rsidRDefault="00AF6B7E" w:rsidP="00F20220">
      <w:pPr>
        <w:pStyle w:val="Textonotapie"/>
        <w:spacing w:after="0" w:line="240" w:lineRule="auto"/>
        <w:jc w:val="both"/>
        <w:rPr>
          <w:rFonts w:ascii="Times New Roman" w:hAnsi="Times New Roman"/>
          <w:lang w:val="es-CO"/>
        </w:rPr>
      </w:pPr>
      <w:r w:rsidRPr="00A14740">
        <w:rPr>
          <w:rStyle w:val="Refdenotaalpie"/>
          <w:rFonts w:ascii="Times New Roman" w:hAnsi="Times New Roman"/>
        </w:rPr>
        <w:footnoteRef/>
      </w:r>
      <w:r w:rsidRPr="00A14740">
        <w:rPr>
          <w:rFonts w:ascii="Times New Roman" w:hAnsi="Times New Roman"/>
        </w:rPr>
        <w:t xml:space="preserve"> </w:t>
      </w:r>
      <w:r w:rsidRPr="00A14740">
        <w:rPr>
          <w:rStyle w:val="Refdenotaalpie"/>
          <w:rFonts w:ascii="Times New Roman" w:hAnsi="Times New Roman"/>
          <w:vertAlign w:val="baseline"/>
        </w:rPr>
        <w:t xml:space="preserve">URBINA, Gabriel. Evaluación de proyectos. 4ta Edición, México; </w:t>
      </w:r>
      <w:r w:rsidRPr="00A14740">
        <w:rPr>
          <w:rStyle w:val="Refdenotaalpie"/>
          <w:rFonts w:ascii="Times New Roman" w:hAnsi="Times New Roman"/>
          <w:vertAlign w:val="baseline"/>
        </w:rPr>
        <w:t>GrawHill. 2001. p. 152</w:t>
      </w:r>
      <w:r w:rsidRPr="00A14740">
        <w:rPr>
          <w:rFonts w:ascii="Times New Roman" w:hAnsi="Times New Roman"/>
        </w:rPr>
        <w:t>.</w:t>
      </w:r>
    </w:p>
  </w:footnote>
  <w:footnote w:id="31">
    <w:p w14:paraId="3CB829CC" w14:textId="77777777" w:rsidR="00AF6B7E" w:rsidRPr="00A14740" w:rsidRDefault="00AF6B7E" w:rsidP="00F20220">
      <w:pPr>
        <w:pStyle w:val="Textonotapie"/>
        <w:spacing w:after="0" w:line="240" w:lineRule="auto"/>
        <w:jc w:val="both"/>
        <w:rPr>
          <w:rStyle w:val="Refdenotaalpie"/>
          <w:rFonts w:ascii="Times New Roman" w:hAnsi="Times New Roman"/>
          <w:vertAlign w:val="baseline"/>
        </w:rPr>
      </w:pPr>
      <w:r w:rsidRPr="00A14740">
        <w:rPr>
          <w:rStyle w:val="Refdenotaalpie"/>
          <w:rFonts w:ascii="Times New Roman" w:hAnsi="Times New Roman"/>
        </w:rPr>
        <w:footnoteRef/>
      </w:r>
      <w:r w:rsidRPr="00A14740">
        <w:rPr>
          <w:rStyle w:val="Refdenotaalpie"/>
          <w:rFonts w:ascii="Times New Roman" w:hAnsi="Times New Roman"/>
        </w:rPr>
        <w:t xml:space="preserve"> </w:t>
      </w:r>
      <w:r w:rsidRPr="00A14740">
        <w:rPr>
          <w:rStyle w:val="Refdenotaalpie"/>
          <w:rFonts w:ascii="Times New Roman" w:hAnsi="Times New Roman"/>
          <w:vertAlign w:val="baseline"/>
        </w:rPr>
        <w:t xml:space="preserve">ESCUELA DE  FRANKFURT. Teoría critica. Universidad Autónoma de Barcelona: </w:t>
      </w:r>
      <w:r w:rsidRPr="00A14740">
        <w:rPr>
          <w:rStyle w:val="Refdenotaalpie"/>
          <w:rFonts w:ascii="Times New Roman" w:hAnsi="Times New Roman"/>
          <w:vertAlign w:val="baseline"/>
        </w:rPr>
        <w:t xml:space="preserve">Paidos. 1987. p. 258. </w:t>
      </w:r>
    </w:p>
    <w:p w14:paraId="00285A65" w14:textId="77777777" w:rsidR="00AF6B7E" w:rsidRPr="00A14740" w:rsidRDefault="00AF6B7E" w:rsidP="00F20220">
      <w:pPr>
        <w:pStyle w:val="Textonotapie"/>
        <w:spacing w:after="0" w:line="240" w:lineRule="auto"/>
        <w:jc w:val="both"/>
        <w:rPr>
          <w:rStyle w:val="Refdenotaalpie"/>
          <w:rFonts w:ascii="Times New Roman" w:hAnsi="Times New Roman"/>
          <w:vertAlign w:val="baseline"/>
        </w:rPr>
      </w:pPr>
    </w:p>
  </w:footnote>
  <w:footnote w:id="32">
    <w:p w14:paraId="27207BA8" w14:textId="77777777" w:rsidR="00AF6B7E" w:rsidRPr="006B7B9D" w:rsidRDefault="00AF6B7E" w:rsidP="00F20220">
      <w:pPr>
        <w:pStyle w:val="Textonotapie"/>
        <w:spacing w:after="0" w:line="240" w:lineRule="auto"/>
        <w:jc w:val="both"/>
        <w:rPr>
          <w:rFonts w:ascii="Times New Roman" w:hAnsi="Times New Roman"/>
          <w:sz w:val="18"/>
          <w:szCs w:val="18"/>
          <w:lang w:val="es-CO"/>
        </w:rPr>
      </w:pPr>
      <w:r w:rsidRPr="006B7B9D">
        <w:rPr>
          <w:rStyle w:val="Refdenotaalpie"/>
          <w:rFonts w:ascii="Times New Roman" w:hAnsi="Times New Roman"/>
          <w:sz w:val="18"/>
          <w:szCs w:val="18"/>
        </w:rPr>
        <w:footnoteRef/>
      </w:r>
      <w:r w:rsidRPr="006B7B9D">
        <w:rPr>
          <w:rFonts w:ascii="Times New Roman" w:hAnsi="Times New Roman"/>
          <w:sz w:val="18"/>
          <w:szCs w:val="18"/>
        </w:rPr>
        <w:t xml:space="preserve"> INSTITUTO DE BIENESTAR FAMILIAR. Comunidad de aprendizaje. (en línea) (citado 2017). Disponible en </w:t>
      </w:r>
      <w:hyperlink r:id="rId8" w:history="1">
        <w:r w:rsidRPr="006B7B9D">
          <w:rPr>
            <w:rStyle w:val="Hipervnculo"/>
            <w:b w:val="0"/>
            <w:sz w:val="18"/>
            <w:szCs w:val="18"/>
          </w:rPr>
          <w:t>https://www.comunidadedeaprendizagem.com/</w:t>
        </w:r>
      </w:hyperlink>
      <w:r w:rsidRPr="006B7B9D">
        <w:rPr>
          <w:rFonts w:ascii="Times New Roman" w:hAnsi="Times New Roman"/>
          <w:sz w:val="18"/>
          <w:szCs w:val="18"/>
        </w:rPr>
        <w:t>. p. 1.</w:t>
      </w:r>
    </w:p>
  </w:footnote>
  <w:footnote w:id="33">
    <w:p w14:paraId="2434A0E5" w14:textId="77777777" w:rsidR="00AF6B7E" w:rsidRPr="00A14740" w:rsidRDefault="00AF6B7E" w:rsidP="00F20220">
      <w:pPr>
        <w:pStyle w:val="Sinespaciado1"/>
        <w:jc w:val="both"/>
        <w:rPr>
          <w:rFonts w:ascii="Times New Roman" w:hAnsi="Times New Roman"/>
          <w:sz w:val="20"/>
          <w:szCs w:val="20"/>
        </w:rPr>
      </w:pPr>
      <w:r w:rsidRPr="006B7B9D">
        <w:rPr>
          <w:rStyle w:val="Refdenotaalpie"/>
          <w:rFonts w:ascii="Times New Roman" w:hAnsi="Times New Roman"/>
          <w:sz w:val="18"/>
          <w:szCs w:val="18"/>
        </w:rPr>
        <w:footnoteRef/>
      </w:r>
      <w:r w:rsidRPr="006B7B9D">
        <w:rPr>
          <w:rFonts w:ascii="Times New Roman" w:hAnsi="Times New Roman"/>
          <w:sz w:val="18"/>
          <w:szCs w:val="18"/>
        </w:rPr>
        <w:t xml:space="preserve"> LOPEZ, German. apuntes sobre la pedagogía crítica y la universidad colombiana en el marco de la </w:t>
      </w:r>
      <w:r w:rsidRPr="006B7B9D">
        <w:rPr>
          <w:rFonts w:ascii="Times New Roman" w:hAnsi="Times New Roman"/>
          <w:iCs/>
          <w:sz w:val="18"/>
          <w:szCs w:val="18"/>
        </w:rPr>
        <w:t>revolución educativa entre el 2005-2010. Universidad Santiago de Cali, 2010. p. 2.</w:t>
      </w:r>
      <w:r w:rsidRPr="00A14740">
        <w:rPr>
          <w:rFonts w:ascii="Times New Roman" w:hAnsi="Times New Roman"/>
          <w:iCs/>
          <w:sz w:val="20"/>
          <w:szCs w:val="20"/>
        </w:rPr>
        <w:t xml:space="preserve"> </w:t>
      </w:r>
    </w:p>
  </w:footnote>
  <w:footnote w:id="34">
    <w:p w14:paraId="120D3049" w14:textId="77777777" w:rsidR="00AF6B7E" w:rsidRPr="006B7B9D" w:rsidRDefault="00AF6B7E" w:rsidP="00F20220">
      <w:pPr>
        <w:spacing w:after="0" w:line="240" w:lineRule="auto"/>
        <w:jc w:val="both"/>
        <w:rPr>
          <w:rFonts w:ascii="Times New Roman" w:hAnsi="Times New Roman"/>
          <w:bCs/>
          <w:iCs/>
          <w:sz w:val="18"/>
          <w:szCs w:val="20"/>
          <w:lang w:val="es-ES"/>
        </w:rPr>
      </w:pPr>
      <w:r w:rsidRPr="006B7B9D">
        <w:rPr>
          <w:rStyle w:val="Refdenotaalpie"/>
          <w:rFonts w:ascii="Times New Roman" w:hAnsi="Times New Roman"/>
          <w:sz w:val="18"/>
          <w:szCs w:val="20"/>
        </w:rPr>
        <w:footnoteRef/>
      </w:r>
      <w:r w:rsidRPr="006B7B9D">
        <w:rPr>
          <w:rFonts w:ascii="Times New Roman" w:hAnsi="Times New Roman"/>
          <w:sz w:val="18"/>
          <w:szCs w:val="20"/>
        </w:rPr>
        <w:t xml:space="preserve"> </w:t>
      </w:r>
      <w:r w:rsidRPr="006B7B9D">
        <w:rPr>
          <w:rFonts w:ascii="Times New Roman" w:hAnsi="Times New Roman"/>
          <w:bCs/>
          <w:iCs/>
          <w:sz w:val="18"/>
          <w:szCs w:val="20"/>
          <w:lang w:val="es-ES"/>
        </w:rPr>
        <w:t xml:space="preserve">LEWING, </w:t>
      </w:r>
      <w:r w:rsidRPr="006B7B9D">
        <w:rPr>
          <w:rFonts w:ascii="Times New Roman" w:hAnsi="Times New Roman"/>
          <w:bCs/>
          <w:iCs/>
          <w:sz w:val="18"/>
          <w:szCs w:val="20"/>
          <w:lang w:val="es-ES"/>
        </w:rPr>
        <w:t xml:space="preserve">Kurt. </w:t>
      </w:r>
      <w:r w:rsidRPr="006B7B9D">
        <w:rPr>
          <w:rFonts w:ascii="Times New Roman" w:hAnsi="Times New Roman"/>
          <w:color w:val="171819"/>
          <w:spacing w:val="-2"/>
          <w:sz w:val="18"/>
          <w:szCs w:val="20"/>
          <w:shd w:val="clear" w:color="auto" w:fill="FFFFFF"/>
        </w:rPr>
        <w:t>La teoría del campo en la ciencia social. Barcelona, España: Paidós. 1976. p. 56.</w:t>
      </w:r>
    </w:p>
    <w:p w14:paraId="1F0211C0" w14:textId="77777777" w:rsidR="00AF6B7E" w:rsidRPr="00A14740" w:rsidRDefault="00AF6B7E" w:rsidP="00F20220">
      <w:pPr>
        <w:pStyle w:val="Textonotapie"/>
        <w:spacing w:after="0" w:line="240" w:lineRule="auto"/>
        <w:rPr>
          <w:rFonts w:ascii="Times New Roman" w:hAnsi="Times New Roman"/>
          <w:lang w:val="es-CO"/>
        </w:rPr>
      </w:pPr>
    </w:p>
  </w:footnote>
  <w:footnote w:id="35">
    <w:p w14:paraId="2D6FB331" w14:textId="77777777" w:rsidR="00AF6B7E" w:rsidRPr="00A14740" w:rsidRDefault="00AF6B7E" w:rsidP="00F20220">
      <w:pPr>
        <w:spacing w:after="0" w:line="240" w:lineRule="auto"/>
        <w:ind w:right="49"/>
        <w:jc w:val="both"/>
        <w:rPr>
          <w:rFonts w:ascii="Times New Roman" w:hAnsi="Times New Roman"/>
          <w:sz w:val="20"/>
          <w:szCs w:val="20"/>
        </w:rPr>
      </w:pPr>
      <w:r w:rsidRPr="006B7B9D">
        <w:rPr>
          <w:rStyle w:val="Refdenotaalpie"/>
          <w:rFonts w:ascii="Times New Roman" w:hAnsi="Times New Roman"/>
          <w:sz w:val="18"/>
          <w:szCs w:val="20"/>
        </w:rPr>
        <w:footnoteRef/>
      </w:r>
      <w:r w:rsidRPr="006B7B9D">
        <w:rPr>
          <w:rFonts w:ascii="Times New Roman" w:hAnsi="Times New Roman"/>
          <w:sz w:val="18"/>
          <w:szCs w:val="20"/>
          <w:vertAlign w:val="superscript"/>
        </w:rPr>
        <w:t xml:space="preserve"> </w:t>
      </w:r>
      <w:r w:rsidRPr="006B7B9D">
        <w:rPr>
          <w:rFonts w:ascii="Times New Roman" w:hAnsi="Times New Roman"/>
          <w:color w:val="222222"/>
          <w:sz w:val="18"/>
          <w:szCs w:val="20"/>
          <w:shd w:val="clear" w:color="auto" w:fill="FFFFFF"/>
        </w:rPr>
        <w:t>ORGANIZACIÓN DE LAS NACIONES UNIDAS PARA LA EDUCACIÓN, LA CIENCIA Y LA CULTURA</w:t>
      </w:r>
      <w:r w:rsidRPr="006B7B9D">
        <w:rPr>
          <w:rFonts w:ascii="Times New Roman" w:hAnsi="Times New Roman"/>
          <w:sz w:val="18"/>
          <w:szCs w:val="20"/>
        </w:rPr>
        <w:t xml:space="preserve">. Competencias elaboradas </w:t>
      </w:r>
      <w:r w:rsidRPr="006B7B9D">
        <w:rPr>
          <w:rFonts w:ascii="Times New Roman" w:hAnsi="Times New Roman"/>
          <w:sz w:val="18"/>
          <w:szCs w:val="20"/>
          <w:lang w:val="x-none" w:eastAsia="es-ES"/>
        </w:rPr>
        <w:t>por el Comité de Validación UNESCO/UIA para la Formación en Arquitectura a nivel internacional.1996. p. 2</w:t>
      </w:r>
    </w:p>
  </w:footnote>
  <w:footnote w:id="36">
    <w:p w14:paraId="313A1A5F" w14:textId="77777777" w:rsidR="00AF6B7E" w:rsidRPr="00A14740" w:rsidRDefault="00AF6B7E" w:rsidP="00F20220">
      <w:pPr>
        <w:pStyle w:val="Textonotapie"/>
        <w:spacing w:after="0" w:line="240" w:lineRule="auto"/>
        <w:rPr>
          <w:rFonts w:ascii="Times New Roman" w:hAnsi="Times New Roman"/>
        </w:rPr>
      </w:pPr>
      <w:r w:rsidRPr="006B7B9D">
        <w:rPr>
          <w:rStyle w:val="Refdenotaalpie"/>
          <w:rFonts w:ascii="Times New Roman" w:hAnsi="Times New Roman"/>
          <w:sz w:val="18"/>
        </w:rPr>
        <w:footnoteRef/>
      </w:r>
      <w:r w:rsidRPr="006B7B9D">
        <w:rPr>
          <w:rFonts w:ascii="Times New Roman" w:hAnsi="Times New Roman"/>
          <w:sz w:val="18"/>
        </w:rPr>
        <w:t xml:space="preserve"> UNIVERSIDAD FRANCISCO DE PAULA SANTANDER. Información de la facultad de Ingeniería de sistemas UFPSO. 2010. p. 1.</w:t>
      </w:r>
    </w:p>
  </w:footnote>
  <w:footnote w:id="37">
    <w:p w14:paraId="1D127180" w14:textId="77777777" w:rsidR="00AF6B7E" w:rsidRPr="00A14740" w:rsidRDefault="00AF6B7E" w:rsidP="00F20220">
      <w:pPr>
        <w:pStyle w:val="Textonotapie"/>
        <w:spacing w:after="0" w:line="240" w:lineRule="auto"/>
        <w:rPr>
          <w:rFonts w:ascii="Times New Roman" w:hAnsi="Times New Roman"/>
          <w:lang w:val="es-CO"/>
        </w:rPr>
      </w:pPr>
      <w:r w:rsidRPr="006B7B9D">
        <w:rPr>
          <w:rStyle w:val="Refdenotaalpie"/>
          <w:rFonts w:ascii="Times New Roman" w:hAnsi="Times New Roman"/>
          <w:sz w:val="18"/>
        </w:rPr>
        <w:footnoteRef/>
      </w:r>
      <w:r w:rsidRPr="006B7B9D">
        <w:rPr>
          <w:rFonts w:ascii="Times New Roman" w:hAnsi="Times New Roman"/>
          <w:sz w:val="18"/>
        </w:rPr>
        <w:t xml:space="preserve"> UNIVERSIDAD FRANCISCO DE PAULA SANTANDER. Proyecto educativo institucional. Por el Ministerio de Educación Nacional. 1994. p. 26.</w:t>
      </w:r>
    </w:p>
  </w:footnote>
  <w:footnote w:id="38">
    <w:p w14:paraId="6798FDCF" w14:textId="77777777" w:rsidR="00AF6B7E" w:rsidRPr="00A14740" w:rsidRDefault="00AF6B7E" w:rsidP="00F20220">
      <w:pPr>
        <w:pStyle w:val="Textonotapie"/>
        <w:spacing w:after="0" w:line="240" w:lineRule="auto"/>
        <w:rPr>
          <w:rFonts w:ascii="Times New Roman" w:hAnsi="Times New Roman"/>
          <w:lang w:val="es-CO"/>
        </w:rPr>
      </w:pPr>
      <w:r w:rsidRPr="006B7B9D">
        <w:rPr>
          <w:rStyle w:val="Refdenotaalpie"/>
          <w:rFonts w:ascii="Times New Roman" w:hAnsi="Times New Roman"/>
          <w:sz w:val="18"/>
        </w:rPr>
        <w:footnoteRef/>
      </w:r>
      <w:r w:rsidRPr="006B7B9D">
        <w:rPr>
          <w:rFonts w:ascii="Times New Roman" w:hAnsi="Times New Roman"/>
          <w:sz w:val="18"/>
        </w:rPr>
        <w:t xml:space="preserve"> MORRIN Edgar, Complejidad y sujeto humano: Universidad de Valladolid. España. 1999. p .23.</w:t>
      </w:r>
    </w:p>
  </w:footnote>
  <w:footnote w:id="39">
    <w:p w14:paraId="734DE4E2" w14:textId="01CD79A9" w:rsidR="00AF6B7E" w:rsidRPr="006B7B9D" w:rsidRDefault="00AF6B7E" w:rsidP="00F20220">
      <w:pPr>
        <w:autoSpaceDE w:val="0"/>
        <w:autoSpaceDN w:val="0"/>
        <w:adjustRightInd w:val="0"/>
        <w:spacing w:after="0" w:line="240" w:lineRule="auto"/>
        <w:jc w:val="both"/>
        <w:rPr>
          <w:rFonts w:ascii="Times New Roman" w:hAnsi="Times New Roman"/>
          <w:sz w:val="18"/>
          <w:szCs w:val="20"/>
        </w:rPr>
      </w:pPr>
      <w:r w:rsidRPr="006B7B9D">
        <w:rPr>
          <w:rStyle w:val="Refdenotaalpie"/>
          <w:rFonts w:ascii="Times New Roman" w:hAnsi="Times New Roman"/>
          <w:sz w:val="18"/>
          <w:szCs w:val="20"/>
        </w:rPr>
        <w:footnoteRef/>
      </w:r>
      <w:r w:rsidRPr="006B7B9D">
        <w:rPr>
          <w:rFonts w:ascii="Times New Roman" w:hAnsi="Times New Roman"/>
          <w:bCs/>
          <w:iCs/>
          <w:sz w:val="18"/>
          <w:szCs w:val="20"/>
        </w:rPr>
        <w:t>UNIVERSIDAD NACACIONAL ABIERTA Y A DISTANCIA. Acuerdo No.006 (05-03-03) - 11. 2003. p. 2</w:t>
      </w:r>
    </w:p>
  </w:footnote>
  <w:footnote w:id="40">
    <w:p w14:paraId="0E52A784" w14:textId="77777777" w:rsidR="00AF6B7E" w:rsidRPr="006B7B9D" w:rsidRDefault="00AF6B7E" w:rsidP="00F20220">
      <w:pPr>
        <w:pStyle w:val="Textonotapie"/>
        <w:spacing w:after="0" w:line="240" w:lineRule="auto"/>
        <w:jc w:val="both"/>
        <w:rPr>
          <w:rFonts w:ascii="Times New Roman" w:hAnsi="Times New Roman"/>
          <w:sz w:val="18"/>
        </w:rPr>
      </w:pPr>
      <w:r w:rsidRPr="006B7B9D">
        <w:rPr>
          <w:rStyle w:val="Refdenotaalpie"/>
          <w:rFonts w:ascii="Times New Roman" w:hAnsi="Times New Roman"/>
          <w:sz w:val="18"/>
        </w:rPr>
        <w:footnoteRef/>
      </w:r>
      <w:r w:rsidRPr="006B7B9D">
        <w:rPr>
          <w:rFonts w:ascii="Times New Roman" w:hAnsi="Times New Roman"/>
          <w:sz w:val="18"/>
          <w:vertAlign w:val="superscript"/>
        </w:rPr>
        <w:t xml:space="preserve"> </w:t>
      </w:r>
      <w:r w:rsidRPr="006B7B9D">
        <w:rPr>
          <w:rFonts w:ascii="Times New Roman" w:hAnsi="Times New Roman"/>
          <w:sz w:val="18"/>
          <w:lang w:val="es-ES"/>
        </w:rPr>
        <w:t xml:space="preserve"> UNIVERSIDAD FRANCISCO DE PAULA SANTANDER. Acuerdo 91 de 1993. 1993. p. 1</w:t>
      </w:r>
    </w:p>
  </w:footnote>
  <w:footnote w:id="41">
    <w:p w14:paraId="13F13EB5" w14:textId="77777777" w:rsidR="00AF6B7E" w:rsidRPr="006B7B9D" w:rsidRDefault="00AF6B7E" w:rsidP="00F20220">
      <w:pPr>
        <w:pStyle w:val="Textonotapie"/>
        <w:spacing w:after="0" w:line="240" w:lineRule="auto"/>
        <w:jc w:val="both"/>
        <w:rPr>
          <w:rFonts w:ascii="Times New Roman" w:hAnsi="Times New Roman"/>
          <w:sz w:val="18"/>
        </w:rPr>
      </w:pPr>
      <w:r w:rsidRPr="006B7B9D">
        <w:rPr>
          <w:rStyle w:val="Refdenotaalpie"/>
          <w:rFonts w:ascii="Times New Roman" w:hAnsi="Times New Roman"/>
          <w:sz w:val="18"/>
        </w:rPr>
        <w:footnoteRef/>
      </w:r>
      <w:r w:rsidRPr="006B7B9D">
        <w:rPr>
          <w:rFonts w:ascii="Times New Roman" w:hAnsi="Times New Roman"/>
          <w:sz w:val="18"/>
        </w:rPr>
        <w:t xml:space="preserve"> </w:t>
      </w:r>
      <w:r w:rsidRPr="006B7B9D">
        <w:rPr>
          <w:rFonts w:ascii="Times New Roman" w:hAnsi="Times New Roman"/>
          <w:sz w:val="18"/>
          <w:lang w:val="es-ES"/>
        </w:rPr>
        <w:t>UNIVERSIDAD FRANCISCO DE PAULA SANTANDER. Acuerdo 126 de 1994. 1993. p. 1</w:t>
      </w:r>
    </w:p>
  </w:footnote>
  <w:footnote w:id="42">
    <w:p w14:paraId="28FF71BC" w14:textId="77777777" w:rsidR="00AF6B7E" w:rsidRPr="00A14740" w:rsidRDefault="00AF6B7E" w:rsidP="00F20220">
      <w:pPr>
        <w:pStyle w:val="Textonotapie"/>
        <w:spacing w:after="0" w:line="240" w:lineRule="auto"/>
        <w:rPr>
          <w:rFonts w:ascii="Times New Roman" w:hAnsi="Times New Roman"/>
          <w:lang w:val="es-CO"/>
        </w:rPr>
      </w:pPr>
      <w:r w:rsidRPr="006B7B9D">
        <w:rPr>
          <w:rStyle w:val="Refdenotaalpie"/>
          <w:rFonts w:ascii="Times New Roman" w:hAnsi="Times New Roman"/>
          <w:sz w:val="18"/>
        </w:rPr>
        <w:footnoteRef/>
      </w:r>
      <w:r w:rsidRPr="006B7B9D">
        <w:rPr>
          <w:rFonts w:ascii="Times New Roman" w:hAnsi="Times New Roman"/>
          <w:sz w:val="18"/>
        </w:rPr>
        <w:t xml:space="preserve"> </w:t>
      </w:r>
      <w:r w:rsidRPr="006B7B9D">
        <w:rPr>
          <w:rFonts w:ascii="Times New Roman" w:hAnsi="Times New Roman"/>
          <w:sz w:val="18"/>
          <w:lang w:val="es-ES"/>
        </w:rPr>
        <w:t xml:space="preserve">UNIVERSIDAD FRANCISCO DE PAULA SANTANDER. </w:t>
      </w:r>
      <w:r w:rsidRPr="006B7B9D">
        <w:rPr>
          <w:rFonts w:ascii="Times New Roman" w:hAnsi="Times New Roman"/>
          <w:sz w:val="18"/>
        </w:rPr>
        <w:t>PEP - Proyecto educativo del programa de comunicación social. 2012. p.4.</w:t>
      </w:r>
    </w:p>
  </w:footnote>
  <w:footnote w:id="43">
    <w:p w14:paraId="6ABAF3D0" w14:textId="77777777" w:rsidR="00AF6B7E" w:rsidRPr="006B7B9D" w:rsidRDefault="00AF6B7E" w:rsidP="00F20220">
      <w:pPr>
        <w:pStyle w:val="Textonotapie"/>
        <w:spacing w:after="0" w:line="240" w:lineRule="auto"/>
        <w:rPr>
          <w:rFonts w:ascii="Times New Roman" w:hAnsi="Times New Roman"/>
          <w:sz w:val="18"/>
          <w:lang w:val="es-CO"/>
        </w:rPr>
      </w:pPr>
      <w:r w:rsidRPr="006B7B9D">
        <w:rPr>
          <w:rStyle w:val="Refdenotaalpie"/>
          <w:rFonts w:ascii="Times New Roman" w:hAnsi="Times New Roman"/>
          <w:sz w:val="18"/>
        </w:rPr>
        <w:footnoteRef/>
      </w:r>
      <w:r w:rsidRPr="006B7B9D">
        <w:rPr>
          <w:rFonts w:ascii="Times New Roman" w:hAnsi="Times New Roman"/>
          <w:sz w:val="18"/>
        </w:rPr>
        <w:t xml:space="preserve"> OQUENDO, Laura, MORENO, María &amp; MURILLO, Karen. UNA MIRADA A LA INFANCIA DESDE LA PEDAGOGÍA CRÍTICA LATINOAMERICANA. Artículo presentado para optar al título de Licenciadas en Educación Preescolar, Facultad de Educación, Universidad de San Buenaventura Seccional Medellín, Colombia. 2012. p. 10.</w:t>
      </w:r>
    </w:p>
  </w:footnote>
  <w:footnote w:id="44">
    <w:p w14:paraId="21286D72" w14:textId="77777777" w:rsidR="00AF6B7E" w:rsidRPr="00A14740" w:rsidRDefault="00AF6B7E" w:rsidP="00F20220">
      <w:pPr>
        <w:pStyle w:val="Textonotapie"/>
        <w:spacing w:after="0" w:line="240" w:lineRule="auto"/>
        <w:jc w:val="both"/>
        <w:rPr>
          <w:rFonts w:ascii="Times New Roman" w:hAnsi="Times New Roman"/>
        </w:rPr>
      </w:pPr>
      <w:r w:rsidRPr="006B7B9D">
        <w:rPr>
          <w:rStyle w:val="Refdenotaalpie"/>
          <w:rFonts w:ascii="Times New Roman" w:hAnsi="Times New Roman"/>
          <w:sz w:val="18"/>
        </w:rPr>
        <w:footnoteRef/>
      </w:r>
      <w:r w:rsidRPr="006B7B9D">
        <w:rPr>
          <w:rFonts w:ascii="Times New Roman" w:hAnsi="Times New Roman"/>
          <w:sz w:val="18"/>
        </w:rPr>
        <w:t xml:space="preserve"> </w:t>
      </w:r>
      <w:r w:rsidRPr="006B7B9D">
        <w:rPr>
          <w:rFonts w:ascii="Times New Roman" w:hAnsi="Times New Roman"/>
          <w:bCs/>
          <w:sz w:val="18"/>
        </w:rPr>
        <w:t>A</w:t>
      </w:r>
      <w:r w:rsidRPr="006B7B9D">
        <w:rPr>
          <w:rFonts w:ascii="Times New Roman" w:hAnsi="Times New Roman"/>
          <w:bCs/>
          <w:sz w:val="18"/>
          <w:lang w:val="es-CO"/>
        </w:rPr>
        <w:t>puntes sobre la pedagogía crítica y el IESALC/UNESCO y la Universidad Colombiana en el marco de la Revolución Educativa entre el 2005 - 2010</w:t>
      </w:r>
    </w:p>
  </w:footnote>
  <w:footnote w:id="45">
    <w:p w14:paraId="26FB840F" w14:textId="77777777" w:rsidR="00AF6B7E" w:rsidRPr="00A14740" w:rsidRDefault="00AF6B7E" w:rsidP="00F20220">
      <w:pPr>
        <w:pStyle w:val="Textonotapie"/>
        <w:spacing w:after="0" w:line="240" w:lineRule="auto"/>
        <w:jc w:val="both"/>
        <w:rPr>
          <w:rFonts w:ascii="Times New Roman" w:hAnsi="Times New Roman"/>
        </w:rPr>
      </w:pPr>
      <w:r w:rsidRPr="006B7B9D">
        <w:rPr>
          <w:rStyle w:val="Refdenotaalpie"/>
          <w:rFonts w:ascii="Times New Roman" w:hAnsi="Times New Roman"/>
          <w:sz w:val="18"/>
        </w:rPr>
        <w:footnoteRef/>
      </w:r>
      <w:r w:rsidRPr="006B7B9D">
        <w:rPr>
          <w:rStyle w:val="Refdenotaalpie"/>
          <w:rFonts w:ascii="Times New Roman" w:hAnsi="Times New Roman"/>
          <w:sz w:val="18"/>
        </w:rPr>
        <w:t xml:space="preserve"> </w:t>
      </w:r>
      <w:r w:rsidRPr="006B7B9D">
        <w:rPr>
          <w:rStyle w:val="Refdenotaalpie"/>
          <w:rFonts w:ascii="Times New Roman" w:hAnsi="Times New Roman"/>
          <w:sz w:val="18"/>
          <w:vertAlign w:val="baseline"/>
        </w:rPr>
        <w:t>UNIVERSIDAD FRANCISCO DE PAULA SANTANDER. Decreto 1279. 200. P . 15</w:t>
      </w:r>
      <w:r w:rsidRPr="006B7B9D">
        <w:rPr>
          <w:rFonts w:ascii="Times New Roman" w:hAnsi="Times New Roman"/>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5F65F" w14:textId="5EDBDECC" w:rsidR="00AF6B7E" w:rsidRDefault="00AF6B7E">
    <w:pPr>
      <w:pStyle w:val="Encabezado"/>
    </w:pPr>
    <w:r>
      <w:rPr>
        <w:noProof/>
        <w:lang w:eastAsia="es-CO"/>
      </w:rPr>
      <w:drawing>
        <wp:anchor distT="0" distB="0" distL="114300" distR="114300" simplePos="0" relativeHeight="251657216" behindDoc="1" locked="0" layoutInCell="0" allowOverlap="1" wp14:anchorId="20126CCA" wp14:editId="18FDE236">
          <wp:simplePos x="0" y="0"/>
          <wp:positionH relativeFrom="margin">
            <wp:align>center</wp:align>
          </wp:positionH>
          <wp:positionV relativeFrom="margin">
            <wp:align>center</wp:align>
          </wp:positionV>
          <wp:extent cx="7771130" cy="10057130"/>
          <wp:effectExtent l="0" t="0" r="1270" b="1270"/>
          <wp:wrapNone/>
          <wp:docPr id="21" name="Imagen 7" descr="Descripción: membretes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membretes_Págin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130" cy="10057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21569" w14:textId="4B5A8566" w:rsidR="00AF6B7E" w:rsidRDefault="00AF6B7E">
    <w:pPr>
      <w:pStyle w:val="Encabezado"/>
    </w:pPr>
    <w:r>
      <w:rPr>
        <w:noProof/>
        <w:lang w:eastAsia="es-CO"/>
      </w:rPr>
      <w:drawing>
        <wp:anchor distT="0" distB="0" distL="114300" distR="114300" simplePos="0" relativeHeight="251656192" behindDoc="1" locked="0" layoutInCell="0" allowOverlap="1" wp14:anchorId="7DE4512E" wp14:editId="76E1B144">
          <wp:simplePos x="0" y="0"/>
          <wp:positionH relativeFrom="margin">
            <wp:align>center</wp:align>
          </wp:positionH>
          <wp:positionV relativeFrom="margin">
            <wp:align>center</wp:align>
          </wp:positionV>
          <wp:extent cx="7771130" cy="10057130"/>
          <wp:effectExtent l="0" t="0" r="1270" b="1270"/>
          <wp:wrapNone/>
          <wp:docPr id="22" name="Imagen 6" descr="Descripción: membretes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membretes_Págin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130" cy="10057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0798" w14:textId="520668A3" w:rsidR="00AF6B7E" w:rsidRDefault="00AF6B7E">
    <w:pPr>
      <w:pStyle w:val="Encabezado"/>
    </w:pPr>
    <w:r>
      <w:rPr>
        <w:noProof/>
        <w:lang w:eastAsia="es-CO"/>
      </w:rPr>
      <w:drawing>
        <wp:anchor distT="0" distB="0" distL="114300" distR="114300" simplePos="0" relativeHeight="251659264" behindDoc="1" locked="0" layoutInCell="0" allowOverlap="1" wp14:anchorId="3B0B3CB6" wp14:editId="700D8724">
          <wp:simplePos x="0" y="0"/>
          <wp:positionH relativeFrom="margin">
            <wp:align>center</wp:align>
          </wp:positionH>
          <wp:positionV relativeFrom="margin">
            <wp:align>center</wp:align>
          </wp:positionV>
          <wp:extent cx="7771130" cy="10057130"/>
          <wp:effectExtent l="0" t="0" r="1270" b="1270"/>
          <wp:wrapNone/>
          <wp:docPr id="23" name="Imagen 10" descr="Descripción: membretes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membretes_Págin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130" cy="10057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84C67" w14:textId="77777777" w:rsidR="00AF6B7E" w:rsidRDefault="00AF6B7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C1331" w14:textId="264FE97C" w:rsidR="00AF6B7E" w:rsidRDefault="00AF6B7E">
    <w:pPr>
      <w:pStyle w:val="Encabezado"/>
    </w:pPr>
    <w:r>
      <w:rPr>
        <w:noProof/>
        <w:lang w:eastAsia="es-CO"/>
      </w:rPr>
      <w:drawing>
        <wp:anchor distT="0" distB="0" distL="114300" distR="114300" simplePos="0" relativeHeight="251658240" behindDoc="1" locked="0" layoutInCell="0" allowOverlap="1" wp14:anchorId="3924D448" wp14:editId="45032FDC">
          <wp:simplePos x="0" y="0"/>
          <wp:positionH relativeFrom="margin">
            <wp:align>center</wp:align>
          </wp:positionH>
          <wp:positionV relativeFrom="margin">
            <wp:align>center</wp:align>
          </wp:positionV>
          <wp:extent cx="7771130" cy="10057130"/>
          <wp:effectExtent l="0" t="0" r="1270" b="1270"/>
          <wp:wrapNone/>
          <wp:docPr id="24" name="Imagen 9" descr="Descripción: membretes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membretes_Págin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130" cy="10057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D19C9"/>
    <w:multiLevelType w:val="hybridMultilevel"/>
    <w:tmpl w:val="CF62A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477CE8"/>
    <w:multiLevelType w:val="multilevel"/>
    <w:tmpl w:val="4992FA0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Times New Roman" w:hint="default"/>
        <w:b/>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D0202"/>
    <w:multiLevelType w:val="hybridMultilevel"/>
    <w:tmpl w:val="8C309E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D0F380D"/>
    <w:multiLevelType w:val="hybridMultilevel"/>
    <w:tmpl w:val="0D528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B15F3D"/>
    <w:multiLevelType w:val="hybridMultilevel"/>
    <w:tmpl w:val="FFC82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075B44"/>
    <w:multiLevelType w:val="hybridMultilevel"/>
    <w:tmpl w:val="EFC275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D64510"/>
    <w:multiLevelType w:val="hybridMultilevel"/>
    <w:tmpl w:val="7BCE32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2227A3"/>
    <w:multiLevelType w:val="multilevel"/>
    <w:tmpl w:val="B3B849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9162C4"/>
    <w:multiLevelType w:val="hybridMultilevel"/>
    <w:tmpl w:val="663A1A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EC046C"/>
    <w:multiLevelType w:val="hybridMultilevel"/>
    <w:tmpl w:val="2C64615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194C2ABD"/>
    <w:multiLevelType w:val="hybridMultilevel"/>
    <w:tmpl w:val="9B7673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DC95D83"/>
    <w:multiLevelType w:val="hybridMultilevel"/>
    <w:tmpl w:val="727C7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49723B"/>
    <w:multiLevelType w:val="hybridMultilevel"/>
    <w:tmpl w:val="7ABAD81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hint="default"/>
      </w:rPr>
    </w:lvl>
    <w:lvl w:ilvl="8" w:tplc="240A0005">
      <w:start w:val="1"/>
      <w:numFmt w:val="bullet"/>
      <w:lvlText w:val=""/>
      <w:lvlJc w:val="left"/>
      <w:pPr>
        <w:ind w:left="6120" w:hanging="360"/>
      </w:pPr>
      <w:rPr>
        <w:rFonts w:ascii="Wingdings" w:hAnsi="Wingdings" w:hint="default"/>
      </w:rPr>
    </w:lvl>
  </w:abstractNum>
  <w:abstractNum w:abstractNumId="13" w15:restartNumberingAfterBreak="0">
    <w:nsid w:val="20551A12"/>
    <w:multiLevelType w:val="hybridMultilevel"/>
    <w:tmpl w:val="B1D483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78018AA"/>
    <w:multiLevelType w:val="hybridMultilevel"/>
    <w:tmpl w:val="D72091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8F9239A"/>
    <w:multiLevelType w:val="hybridMultilevel"/>
    <w:tmpl w:val="2A72C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B2E37D0"/>
    <w:multiLevelType w:val="hybridMultilevel"/>
    <w:tmpl w:val="E48EE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B5E66A7"/>
    <w:multiLevelType w:val="hybridMultilevel"/>
    <w:tmpl w:val="D81C36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2AD61A1"/>
    <w:multiLevelType w:val="hybridMultilevel"/>
    <w:tmpl w:val="6582C694"/>
    <w:lvl w:ilvl="0" w:tplc="D62625A6">
      <w:start w:val="1"/>
      <w:numFmt w:val="bullet"/>
      <w:lvlText w:val="•"/>
      <w:lvlJc w:val="left"/>
      <w:pPr>
        <w:tabs>
          <w:tab w:val="num" w:pos="720"/>
        </w:tabs>
        <w:ind w:left="720" w:hanging="360"/>
      </w:pPr>
      <w:rPr>
        <w:rFonts w:ascii="Arial" w:hAnsi="Arial" w:hint="default"/>
      </w:rPr>
    </w:lvl>
    <w:lvl w:ilvl="1" w:tplc="C5A85136" w:tentative="1">
      <w:start w:val="1"/>
      <w:numFmt w:val="bullet"/>
      <w:lvlText w:val="•"/>
      <w:lvlJc w:val="left"/>
      <w:pPr>
        <w:tabs>
          <w:tab w:val="num" w:pos="1440"/>
        </w:tabs>
        <w:ind w:left="1440" w:hanging="360"/>
      </w:pPr>
      <w:rPr>
        <w:rFonts w:ascii="Arial" w:hAnsi="Arial" w:hint="default"/>
      </w:rPr>
    </w:lvl>
    <w:lvl w:ilvl="2" w:tplc="0A604960" w:tentative="1">
      <w:start w:val="1"/>
      <w:numFmt w:val="bullet"/>
      <w:lvlText w:val="•"/>
      <w:lvlJc w:val="left"/>
      <w:pPr>
        <w:tabs>
          <w:tab w:val="num" w:pos="2160"/>
        </w:tabs>
        <w:ind w:left="2160" w:hanging="360"/>
      </w:pPr>
      <w:rPr>
        <w:rFonts w:ascii="Arial" w:hAnsi="Arial" w:hint="default"/>
      </w:rPr>
    </w:lvl>
    <w:lvl w:ilvl="3" w:tplc="6DD01BD8" w:tentative="1">
      <w:start w:val="1"/>
      <w:numFmt w:val="bullet"/>
      <w:lvlText w:val="•"/>
      <w:lvlJc w:val="left"/>
      <w:pPr>
        <w:tabs>
          <w:tab w:val="num" w:pos="2880"/>
        </w:tabs>
        <w:ind w:left="2880" w:hanging="360"/>
      </w:pPr>
      <w:rPr>
        <w:rFonts w:ascii="Arial" w:hAnsi="Arial" w:hint="default"/>
      </w:rPr>
    </w:lvl>
    <w:lvl w:ilvl="4" w:tplc="96FCECF2" w:tentative="1">
      <w:start w:val="1"/>
      <w:numFmt w:val="bullet"/>
      <w:lvlText w:val="•"/>
      <w:lvlJc w:val="left"/>
      <w:pPr>
        <w:tabs>
          <w:tab w:val="num" w:pos="3600"/>
        </w:tabs>
        <w:ind w:left="3600" w:hanging="360"/>
      </w:pPr>
      <w:rPr>
        <w:rFonts w:ascii="Arial" w:hAnsi="Arial" w:hint="default"/>
      </w:rPr>
    </w:lvl>
    <w:lvl w:ilvl="5" w:tplc="B858C16E" w:tentative="1">
      <w:start w:val="1"/>
      <w:numFmt w:val="bullet"/>
      <w:lvlText w:val="•"/>
      <w:lvlJc w:val="left"/>
      <w:pPr>
        <w:tabs>
          <w:tab w:val="num" w:pos="4320"/>
        </w:tabs>
        <w:ind w:left="4320" w:hanging="360"/>
      </w:pPr>
      <w:rPr>
        <w:rFonts w:ascii="Arial" w:hAnsi="Arial" w:hint="default"/>
      </w:rPr>
    </w:lvl>
    <w:lvl w:ilvl="6" w:tplc="10981A4C" w:tentative="1">
      <w:start w:val="1"/>
      <w:numFmt w:val="bullet"/>
      <w:lvlText w:val="•"/>
      <w:lvlJc w:val="left"/>
      <w:pPr>
        <w:tabs>
          <w:tab w:val="num" w:pos="5040"/>
        </w:tabs>
        <w:ind w:left="5040" w:hanging="360"/>
      </w:pPr>
      <w:rPr>
        <w:rFonts w:ascii="Arial" w:hAnsi="Arial" w:hint="default"/>
      </w:rPr>
    </w:lvl>
    <w:lvl w:ilvl="7" w:tplc="3A50850A" w:tentative="1">
      <w:start w:val="1"/>
      <w:numFmt w:val="bullet"/>
      <w:lvlText w:val="•"/>
      <w:lvlJc w:val="left"/>
      <w:pPr>
        <w:tabs>
          <w:tab w:val="num" w:pos="5760"/>
        </w:tabs>
        <w:ind w:left="5760" w:hanging="360"/>
      </w:pPr>
      <w:rPr>
        <w:rFonts w:ascii="Arial" w:hAnsi="Arial" w:hint="default"/>
      </w:rPr>
    </w:lvl>
    <w:lvl w:ilvl="8" w:tplc="3F6A3CD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912DB9"/>
    <w:multiLevelType w:val="hybridMultilevel"/>
    <w:tmpl w:val="8B0CCB3A"/>
    <w:lvl w:ilvl="0" w:tplc="1EA856EA">
      <w:start w:val="1"/>
      <w:numFmt w:val="bullet"/>
      <w:lvlText w:val="•"/>
      <w:lvlJc w:val="left"/>
      <w:pPr>
        <w:tabs>
          <w:tab w:val="num" w:pos="720"/>
        </w:tabs>
        <w:ind w:left="720" w:hanging="360"/>
      </w:pPr>
      <w:rPr>
        <w:rFonts w:ascii="Arial" w:hAnsi="Arial" w:hint="default"/>
      </w:rPr>
    </w:lvl>
    <w:lvl w:ilvl="1" w:tplc="E53A9846" w:tentative="1">
      <w:start w:val="1"/>
      <w:numFmt w:val="bullet"/>
      <w:lvlText w:val="•"/>
      <w:lvlJc w:val="left"/>
      <w:pPr>
        <w:tabs>
          <w:tab w:val="num" w:pos="1440"/>
        </w:tabs>
        <w:ind w:left="1440" w:hanging="360"/>
      </w:pPr>
      <w:rPr>
        <w:rFonts w:ascii="Arial" w:hAnsi="Arial" w:hint="default"/>
      </w:rPr>
    </w:lvl>
    <w:lvl w:ilvl="2" w:tplc="29BA2FEC" w:tentative="1">
      <w:start w:val="1"/>
      <w:numFmt w:val="bullet"/>
      <w:lvlText w:val="•"/>
      <w:lvlJc w:val="left"/>
      <w:pPr>
        <w:tabs>
          <w:tab w:val="num" w:pos="2160"/>
        </w:tabs>
        <w:ind w:left="2160" w:hanging="360"/>
      </w:pPr>
      <w:rPr>
        <w:rFonts w:ascii="Arial" w:hAnsi="Arial" w:hint="default"/>
      </w:rPr>
    </w:lvl>
    <w:lvl w:ilvl="3" w:tplc="BB424DB0" w:tentative="1">
      <w:start w:val="1"/>
      <w:numFmt w:val="bullet"/>
      <w:lvlText w:val="•"/>
      <w:lvlJc w:val="left"/>
      <w:pPr>
        <w:tabs>
          <w:tab w:val="num" w:pos="2880"/>
        </w:tabs>
        <w:ind w:left="2880" w:hanging="360"/>
      </w:pPr>
      <w:rPr>
        <w:rFonts w:ascii="Arial" w:hAnsi="Arial" w:hint="default"/>
      </w:rPr>
    </w:lvl>
    <w:lvl w:ilvl="4" w:tplc="BA96814A" w:tentative="1">
      <w:start w:val="1"/>
      <w:numFmt w:val="bullet"/>
      <w:lvlText w:val="•"/>
      <w:lvlJc w:val="left"/>
      <w:pPr>
        <w:tabs>
          <w:tab w:val="num" w:pos="3600"/>
        </w:tabs>
        <w:ind w:left="3600" w:hanging="360"/>
      </w:pPr>
      <w:rPr>
        <w:rFonts w:ascii="Arial" w:hAnsi="Arial" w:hint="default"/>
      </w:rPr>
    </w:lvl>
    <w:lvl w:ilvl="5" w:tplc="9D66FD74" w:tentative="1">
      <w:start w:val="1"/>
      <w:numFmt w:val="bullet"/>
      <w:lvlText w:val="•"/>
      <w:lvlJc w:val="left"/>
      <w:pPr>
        <w:tabs>
          <w:tab w:val="num" w:pos="4320"/>
        </w:tabs>
        <w:ind w:left="4320" w:hanging="360"/>
      </w:pPr>
      <w:rPr>
        <w:rFonts w:ascii="Arial" w:hAnsi="Arial" w:hint="default"/>
      </w:rPr>
    </w:lvl>
    <w:lvl w:ilvl="6" w:tplc="FBA0B6C2" w:tentative="1">
      <w:start w:val="1"/>
      <w:numFmt w:val="bullet"/>
      <w:lvlText w:val="•"/>
      <w:lvlJc w:val="left"/>
      <w:pPr>
        <w:tabs>
          <w:tab w:val="num" w:pos="5040"/>
        </w:tabs>
        <w:ind w:left="5040" w:hanging="360"/>
      </w:pPr>
      <w:rPr>
        <w:rFonts w:ascii="Arial" w:hAnsi="Arial" w:hint="default"/>
      </w:rPr>
    </w:lvl>
    <w:lvl w:ilvl="7" w:tplc="D4148DA0" w:tentative="1">
      <w:start w:val="1"/>
      <w:numFmt w:val="bullet"/>
      <w:lvlText w:val="•"/>
      <w:lvlJc w:val="left"/>
      <w:pPr>
        <w:tabs>
          <w:tab w:val="num" w:pos="5760"/>
        </w:tabs>
        <w:ind w:left="5760" w:hanging="360"/>
      </w:pPr>
      <w:rPr>
        <w:rFonts w:ascii="Arial" w:hAnsi="Arial" w:hint="default"/>
      </w:rPr>
    </w:lvl>
    <w:lvl w:ilvl="8" w:tplc="9C6662F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B95B77"/>
    <w:multiLevelType w:val="multilevel"/>
    <w:tmpl w:val="615095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5C1703"/>
    <w:multiLevelType w:val="hybridMultilevel"/>
    <w:tmpl w:val="E8187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5F11E4"/>
    <w:multiLevelType w:val="hybridMultilevel"/>
    <w:tmpl w:val="3CC4994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hint="default"/>
      </w:rPr>
    </w:lvl>
    <w:lvl w:ilvl="8" w:tplc="240A0005">
      <w:start w:val="1"/>
      <w:numFmt w:val="bullet"/>
      <w:lvlText w:val=""/>
      <w:lvlJc w:val="left"/>
      <w:pPr>
        <w:ind w:left="6120" w:hanging="360"/>
      </w:pPr>
      <w:rPr>
        <w:rFonts w:ascii="Wingdings" w:hAnsi="Wingdings" w:hint="default"/>
      </w:rPr>
    </w:lvl>
  </w:abstractNum>
  <w:abstractNum w:abstractNumId="23" w15:restartNumberingAfterBreak="0">
    <w:nsid w:val="3C195B09"/>
    <w:multiLevelType w:val="hybridMultilevel"/>
    <w:tmpl w:val="5B52E9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EE773DF"/>
    <w:multiLevelType w:val="hybridMultilevel"/>
    <w:tmpl w:val="034A9B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3EFC798A"/>
    <w:multiLevelType w:val="hybridMultilevel"/>
    <w:tmpl w:val="D7624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F79580C"/>
    <w:multiLevelType w:val="hybridMultilevel"/>
    <w:tmpl w:val="F95CC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08D1CEC"/>
    <w:multiLevelType w:val="hybridMultilevel"/>
    <w:tmpl w:val="6472D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1EC3D28"/>
    <w:multiLevelType w:val="multilevel"/>
    <w:tmpl w:val="DF72CD18"/>
    <w:lvl w:ilvl="0">
      <w:start w:val="1"/>
      <w:numFmt w:val="lowerLetter"/>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29" w15:restartNumberingAfterBreak="0">
    <w:nsid w:val="47927A9F"/>
    <w:multiLevelType w:val="hybridMultilevel"/>
    <w:tmpl w:val="E5D011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4A810016"/>
    <w:multiLevelType w:val="hybridMultilevel"/>
    <w:tmpl w:val="DC484E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BE14A64"/>
    <w:multiLevelType w:val="hybridMultilevel"/>
    <w:tmpl w:val="33F6B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BEF4920"/>
    <w:multiLevelType w:val="hybridMultilevel"/>
    <w:tmpl w:val="05EA3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F815E9C"/>
    <w:multiLevelType w:val="hybridMultilevel"/>
    <w:tmpl w:val="D036262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hint="default"/>
      </w:rPr>
    </w:lvl>
    <w:lvl w:ilvl="8" w:tplc="240A0005">
      <w:start w:val="1"/>
      <w:numFmt w:val="bullet"/>
      <w:lvlText w:val=""/>
      <w:lvlJc w:val="left"/>
      <w:pPr>
        <w:ind w:left="6120" w:hanging="360"/>
      </w:pPr>
      <w:rPr>
        <w:rFonts w:ascii="Wingdings" w:hAnsi="Wingdings" w:hint="default"/>
      </w:rPr>
    </w:lvl>
  </w:abstractNum>
  <w:abstractNum w:abstractNumId="34" w15:restartNumberingAfterBreak="0">
    <w:nsid w:val="500A5C77"/>
    <w:multiLevelType w:val="hybridMultilevel"/>
    <w:tmpl w:val="1F904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1DA702A"/>
    <w:multiLevelType w:val="hybridMultilevel"/>
    <w:tmpl w:val="9FC4AB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5436751C"/>
    <w:multiLevelType w:val="hybridMultilevel"/>
    <w:tmpl w:val="209A2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636130B"/>
    <w:multiLevelType w:val="hybridMultilevel"/>
    <w:tmpl w:val="72FA55C6"/>
    <w:lvl w:ilvl="0" w:tplc="101EBE42">
      <w:start w:val="1"/>
      <w:numFmt w:val="bullet"/>
      <w:lvlText w:val="•"/>
      <w:lvlJc w:val="left"/>
      <w:pPr>
        <w:tabs>
          <w:tab w:val="num" w:pos="720"/>
        </w:tabs>
        <w:ind w:left="720" w:hanging="360"/>
      </w:pPr>
      <w:rPr>
        <w:rFonts w:ascii="Arial" w:hAnsi="Arial" w:hint="default"/>
      </w:rPr>
    </w:lvl>
    <w:lvl w:ilvl="1" w:tplc="70EEEE7C" w:tentative="1">
      <w:start w:val="1"/>
      <w:numFmt w:val="bullet"/>
      <w:lvlText w:val="•"/>
      <w:lvlJc w:val="left"/>
      <w:pPr>
        <w:tabs>
          <w:tab w:val="num" w:pos="1440"/>
        </w:tabs>
        <w:ind w:left="1440" w:hanging="360"/>
      </w:pPr>
      <w:rPr>
        <w:rFonts w:ascii="Arial" w:hAnsi="Arial" w:hint="default"/>
      </w:rPr>
    </w:lvl>
    <w:lvl w:ilvl="2" w:tplc="91A8541A" w:tentative="1">
      <w:start w:val="1"/>
      <w:numFmt w:val="bullet"/>
      <w:lvlText w:val="•"/>
      <w:lvlJc w:val="left"/>
      <w:pPr>
        <w:tabs>
          <w:tab w:val="num" w:pos="2160"/>
        </w:tabs>
        <w:ind w:left="2160" w:hanging="360"/>
      </w:pPr>
      <w:rPr>
        <w:rFonts w:ascii="Arial" w:hAnsi="Arial" w:hint="default"/>
      </w:rPr>
    </w:lvl>
    <w:lvl w:ilvl="3" w:tplc="056682F8" w:tentative="1">
      <w:start w:val="1"/>
      <w:numFmt w:val="bullet"/>
      <w:lvlText w:val="•"/>
      <w:lvlJc w:val="left"/>
      <w:pPr>
        <w:tabs>
          <w:tab w:val="num" w:pos="2880"/>
        </w:tabs>
        <w:ind w:left="2880" w:hanging="360"/>
      </w:pPr>
      <w:rPr>
        <w:rFonts w:ascii="Arial" w:hAnsi="Arial" w:hint="default"/>
      </w:rPr>
    </w:lvl>
    <w:lvl w:ilvl="4" w:tplc="D7161956" w:tentative="1">
      <w:start w:val="1"/>
      <w:numFmt w:val="bullet"/>
      <w:lvlText w:val="•"/>
      <w:lvlJc w:val="left"/>
      <w:pPr>
        <w:tabs>
          <w:tab w:val="num" w:pos="3600"/>
        </w:tabs>
        <w:ind w:left="3600" w:hanging="360"/>
      </w:pPr>
      <w:rPr>
        <w:rFonts w:ascii="Arial" w:hAnsi="Arial" w:hint="default"/>
      </w:rPr>
    </w:lvl>
    <w:lvl w:ilvl="5" w:tplc="4B22E0DC" w:tentative="1">
      <w:start w:val="1"/>
      <w:numFmt w:val="bullet"/>
      <w:lvlText w:val="•"/>
      <w:lvlJc w:val="left"/>
      <w:pPr>
        <w:tabs>
          <w:tab w:val="num" w:pos="4320"/>
        </w:tabs>
        <w:ind w:left="4320" w:hanging="360"/>
      </w:pPr>
      <w:rPr>
        <w:rFonts w:ascii="Arial" w:hAnsi="Arial" w:hint="default"/>
      </w:rPr>
    </w:lvl>
    <w:lvl w:ilvl="6" w:tplc="D66C8D72" w:tentative="1">
      <w:start w:val="1"/>
      <w:numFmt w:val="bullet"/>
      <w:lvlText w:val="•"/>
      <w:lvlJc w:val="left"/>
      <w:pPr>
        <w:tabs>
          <w:tab w:val="num" w:pos="5040"/>
        </w:tabs>
        <w:ind w:left="5040" w:hanging="360"/>
      </w:pPr>
      <w:rPr>
        <w:rFonts w:ascii="Arial" w:hAnsi="Arial" w:hint="default"/>
      </w:rPr>
    </w:lvl>
    <w:lvl w:ilvl="7" w:tplc="B87E2788" w:tentative="1">
      <w:start w:val="1"/>
      <w:numFmt w:val="bullet"/>
      <w:lvlText w:val="•"/>
      <w:lvlJc w:val="left"/>
      <w:pPr>
        <w:tabs>
          <w:tab w:val="num" w:pos="5760"/>
        </w:tabs>
        <w:ind w:left="5760" w:hanging="360"/>
      </w:pPr>
      <w:rPr>
        <w:rFonts w:ascii="Arial" w:hAnsi="Arial" w:hint="default"/>
      </w:rPr>
    </w:lvl>
    <w:lvl w:ilvl="8" w:tplc="EDC4233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23D019E"/>
    <w:multiLevelType w:val="multilevel"/>
    <w:tmpl w:val="72B4C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126D73"/>
    <w:multiLevelType w:val="hybridMultilevel"/>
    <w:tmpl w:val="44DC1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B281B7E"/>
    <w:multiLevelType w:val="hybridMultilevel"/>
    <w:tmpl w:val="BA1EAF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6C6B22DB"/>
    <w:multiLevelType w:val="hybridMultilevel"/>
    <w:tmpl w:val="DE66AD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6CA13201"/>
    <w:multiLevelType w:val="hybridMultilevel"/>
    <w:tmpl w:val="3800C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A161C6"/>
    <w:multiLevelType w:val="hybridMultilevel"/>
    <w:tmpl w:val="46823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367175D"/>
    <w:multiLevelType w:val="multilevel"/>
    <w:tmpl w:val="22E87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683279"/>
    <w:multiLevelType w:val="hybridMultilevel"/>
    <w:tmpl w:val="04FCA5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78744399"/>
    <w:multiLevelType w:val="hybridMultilevel"/>
    <w:tmpl w:val="ED5A18A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47" w15:restartNumberingAfterBreak="0">
    <w:nsid w:val="78FD6670"/>
    <w:multiLevelType w:val="hybridMultilevel"/>
    <w:tmpl w:val="54EC3AB6"/>
    <w:lvl w:ilvl="0" w:tplc="770C9DA6">
      <w:start w:val="1"/>
      <w:numFmt w:val="decimal"/>
      <w:lvlText w:val="%1."/>
      <w:lvlJc w:val="left"/>
      <w:pPr>
        <w:ind w:left="720" w:hanging="360"/>
      </w:pPr>
      <w:rPr>
        <w:rFonts w:ascii="Arial" w:hAnsi="Arial" w:cs="Arial" w:hint="default"/>
        <w:b w:val="0"/>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48" w15:restartNumberingAfterBreak="0">
    <w:nsid w:val="794107AA"/>
    <w:multiLevelType w:val="hybridMultilevel"/>
    <w:tmpl w:val="80805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949452F"/>
    <w:multiLevelType w:val="hybridMultilevel"/>
    <w:tmpl w:val="D458B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B471B65"/>
    <w:multiLevelType w:val="hybridMultilevel"/>
    <w:tmpl w:val="439C1A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0"/>
  </w:num>
  <w:num w:numId="2">
    <w:abstractNumId w:val="47"/>
  </w:num>
  <w:num w:numId="3">
    <w:abstractNumId w:val="44"/>
  </w:num>
  <w:num w:numId="4">
    <w:abstractNumId w:val="28"/>
  </w:num>
  <w:num w:numId="5">
    <w:abstractNumId w:val="7"/>
  </w:num>
  <w:num w:numId="6">
    <w:abstractNumId w:val="41"/>
  </w:num>
  <w:num w:numId="7">
    <w:abstractNumId w:val="1"/>
  </w:num>
  <w:num w:numId="8">
    <w:abstractNumId w:val="38"/>
  </w:num>
  <w:num w:numId="9">
    <w:abstractNumId w:val="35"/>
  </w:num>
  <w:num w:numId="10">
    <w:abstractNumId w:val="12"/>
  </w:num>
  <w:num w:numId="11">
    <w:abstractNumId w:val="33"/>
  </w:num>
  <w:num w:numId="12">
    <w:abstractNumId w:val="22"/>
  </w:num>
  <w:num w:numId="13">
    <w:abstractNumId w:val="46"/>
  </w:num>
  <w:num w:numId="14">
    <w:abstractNumId w:val="9"/>
  </w:num>
  <w:num w:numId="15">
    <w:abstractNumId w:val="29"/>
  </w:num>
  <w:num w:numId="16">
    <w:abstractNumId w:val="25"/>
  </w:num>
  <w:num w:numId="17">
    <w:abstractNumId w:val="13"/>
  </w:num>
  <w:num w:numId="18">
    <w:abstractNumId w:val="50"/>
  </w:num>
  <w:num w:numId="19">
    <w:abstractNumId w:val="45"/>
  </w:num>
  <w:num w:numId="20">
    <w:abstractNumId w:val="4"/>
  </w:num>
  <w:num w:numId="21">
    <w:abstractNumId w:val="30"/>
  </w:num>
  <w:num w:numId="22">
    <w:abstractNumId w:val="27"/>
  </w:num>
  <w:num w:numId="23">
    <w:abstractNumId w:val="39"/>
  </w:num>
  <w:num w:numId="24">
    <w:abstractNumId w:val="48"/>
  </w:num>
  <w:num w:numId="25">
    <w:abstractNumId w:val="3"/>
  </w:num>
  <w:num w:numId="26">
    <w:abstractNumId w:val="8"/>
  </w:num>
  <w:num w:numId="27">
    <w:abstractNumId w:val="42"/>
  </w:num>
  <w:num w:numId="28">
    <w:abstractNumId w:val="6"/>
  </w:num>
  <w:num w:numId="29">
    <w:abstractNumId w:val="31"/>
  </w:num>
  <w:num w:numId="30">
    <w:abstractNumId w:val="0"/>
  </w:num>
  <w:num w:numId="31">
    <w:abstractNumId w:val="11"/>
  </w:num>
  <w:num w:numId="32">
    <w:abstractNumId w:val="21"/>
  </w:num>
  <w:num w:numId="33">
    <w:abstractNumId w:val="17"/>
  </w:num>
  <w:num w:numId="34">
    <w:abstractNumId w:val="34"/>
  </w:num>
  <w:num w:numId="35">
    <w:abstractNumId w:val="10"/>
  </w:num>
  <w:num w:numId="36">
    <w:abstractNumId w:val="32"/>
  </w:num>
  <w:num w:numId="37">
    <w:abstractNumId w:val="5"/>
  </w:num>
  <w:num w:numId="38">
    <w:abstractNumId w:val="36"/>
  </w:num>
  <w:num w:numId="39">
    <w:abstractNumId w:val="49"/>
  </w:num>
  <w:num w:numId="40">
    <w:abstractNumId w:val="26"/>
  </w:num>
  <w:num w:numId="41">
    <w:abstractNumId w:val="43"/>
  </w:num>
  <w:num w:numId="42">
    <w:abstractNumId w:val="15"/>
  </w:num>
  <w:num w:numId="43">
    <w:abstractNumId w:val="14"/>
  </w:num>
  <w:num w:numId="44">
    <w:abstractNumId w:val="2"/>
  </w:num>
  <w:num w:numId="45">
    <w:abstractNumId w:val="40"/>
  </w:num>
  <w:num w:numId="46">
    <w:abstractNumId w:val="24"/>
  </w:num>
  <w:num w:numId="47">
    <w:abstractNumId w:val="23"/>
  </w:num>
  <w:num w:numId="48">
    <w:abstractNumId w:val="16"/>
  </w:num>
  <w:num w:numId="49">
    <w:abstractNumId w:val="18"/>
  </w:num>
  <w:num w:numId="50">
    <w:abstractNumId w:val="37"/>
  </w:num>
  <w:num w:numId="51">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418"/>
    <w:rsid w:val="00000192"/>
    <w:rsid w:val="00001CB5"/>
    <w:rsid w:val="00015197"/>
    <w:rsid w:val="00015413"/>
    <w:rsid w:val="00016635"/>
    <w:rsid w:val="000214E2"/>
    <w:rsid w:val="00031827"/>
    <w:rsid w:val="0003569F"/>
    <w:rsid w:val="000357B8"/>
    <w:rsid w:val="000677FC"/>
    <w:rsid w:val="00081EA7"/>
    <w:rsid w:val="00085C8E"/>
    <w:rsid w:val="00085E4C"/>
    <w:rsid w:val="000926AA"/>
    <w:rsid w:val="000938CD"/>
    <w:rsid w:val="000A377A"/>
    <w:rsid w:val="000A7B3C"/>
    <w:rsid w:val="000B1BDE"/>
    <w:rsid w:val="000B1C1B"/>
    <w:rsid w:val="000D23AB"/>
    <w:rsid w:val="000D33D9"/>
    <w:rsid w:val="000E000E"/>
    <w:rsid w:val="000E5F7E"/>
    <w:rsid w:val="000F1092"/>
    <w:rsid w:val="000F1337"/>
    <w:rsid w:val="00102E73"/>
    <w:rsid w:val="0012651C"/>
    <w:rsid w:val="00137215"/>
    <w:rsid w:val="001404ED"/>
    <w:rsid w:val="00163221"/>
    <w:rsid w:val="00167521"/>
    <w:rsid w:val="001A6D40"/>
    <w:rsid w:val="001A745C"/>
    <w:rsid w:val="001B0601"/>
    <w:rsid w:val="001C3896"/>
    <w:rsid w:val="001F2436"/>
    <w:rsid w:val="001F30A7"/>
    <w:rsid w:val="00200F2F"/>
    <w:rsid w:val="00216272"/>
    <w:rsid w:val="00220705"/>
    <w:rsid w:val="002253F6"/>
    <w:rsid w:val="00244B04"/>
    <w:rsid w:val="002465BF"/>
    <w:rsid w:val="0025354F"/>
    <w:rsid w:val="00255341"/>
    <w:rsid w:val="002757D5"/>
    <w:rsid w:val="00291436"/>
    <w:rsid w:val="002A13CE"/>
    <w:rsid w:val="002B4233"/>
    <w:rsid w:val="002B6A70"/>
    <w:rsid w:val="002C42E2"/>
    <w:rsid w:val="002C7AAB"/>
    <w:rsid w:val="002D0FE3"/>
    <w:rsid w:val="002D11F7"/>
    <w:rsid w:val="002E7DC6"/>
    <w:rsid w:val="002F5F1E"/>
    <w:rsid w:val="002F70D2"/>
    <w:rsid w:val="00300982"/>
    <w:rsid w:val="003018A3"/>
    <w:rsid w:val="003023E7"/>
    <w:rsid w:val="00314CF0"/>
    <w:rsid w:val="003217F3"/>
    <w:rsid w:val="00336917"/>
    <w:rsid w:val="00337FEB"/>
    <w:rsid w:val="00340799"/>
    <w:rsid w:val="00342712"/>
    <w:rsid w:val="003432C5"/>
    <w:rsid w:val="00352D59"/>
    <w:rsid w:val="003540E9"/>
    <w:rsid w:val="00361478"/>
    <w:rsid w:val="003653FC"/>
    <w:rsid w:val="00371D86"/>
    <w:rsid w:val="0038661A"/>
    <w:rsid w:val="00395F62"/>
    <w:rsid w:val="003A4098"/>
    <w:rsid w:val="003A7C9C"/>
    <w:rsid w:val="003B6160"/>
    <w:rsid w:val="003D4E75"/>
    <w:rsid w:val="003D774A"/>
    <w:rsid w:val="003E24AA"/>
    <w:rsid w:val="00404E35"/>
    <w:rsid w:val="00421B65"/>
    <w:rsid w:val="00430243"/>
    <w:rsid w:val="00440399"/>
    <w:rsid w:val="00460051"/>
    <w:rsid w:val="0046488A"/>
    <w:rsid w:val="004666CC"/>
    <w:rsid w:val="00467584"/>
    <w:rsid w:val="00471A98"/>
    <w:rsid w:val="004830A2"/>
    <w:rsid w:val="004853FD"/>
    <w:rsid w:val="00491D46"/>
    <w:rsid w:val="00492F87"/>
    <w:rsid w:val="00494463"/>
    <w:rsid w:val="0049583D"/>
    <w:rsid w:val="004A1BBA"/>
    <w:rsid w:val="004A3662"/>
    <w:rsid w:val="004A6631"/>
    <w:rsid w:val="004B5AA2"/>
    <w:rsid w:val="004B5F7E"/>
    <w:rsid w:val="004C413A"/>
    <w:rsid w:val="004D5894"/>
    <w:rsid w:val="004E239F"/>
    <w:rsid w:val="004E3CEB"/>
    <w:rsid w:val="004F21CB"/>
    <w:rsid w:val="004F5371"/>
    <w:rsid w:val="004F593B"/>
    <w:rsid w:val="004F7038"/>
    <w:rsid w:val="0051028D"/>
    <w:rsid w:val="005112F5"/>
    <w:rsid w:val="00524A75"/>
    <w:rsid w:val="00525A42"/>
    <w:rsid w:val="0053551C"/>
    <w:rsid w:val="0055567C"/>
    <w:rsid w:val="00556139"/>
    <w:rsid w:val="00585929"/>
    <w:rsid w:val="00592661"/>
    <w:rsid w:val="005959EC"/>
    <w:rsid w:val="005A11E5"/>
    <w:rsid w:val="005A78FF"/>
    <w:rsid w:val="005B0CF1"/>
    <w:rsid w:val="005B20C3"/>
    <w:rsid w:val="005C0433"/>
    <w:rsid w:val="005C5F77"/>
    <w:rsid w:val="005C7DAA"/>
    <w:rsid w:val="005C7FF4"/>
    <w:rsid w:val="005D1B3D"/>
    <w:rsid w:val="005D40F3"/>
    <w:rsid w:val="005E0CEC"/>
    <w:rsid w:val="005E4AB8"/>
    <w:rsid w:val="005F065D"/>
    <w:rsid w:val="005F27A5"/>
    <w:rsid w:val="005F4323"/>
    <w:rsid w:val="005F6EC0"/>
    <w:rsid w:val="006005CC"/>
    <w:rsid w:val="00602362"/>
    <w:rsid w:val="00605AAA"/>
    <w:rsid w:val="00613EEE"/>
    <w:rsid w:val="00614ECD"/>
    <w:rsid w:val="0063639C"/>
    <w:rsid w:val="00642833"/>
    <w:rsid w:val="00643B81"/>
    <w:rsid w:val="00661A65"/>
    <w:rsid w:val="006675BE"/>
    <w:rsid w:val="006763CB"/>
    <w:rsid w:val="00681A5F"/>
    <w:rsid w:val="006829CF"/>
    <w:rsid w:val="006A3794"/>
    <w:rsid w:val="006B1A40"/>
    <w:rsid w:val="006B7B9D"/>
    <w:rsid w:val="006C5B5B"/>
    <w:rsid w:val="006C6138"/>
    <w:rsid w:val="006D603B"/>
    <w:rsid w:val="006E0D56"/>
    <w:rsid w:val="006E3C7F"/>
    <w:rsid w:val="006F246D"/>
    <w:rsid w:val="006F2B61"/>
    <w:rsid w:val="006F5063"/>
    <w:rsid w:val="006F5D20"/>
    <w:rsid w:val="006F5EE3"/>
    <w:rsid w:val="00702221"/>
    <w:rsid w:val="0070407C"/>
    <w:rsid w:val="00705456"/>
    <w:rsid w:val="00711843"/>
    <w:rsid w:val="0071761F"/>
    <w:rsid w:val="007207F6"/>
    <w:rsid w:val="007233A0"/>
    <w:rsid w:val="00736962"/>
    <w:rsid w:val="007372E6"/>
    <w:rsid w:val="00737EDA"/>
    <w:rsid w:val="0074008B"/>
    <w:rsid w:val="007428F3"/>
    <w:rsid w:val="00745317"/>
    <w:rsid w:val="0075368A"/>
    <w:rsid w:val="00753C2D"/>
    <w:rsid w:val="007563C7"/>
    <w:rsid w:val="00784679"/>
    <w:rsid w:val="0079359E"/>
    <w:rsid w:val="007A390F"/>
    <w:rsid w:val="007B130E"/>
    <w:rsid w:val="007C57F9"/>
    <w:rsid w:val="007D1760"/>
    <w:rsid w:val="007D586A"/>
    <w:rsid w:val="007D682B"/>
    <w:rsid w:val="007D7E3E"/>
    <w:rsid w:val="007F17D3"/>
    <w:rsid w:val="007F460E"/>
    <w:rsid w:val="007F5D4D"/>
    <w:rsid w:val="00805329"/>
    <w:rsid w:val="00806485"/>
    <w:rsid w:val="00807522"/>
    <w:rsid w:val="00814BAD"/>
    <w:rsid w:val="008175EC"/>
    <w:rsid w:val="0082058A"/>
    <w:rsid w:val="00827CBD"/>
    <w:rsid w:val="0083280E"/>
    <w:rsid w:val="00833636"/>
    <w:rsid w:val="00834E86"/>
    <w:rsid w:val="00834F3F"/>
    <w:rsid w:val="00874A4A"/>
    <w:rsid w:val="00876E9B"/>
    <w:rsid w:val="00877388"/>
    <w:rsid w:val="00877FFC"/>
    <w:rsid w:val="00882872"/>
    <w:rsid w:val="00887F34"/>
    <w:rsid w:val="008B0042"/>
    <w:rsid w:val="008E71D2"/>
    <w:rsid w:val="008F4C3E"/>
    <w:rsid w:val="00904527"/>
    <w:rsid w:val="00904DB5"/>
    <w:rsid w:val="00912667"/>
    <w:rsid w:val="00916A34"/>
    <w:rsid w:val="009243AF"/>
    <w:rsid w:val="00937BCA"/>
    <w:rsid w:val="0094166A"/>
    <w:rsid w:val="00952089"/>
    <w:rsid w:val="009604D3"/>
    <w:rsid w:val="00965B16"/>
    <w:rsid w:val="00973F54"/>
    <w:rsid w:val="00982418"/>
    <w:rsid w:val="00985C65"/>
    <w:rsid w:val="009A3740"/>
    <w:rsid w:val="009B71B8"/>
    <w:rsid w:val="009D7204"/>
    <w:rsid w:val="009D77C2"/>
    <w:rsid w:val="009E10F2"/>
    <w:rsid w:val="009E6120"/>
    <w:rsid w:val="00A05A7E"/>
    <w:rsid w:val="00A07C0E"/>
    <w:rsid w:val="00A07DAE"/>
    <w:rsid w:val="00A13F83"/>
    <w:rsid w:val="00A14740"/>
    <w:rsid w:val="00A33602"/>
    <w:rsid w:val="00A4039F"/>
    <w:rsid w:val="00A561DC"/>
    <w:rsid w:val="00A650FA"/>
    <w:rsid w:val="00A77347"/>
    <w:rsid w:val="00A81889"/>
    <w:rsid w:val="00A97530"/>
    <w:rsid w:val="00AB3D58"/>
    <w:rsid w:val="00AF0C99"/>
    <w:rsid w:val="00AF6B7E"/>
    <w:rsid w:val="00B04F38"/>
    <w:rsid w:val="00B1220A"/>
    <w:rsid w:val="00B12AD1"/>
    <w:rsid w:val="00B133CE"/>
    <w:rsid w:val="00B22381"/>
    <w:rsid w:val="00B273F6"/>
    <w:rsid w:val="00B42D6C"/>
    <w:rsid w:val="00B54C3D"/>
    <w:rsid w:val="00B56073"/>
    <w:rsid w:val="00B61909"/>
    <w:rsid w:val="00B61C2B"/>
    <w:rsid w:val="00B665AE"/>
    <w:rsid w:val="00B7255F"/>
    <w:rsid w:val="00B83412"/>
    <w:rsid w:val="00B86D18"/>
    <w:rsid w:val="00BA59A8"/>
    <w:rsid w:val="00BA6277"/>
    <w:rsid w:val="00BB5329"/>
    <w:rsid w:val="00BC22E9"/>
    <w:rsid w:val="00BC34A8"/>
    <w:rsid w:val="00BC5B08"/>
    <w:rsid w:val="00BC73F9"/>
    <w:rsid w:val="00BC7CF9"/>
    <w:rsid w:val="00BD0F9A"/>
    <w:rsid w:val="00BD26EF"/>
    <w:rsid w:val="00BE5140"/>
    <w:rsid w:val="00BF4A2C"/>
    <w:rsid w:val="00BF7B53"/>
    <w:rsid w:val="00C00E16"/>
    <w:rsid w:val="00C108F9"/>
    <w:rsid w:val="00C33113"/>
    <w:rsid w:val="00C4285B"/>
    <w:rsid w:val="00C45688"/>
    <w:rsid w:val="00C47775"/>
    <w:rsid w:val="00C55ADA"/>
    <w:rsid w:val="00C56EC1"/>
    <w:rsid w:val="00C64E2A"/>
    <w:rsid w:val="00C8012A"/>
    <w:rsid w:val="00C91A30"/>
    <w:rsid w:val="00C9451D"/>
    <w:rsid w:val="00C95021"/>
    <w:rsid w:val="00CA634B"/>
    <w:rsid w:val="00CB3BBE"/>
    <w:rsid w:val="00CB3FBD"/>
    <w:rsid w:val="00CC3032"/>
    <w:rsid w:val="00CC3AE6"/>
    <w:rsid w:val="00CC6D71"/>
    <w:rsid w:val="00CD0A63"/>
    <w:rsid w:val="00CD25BF"/>
    <w:rsid w:val="00CE19A9"/>
    <w:rsid w:val="00CF0634"/>
    <w:rsid w:val="00CF37F3"/>
    <w:rsid w:val="00D07448"/>
    <w:rsid w:val="00D13C2B"/>
    <w:rsid w:val="00D148E3"/>
    <w:rsid w:val="00D377C1"/>
    <w:rsid w:val="00D81DB4"/>
    <w:rsid w:val="00D863A7"/>
    <w:rsid w:val="00D90431"/>
    <w:rsid w:val="00D91FE5"/>
    <w:rsid w:val="00D92841"/>
    <w:rsid w:val="00D96836"/>
    <w:rsid w:val="00DA3632"/>
    <w:rsid w:val="00DC0588"/>
    <w:rsid w:val="00DC0DB3"/>
    <w:rsid w:val="00DD7D84"/>
    <w:rsid w:val="00DE37D0"/>
    <w:rsid w:val="00DE5A99"/>
    <w:rsid w:val="00DF23AD"/>
    <w:rsid w:val="00E00214"/>
    <w:rsid w:val="00E130D1"/>
    <w:rsid w:val="00E13BDB"/>
    <w:rsid w:val="00E165FA"/>
    <w:rsid w:val="00E21A83"/>
    <w:rsid w:val="00E4245D"/>
    <w:rsid w:val="00E51701"/>
    <w:rsid w:val="00E66C3D"/>
    <w:rsid w:val="00E70E59"/>
    <w:rsid w:val="00E729E4"/>
    <w:rsid w:val="00E845B1"/>
    <w:rsid w:val="00E92788"/>
    <w:rsid w:val="00EA2002"/>
    <w:rsid w:val="00EA5FD9"/>
    <w:rsid w:val="00F04E89"/>
    <w:rsid w:val="00F05A5B"/>
    <w:rsid w:val="00F1014F"/>
    <w:rsid w:val="00F20220"/>
    <w:rsid w:val="00F26935"/>
    <w:rsid w:val="00F321C1"/>
    <w:rsid w:val="00F409C8"/>
    <w:rsid w:val="00F4684A"/>
    <w:rsid w:val="00F46D8E"/>
    <w:rsid w:val="00F511A5"/>
    <w:rsid w:val="00F51D1C"/>
    <w:rsid w:val="00F775F6"/>
    <w:rsid w:val="00F83CA3"/>
    <w:rsid w:val="00F84197"/>
    <w:rsid w:val="00F90242"/>
    <w:rsid w:val="00FB42FB"/>
    <w:rsid w:val="00FC005B"/>
    <w:rsid w:val="00FD23E8"/>
    <w:rsid w:val="00FD6D68"/>
    <w:rsid w:val="00FE0533"/>
    <w:rsid w:val="00FE13C7"/>
    <w:rsid w:val="00FF47E2"/>
    <w:rsid w:val="00FF51EC"/>
    <w:rsid w:val="00FF67D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AC259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_tradnl"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HTML Preformatted" w:semiHidden="1" w:unhideWhenUsed="1"/>
    <w:lsdException w:name="Normal Table" w:lock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lsdException w:name="Table Web 1" w:semiHidden="1" w:unhideWhenUsed="1"/>
    <w:lsdException w:name="Table Web 2" w:semiHidden="1" w:unhideWhenUsed="1"/>
    <w:lsdException w:name="Table Web 3" w:locked="1"/>
    <w:lsdException w:name="Table Grid" w:locked="1"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FE5"/>
    <w:pPr>
      <w:spacing w:after="160" w:line="259" w:lineRule="auto"/>
    </w:pPr>
    <w:rPr>
      <w:rFonts w:eastAsia="Times New Roman"/>
      <w:sz w:val="22"/>
      <w:szCs w:val="22"/>
      <w:lang w:val="es-CO" w:eastAsia="en-US"/>
    </w:rPr>
  </w:style>
  <w:style w:type="paragraph" w:styleId="Ttulo1">
    <w:name w:val="heading 1"/>
    <w:basedOn w:val="Normal"/>
    <w:next w:val="Normal"/>
    <w:link w:val="Ttulo1Car"/>
    <w:qFormat/>
    <w:rsid w:val="004F593B"/>
    <w:pPr>
      <w:keepNext/>
      <w:spacing w:before="100" w:beforeAutospacing="1" w:after="100" w:afterAutospacing="1" w:line="240" w:lineRule="auto"/>
      <w:outlineLvl w:val="0"/>
    </w:pPr>
    <w:rPr>
      <w:rFonts w:ascii="Arial Narrow" w:eastAsia="Calibri" w:hAnsi="Arial Narrow"/>
      <w:b/>
      <w:bCs/>
      <w:color w:val="000000"/>
      <w:szCs w:val="20"/>
      <w:lang w:val="es-ES" w:eastAsia="es-ES"/>
    </w:rPr>
  </w:style>
  <w:style w:type="paragraph" w:styleId="Ttulo2">
    <w:name w:val="heading 2"/>
    <w:basedOn w:val="Normal"/>
    <w:next w:val="Normal"/>
    <w:link w:val="Ttulo2Car"/>
    <w:qFormat/>
    <w:rsid w:val="004F593B"/>
    <w:pPr>
      <w:keepNext/>
      <w:keepLines/>
      <w:spacing w:before="200" w:after="0" w:line="276" w:lineRule="auto"/>
      <w:outlineLvl w:val="1"/>
    </w:pPr>
    <w:rPr>
      <w:rFonts w:ascii="Calibri Light" w:eastAsia="Calibri" w:hAnsi="Calibri Light"/>
      <w:b/>
      <w:bCs/>
      <w:color w:val="4472C4"/>
      <w:sz w:val="26"/>
      <w:szCs w:val="26"/>
    </w:rPr>
  </w:style>
  <w:style w:type="paragraph" w:styleId="Ttulo3">
    <w:name w:val="heading 3"/>
    <w:basedOn w:val="Normal"/>
    <w:next w:val="Normal"/>
    <w:link w:val="Ttulo3Car"/>
    <w:qFormat/>
    <w:rsid w:val="00877FFC"/>
    <w:pPr>
      <w:keepNext/>
      <w:keepLines/>
      <w:spacing w:after="0" w:line="240" w:lineRule="auto"/>
      <w:jc w:val="both"/>
      <w:outlineLvl w:val="2"/>
    </w:pPr>
    <w:rPr>
      <w:rFonts w:ascii="Times New Roman" w:eastAsia="Calibri" w:hAnsi="Times New Roman"/>
      <w:b/>
      <w:color w:val="000000"/>
      <w:sz w:val="24"/>
      <w:szCs w:val="24"/>
    </w:rPr>
  </w:style>
  <w:style w:type="paragraph" w:styleId="Ttulo4">
    <w:name w:val="heading 4"/>
    <w:basedOn w:val="Normal"/>
    <w:next w:val="Normal"/>
    <w:link w:val="Ttulo4Car"/>
    <w:qFormat/>
    <w:rsid w:val="004F593B"/>
    <w:pPr>
      <w:keepNext/>
      <w:keepLines/>
      <w:spacing w:before="200" w:after="0" w:line="276" w:lineRule="auto"/>
      <w:outlineLvl w:val="3"/>
    </w:pPr>
    <w:rPr>
      <w:rFonts w:ascii="Calibri Light" w:eastAsia="Calibri" w:hAnsi="Calibri Light"/>
      <w:b/>
      <w:bCs/>
      <w:i/>
      <w:iCs/>
      <w:color w:val="4472C4"/>
    </w:rPr>
  </w:style>
  <w:style w:type="paragraph" w:styleId="Ttulo5">
    <w:name w:val="heading 5"/>
    <w:basedOn w:val="Normal"/>
    <w:link w:val="Ttulo5Car"/>
    <w:qFormat/>
    <w:rsid w:val="00982418"/>
    <w:pPr>
      <w:spacing w:before="100" w:beforeAutospacing="1" w:after="100" w:afterAutospacing="1" w:line="240" w:lineRule="auto"/>
      <w:outlineLvl w:val="4"/>
    </w:pPr>
    <w:rPr>
      <w:rFonts w:ascii="Times New Roman" w:eastAsia="Calibri" w:hAnsi="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4F593B"/>
    <w:rPr>
      <w:rFonts w:ascii="Arial Narrow" w:hAnsi="Arial Narrow"/>
      <w:b/>
      <w:color w:val="000000"/>
      <w:sz w:val="20"/>
      <w:lang w:val="es-ES" w:eastAsia="es-ES"/>
    </w:rPr>
  </w:style>
  <w:style w:type="character" w:customStyle="1" w:styleId="Ttulo2Car">
    <w:name w:val="Título 2 Car"/>
    <w:link w:val="Ttulo2"/>
    <w:locked/>
    <w:rsid w:val="004F593B"/>
    <w:rPr>
      <w:rFonts w:ascii="Calibri Light" w:hAnsi="Calibri Light"/>
      <w:b/>
      <w:color w:val="4472C4"/>
      <w:sz w:val="26"/>
    </w:rPr>
  </w:style>
  <w:style w:type="character" w:customStyle="1" w:styleId="Ttulo3Car">
    <w:name w:val="Título 3 Car"/>
    <w:link w:val="Ttulo3"/>
    <w:locked/>
    <w:rsid w:val="00877FFC"/>
    <w:rPr>
      <w:rFonts w:ascii="Times New Roman" w:hAnsi="Times New Roman"/>
      <w:b/>
      <w:color w:val="000000"/>
      <w:sz w:val="24"/>
      <w:szCs w:val="24"/>
      <w:lang w:val="es-CO" w:eastAsia="en-US"/>
    </w:rPr>
  </w:style>
  <w:style w:type="character" w:customStyle="1" w:styleId="Ttulo4Car">
    <w:name w:val="Título 4 Car"/>
    <w:link w:val="Ttulo4"/>
    <w:locked/>
    <w:rsid w:val="004F593B"/>
    <w:rPr>
      <w:rFonts w:ascii="Calibri Light" w:hAnsi="Calibri Light"/>
      <w:b/>
      <w:i/>
      <w:color w:val="4472C4"/>
    </w:rPr>
  </w:style>
  <w:style w:type="character" w:customStyle="1" w:styleId="Ttulo5Car">
    <w:name w:val="Título 5 Car"/>
    <w:link w:val="Ttulo5"/>
    <w:locked/>
    <w:rsid w:val="00982418"/>
    <w:rPr>
      <w:rFonts w:ascii="Times New Roman" w:hAnsi="Times New Roman"/>
      <w:b/>
      <w:sz w:val="20"/>
      <w:lang w:val="x-none" w:eastAsia="es-CO"/>
    </w:rPr>
  </w:style>
  <w:style w:type="table" w:styleId="Tablaconcuadrcula">
    <w:name w:val="Table Grid"/>
    <w:basedOn w:val="Tablanormal"/>
    <w:uiPriority w:val="39"/>
    <w:rsid w:val="001F30A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1F30A7"/>
  </w:style>
  <w:style w:type="paragraph" w:customStyle="1" w:styleId="Predeterminado">
    <w:name w:val="Predeterminado"/>
    <w:rsid w:val="001F30A7"/>
    <w:pPr>
      <w:autoSpaceDE w:val="0"/>
      <w:autoSpaceDN w:val="0"/>
      <w:adjustRightInd w:val="0"/>
    </w:pPr>
    <w:rPr>
      <w:rFonts w:ascii="Times New Roman" w:eastAsia="Times New Roman" w:hAnsi="Times New Roman"/>
      <w:sz w:val="24"/>
      <w:szCs w:val="24"/>
      <w:lang w:val="es-CO" w:eastAsia="en-US"/>
    </w:rPr>
  </w:style>
  <w:style w:type="paragraph" w:styleId="Textonotapie">
    <w:name w:val="footnote text"/>
    <w:aliases w:val="ft,F1"/>
    <w:basedOn w:val="Normal"/>
    <w:link w:val="TextonotapieCar"/>
    <w:semiHidden/>
    <w:rsid w:val="006F2B61"/>
    <w:pPr>
      <w:spacing w:after="200" w:line="276" w:lineRule="auto"/>
    </w:pPr>
    <w:rPr>
      <w:sz w:val="20"/>
      <w:szCs w:val="20"/>
      <w:lang w:val="es-ES_tradnl"/>
    </w:rPr>
  </w:style>
  <w:style w:type="character" w:customStyle="1" w:styleId="TextonotapieCar">
    <w:name w:val="Texto nota pie Car"/>
    <w:aliases w:val="ft Car,F1 Car"/>
    <w:link w:val="Textonotapie"/>
    <w:locked/>
    <w:rsid w:val="006F2B61"/>
    <w:rPr>
      <w:rFonts w:ascii="Calibri" w:eastAsia="Times New Roman" w:hAnsi="Calibri"/>
      <w:sz w:val="20"/>
      <w:lang w:val="x-none" w:eastAsia="x-none"/>
    </w:rPr>
  </w:style>
  <w:style w:type="character" w:styleId="Refdenotaalpie">
    <w:name w:val="footnote reference"/>
    <w:semiHidden/>
    <w:rsid w:val="006F2B61"/>
    <w:rPr>
      <w:vertAlign w:val="superscript"/>
    </w:rPr>
  </w:style>
  <w:style w:type="character" w:customStyle="1" w:styleId="note">
    <w:name w:val="note"/>
    <w:rsid w:val="004F593B"/>
    <w:rPr>
      <w:rFonts w:cs="Times New Roman"/>
    </w:rPr>
  </w:style>
  <w:style w:type="paragraph" w:customStyle="1" w:styleId="Prrafodelista1">
    <w:name w:val="Párrafo de lista1"/>
    <w:basedOn w:val="Normal"/>
    <w:rsid w:val="004F593B"/>
    <w:pPr>
      <w:spacing w:after="200" w:line="276" w:lineRule="auto"/>
      <w:ind w:left="720"/>
    </w:pPr>
  </w:style>
  <w:style w:type="character" w:styleId="Textoennegrita">
    <w:name w:val="Strong"/>
    <w:qFormat/>
    <w:rsid w:val="004F593B"/>
    <w:rPr>
      <w:b/>
    </w:rPr>
  </w:style>
  <w:style w:type="character" w:customStyle="1" w:styleId="TextodegloboCar">
    <w:name w:val="Texto de globo Car"/>
    <w:link w:val="Textodeglobo"/>
    <w:semiHidden/>
    <w:locked/>
    <w:rsid w:val="004F593B"/>
    <w:rPr>
      <w:rFonts w:ascii="Tahoma" w:eastAsia="Times New Roman" w:hAnsi="Tahoma"/>
      <w:sz w:val="16"/>
    </w:rPr>
  </w:style>
  <w:style w:type="paragraph" w:styleId="Textodeglobo">
    <w:name w:val="Balloon Text"/>
    <w:basedOn w:val="Normal"/>
    <w:link w:val="TextodegloboCar"/>
    <w:semiHidden/>
    <w:rsid w:val="004F593B"/>
    <w:pPr>
      <w:spacing w:after="0" w:line="240" w:lineRule="auto"/>
    </w:pPr>
    <w:rPr>
      <w:rFonts w:ascii="Tahoma" w:hAnsi="Tahoma" w:cs="Tahoma"/>
      <w:sz w:val="16"/>
      <w:szCs w:val="16"/>
    </w:rPr>
  </w:style>
  <w:style w:type="character" w:customStyle="1" w:styleId="apple-converted-space">
    <w:name w:val="apple-converted-space"/>
    <w:rsid w:val="004F593B"/>
    <w:rPr>
      <w:rFonts w:cs="Times New Roman"/>
    </w:rPr>
  </w:style>
  <w:style w:type="paragraph" w:customStyle="1" w:styleId="gris">
    <w:name w:val="gris"/>
    <w:basedOn w:val="Normal"/>
    <w:rsid w:val="004F593B"/>
    <w:pPr>
      <w:spacing w:before="100" w:beforeAutospacing="1" w:after="100" w:afterAutospacing="1" w:line="240" w:lineRule="auto"/>
    </w:pPr>
    <w:rPr>
      <w:rFonts w:ascii="Times New Roman" w:eastAsia="Calibri" w:hAnsi="Times New Roman"/>
      <w:sz w:val="24"/>
      <w:szCs w:val="24"/>
      <w:lang w:eastAsia="es-CO"/>
    </w:rPr>
  </w:style>
  <w:style w:type="paragraph" w:customStyle="1" w:styleId="Sinespaciado1">
    <w:name w:val="Sin espaciado1"/>
    <w:link w:val="NoSpacingChar"/>
    <w:rsid w:val="004F593B"/>
    <w:rPr>
      <w:rFonts w:eastAsia="Times New Roman"/>
      <w:sz w:val="22"/>
      <w:szCs w:val="22"/>
      <w:lang w:val="es-CO" w:eastAsia="en-US"/>
    </w:rPr>
  </w:style>
  <w:style w:type="paragraph" w:customStyle="1" w:styleId="bodytext">
    <w:name w:val="bodytext"/>
    <w:basedOn w:val="Normal"/>
    <w:rsid w:val="004F593B"/>
    <w:pPr>
      <w:spacing w:before="100" w:beforeAutospacing="1" w:after="100" w:afterAutospacing="1" w:line="240" w:lineRule="auto"/>
    </w:pPr>
    <w:rPr>
      <w:rFonts w:ascii="Times New Roman" w:eastAsia="Calibri" w:hAnsi="Times New Roman"/>
      <w:sz w:val="24"/>
      <w:szCs w:val="24"/>
      <w:lang w:eastAsia="es-CO"/>
    </w:rPr>
  </w:style>
  <w:style w:type="paragraph" w:styleId="NormalWeb">
    <w:name w:val="Normal (Web)"/>
    <w:basedOn w:val="Normal"/>
    <w:rsid w:val="004F593B"/>
    <w:pPr>
      <w:spacing w:before="100" w:beforeAutospacing="1" w:after="100" w:afterAutospacing="1" w:line="240" w:lineRule="auto"/>
    </w:pPr>
    <w:rPr>
      <w:rFonts w:ascii="Times New Roman" w:eastAsia="Calibri" w:hAnsi="Times New Roman"/>
      <w:sz w:val="24"/>
      <w:szCs w:val="24"/>
      <w:lang w:eastAsia="es-CO"/>
    </w:rPr>
  </w:style>
  <w:style w:type="character" w:styleId="Hipervnculo">
    <w:name w:val="Hyperlink"/>
    <w:uiPriority w:val="99"/>
    <w:rsid w:val="004F593B"/>
    <w:rPr>
      <w:rFonts w:ascii="Times New Roman" w:hAnsi="Times New Roman" w:cs="Times New Roman"/>
      <w:b/>
      <w:color w:val="auto"/>
      <w:sz w:val="24"/>
      <w:u w:val="none"/>
    </w:rPr>
  </w:style>
  <w:style w:type="character" w:customStyle="1" w:styleId="mb">
    <w:name w:val="_mb"/>
    <w:rsid w:val="004F593B"/>
    <w:rPr>
      <w:rFonts w:cs="Times New Roman"/>
    </w:rPr>
  </w:style>
  <w:style w:type="paragraph" w:customStyle="1" w:styleId="texfacul">
    <w:name w:val="tex_facul"/>
    <w:basedOn w:val="Normal"/>
    <w:rsid w:val="004F593B"/>
    <w:pPr>
      <w:spacing w:before="100" w:beforeAutospacing="1" w:after="100" w:afterAutospacing="1" w:line="240" w:lineRule="auto"/>
    </w:pPr>
    <w:rPr>
      <w:rFonts w:ascii="Times New Roman" w:eastAsia="Calibri" w:hAnsi="Times New Roman"/>
      <w:sz w:val="24"/>
      <w:szCs w:val="24"/>
      <w:lang w:eastAsia="es-CO"/>
    </w:rPr>
  </w:style>
  <w:style w:type="paragraph" w:customStyle="1" w:styleId="textos">
    <w:name w:val="textos"/>
    <w:basedOn w:val="Normal"/>
    <w:rsid w:val="004F593B"/>
    <w:pPr>
      <w:spacing w:before="100" w:beforeAutospacing="1" w:after="100" w:afterAutospacing="1" w:line="240" w:lineRule="auto"/>
    </w:pPr>
    <w:rPr>
      <w:rFonts w:ascii="Times New Roman" w:eastAsia="Calibri" w:hAnsi="Times New Roman"/>
      <w:sz w:val="24"/>
      <w:szCs w:val="24"/>
      <w:lang w:eastAsia="es-CO"/>
    </w:rPr>
  </w:style>
  <w:style w:type="character" w:customStyle="1" w:styleId="titulocontenidos">
    <w:name w:val="titulocontenidos"/>
    <w:rsid w:val="004F593B"/>
    <w:rPr>
      <w:rFonts w:cs="Times New Roman"/>
    </w:rPr>
  </w:style>
  <w:style w:type="paragraph" w:customStyle="1" w:styleId="Default">
    <w:name w:val="Default"/>
    <w:rsid w:val="004F593B"/>
    <w:pPr>
      <w:autoSpaceDE w:val="0"/>
      <w:autoSpaceDN w:val="0"/>
      <w:adjustRightInd w:val="0"/>
    </w:pPr>
    <w:rPr>
      <w:rFonts w:eastAsia="Times New Roman" w:cs="Calibri"/>
      <w:color w:val="000000"/>
      <w:sz w:val="24"/>
      <w:szCs w:val="24"/>
      <w:lang w:val="es-CO" w:eastAsia="en-US"/>
    </w:rPr>
  </w:style>
  <w:style w:type="character" w:customStyle="1" w:styleId="hit">
    <w:name w:val="hit"/>
    <w:rsid w:val="004F593B"/>
    <w:rPr>
      <w:rFonts w:cs="Times New Roman"/>
    </w:rPr>
  </w:style>
  <w:style w:type="paragraph" w:customStyle="1" w:styleId="Bibliografa1">
    <w:name w:val="Bibliografía1"/>
    <w:basedOn w:val="Normal"/>
    <w:next w:val="Normal"/>
    <w:rsid w:val="004F593B"/>
    <w:pPr>
      <w:spacing w:after="200" w:line="276" w:lineRule="auto"/>
    </w:pPr>
  </w:style>
  <w:style w:type="character" w:customStyle="1" w:styleId="WW8Num4z0">
    <w:name w:val="WW8Num4z0"/>
    <w:rsid w:val="004F593B"/>
    <w:rPr>
      <w:rFonts w:ascii="Times New Roman" w:hAnsi="Times New Roman"/>
    </w:rPr>
  </w:style>
  <w:style w:type="paragraph" w:customStyle="1" w:styleId="Estilo7">
    <w:name w:val="Estilo7"/>
    <w:basedOn w:val="Normal"/>
    <w:rsid w:val="004F593B"/>
    <w:pPr>
      <w:suppressAutoHyphens/>
      <w:spacing w:after="480" w:line="240" w:lineRule="auto"/>
      <w:jc w:val="both"/>
    </w:pPr>
    <w:rPr>
      <w:rFonts w:ascii="Times New Roman" w:eastAsia="Arial Unicode MS" w:hAnsi="Times New Roman"/>
      <w:sz w:val="24"/>
      <w:szCs w:val="20"/>
      <w:lang w:val="es-ES" w:eastAsia="es-CO"/>
    </w:rPr>
  </w:style>
  <w:style w:type="character" w:customStyle="1" w:styleId="NoSpacingChar">
    <w:name w:val="No Spacing Char"/>
    <w:link w:val="Sinespaciado1"/>
    <w:locked/>
    <w:rsid w:val="00614ECD"/>
    <w:rPr>
      <w:rFonts w:ascii="Calibri" w:eastAsia="Times New Roman" w:hAnsi="Calibri"/>
    </w:rPr>
  </w:style>
  <w:style w:type="paragraph" w:styleId="Encabezado">
    <w:name w:val="header"/>
    <w:basedOn w:val="Normal"/>
    <w:link w:val="EncabezadoCar"/>
    <w:rsid w:val="00614ECD"/>
    <w:pPr>
      <w:tabs>
        <w:tab w:val="center" w:pos="4419"/>
        <w:tab w:val="right" w:pos="8838"/>
      </w:tabs>
      <w:spacing w:after="0" w:line="240" w:lineRule="auto"/>
    </w:pPr>
  </w:style>
  <w:style w:type="character" w:customStyle="1" w:styleId="EncabezadoCar">
    <w:name w:val="Encabezado Car"/>
    <w:link w:val="Encabezado"/>
    <w:locked/>
    <w:rsid w:val="00614ECD"/>
    <w:rPr>
      <w:rFonts w:ascii="Calibri" w:eastAsia="Times New Roman" w:hAnsi="Calibri"/>
    </w:rPr>
  </w:style>
  <w:style w:type="paragraph" w:styleId="Piedepgina">
    <w:name w:val="footer"/>
    <w:basedOn w:val="Normal"/>
    <w:link w:val="PiedepginaCar"/>
    <w:rsid w:val="00614ECD"/>
    <w:pPr>
      <w:tabs>
        <w:tab w:val="center" w:pos="4419"/>
        <w:tab w:val="right" w:pos="8838"/>
      </w:tabs>
      <w:spacing w:after="0" w:line="240" w:lineRule="auto"/>
    </w:pPr>
  </w:style>
  <w:style w:type="character" w:customStyle="1" w:styleId="PiedepginaCar">
    <w:name w:val="Pie de página Car"/>
    <w:link w:val="Piedepgina"/>
    <w:locked/>
    <w:rsid w:val="00614ECD"/>
    <w:rPr>
      <w:rFonts w:ascii="Calibri" w:eastAsia="Times New Roman" w:hAnsi="Calibri"/>
    </w:rPr>
  </w:style>
  <w:style w:type="character" w:customStyle="1" w:styleId="Mencinsinresolver1">
    <w:name w:val="Mención sin resolver1"/>
    <w:semiHidden/>
    <w:rsid w:val="003A4098"/>
    <w:rPr>
      <w:color w:val="808080"/>
      <w:shd w:val="clear" w:color="auto" w:fill="E6E6E6"/>
    </w:rPr>
  </w:style>
  <w:style w:type="paragraph" w:customStyle="1" w:styleId="TtuloTDC1">
    <w:name w:val="Título TDC1"/>
    <w:basedOn w:val="Ttulo1"/>
    <w:next w:val="Normal"/>
    <w:rsid w:val="006E3C7F"/>
    <w:pPr>
      <w:keepLines/>
      <w:spacing w:before="240" w:beforeAutospacing="0" w:after="0" w:afterAutospacing="0" w:line="259" w:lineRule="auto"/>
      <w:outlineLvl w:val="9"/>
    </w:pPr>
    <w:rPr>
      <w:rFonts w:ascii="Calibri Light" w:hAnsi="Calibri Light"/>
      <w:b w:val="0"/>
      <w:bCs w:val="0"/>
      <w:color w:val="2F5496"/>
      <w:sz w:val="32"/>
      <w:szCs w:val="32"/>
      <w:lang w:val="es-CO" w:eastAsia="es-CO"/>
    </w:rPr>
  </w:style>
  <w:style w:type="paragraph" w:styleId="TDC1">
    <w:name w:val="toc 1"/>
    <w:basedOn w:val="Normal"/>
    <w:next w:val="Normal"/>
    <w:autoRedefine/>
    <w:uiPriority w:val="39"/>
    <w:rsid w:val="006E3C7F"/>
    <w:pPr>
      <w:spacing w:before="120" w:after="0"/>
    </w:pPr>
    <w:rPr>
      <w:rFonts w:asciiTheme="minorHAnsi" w:hAnsiTheme="minorHAnsi"/>
      <w:b/>
      <w:sz w:val="24"/>
      <w:szCs w:val="24"/>
    </w:rPr>
  </w:style>
  <w:style w:type="paragraph" w:styleId="TDC2">
    <w:name w:val="toc 2"/>
    <w:basedOn w:val="Normal"/>
    <w:next w:val="Normal"/>
    <w:autoRedefine/>
    <w:uiPriority w:val="39"/>
    <w:rsid w:val="006E3C7F"/>
    <w:pPr>
      <w:spacing w:after="0"/>
      <w:ind w:left="220"/>
    </w:pPr>
    <w:rPr>
      <w:rFonts w:asciiTheme="minorHAnsi" w:hAnsiTheme="minorHAnsi"/>
      <w:b/>
    </w:rPr>
  </w:style>
  <w:style w:type="paragraph" w:styleId="TDC3">
    <w:name w:val="toc 3"/>
    <w:basedOn w:val="Normal"/>
    <w:next w:val="Normal"/>
    <w:autoRedefine/>
    <w:uiPriority w:val="39"/>
    <w:rsid w:val="006E3C7F"/>
    <w:pPr>
      <w:spacing w:after="0"/>
      <w:ind w:left="440"/>
    </w:pPr>
    <w:rPr>
      <w:rFonts w:asciiTheme="minorHAnsi" w:hAnsiTheme="minorHAnsi"/>
    </w:rPr>
  </w:style>
  <w:style w:type="character" w:customStyle="1" w:styleId="Mencinsinresolver2">
    <w:name w:val="Mención sin resolver2"/>
    <w:semiHidden/>
    <w:rsid w:val="0046488A"/>
    <w:rPr>
      <w:color w:val="808080"/>
      <w:shd w:val="clear" w:color="auto" w:fill="E6E6E6"/>
    </w:rPr>
  </w:style>
  <w:style w:type="character" w:styleId="Hipervnculovisitado">
    <w:name w:val="FollowedHyperlink"/>
    <w:rsid w:val="000A377A"/>
    <w:rPr>
      <w:rFonts w:ascii="Times New Roman" w:hAnsi="Times New Roman" w:cs="Times New Roman"/>
      <w:b/>
      <w:color w:val="auto"/>
      <w:sz w:val="24"/>
      <w:u w:val="none"/>
    </w:rPr>
  </w:style>
  <w:style w:type="character" w:customStyle="1" w:styleId="mw-headline">
    <w:name w:val="mw-headline"/>
    <w:basedOn w:val="Fuentedeprrafopredeter"/>
    <w:rsid w:val="00973F54"/>
  </w:style>
  <w:style w:type="character" w:styleId="Nmerodepgina">
    <w:name w:val="page number"/>
    <w:basedOn w:val="Fuentedeprrafopredeter"/>
    <w:rsid w:val="007207F6"/>
  </w:style>
  <w:style w:type="paragraph" w:styleId="TtuloTDC">
    <w:name w:val="TOC Heading"/>
    <w:basedOn w:val="Ttulo1"/>
    <w:next w:val="Normal"/>
    <w:uiPriority w:val="39"/>
    <w:unhideWhenUsed/>
    <w:qFormat/>
    <w:rsid w:val="00807522"/>
    <w:pPr>
      <w:keepLines/>
      <w:spacing w:before="480" w:beforeAutospacing="0" w:after="0" w:afterAutospacing="0" w:line="276" w:lineRule="auto"/>
      <w:outlineLvl w:val="9"/>
    </w:pPr>
    <w:rPr>
      <w:rFonts w:ascii="Calibri Light" w:eastAsia="Times New Roman" w:hAnsi="Calibri Light"/>
      <w:color w:val="2E74B5"/>
      <w:sz w:val="28"/>
      <w:szCs w:val="28"/>
      <w:lang w:val="es-ES_tradnl" w:eastAsia="es-ES_tradnl"/>
    </w:rPr>
  </w:style>
  <w:style w:type="paragraph" w:styleId="TDC4">
    <w:name w:val="toc 4"/>
    <w:basedOn w:val="Normal"/>
    <w:next w:val="Normal"/>
    <w:autoRedefine/>
    <w:locked/>
    <w:rsid w:val="00807522"/>
    <w:pPr>
      <w:spacing w:after="0"/>
      <w:ind w:left="660"/>
    </w:pPr>
    <w:rPr>
      <w:rFonts w:asciiTheme="minorHAnsi" w:hAnsiTheme="minorHAnsi"/>
      <w:sz w:val="20"/>
      <w:szCs w:val="20"/>
    </w:rPr>
  </w:style>
  <w:style w:type="paragraph" w:styleId="TDC5">
    <w:name w:val="toc 5"/>
    <w:basedOn w:val="Normal"/>
    <w:next w:val="Normal"/>
    <w:autoRedefine/>
    <w:locked/>
    <w:rsid w:val="00807522"/>
    <w:pPr>
      <w:spacing w:after="0"/>
      <w:ind w:left="880"/>
    </w:pPr>
    <w:rPr>
      <w:rFonts w:asciiTheme="minorHAnsi" w:hAnsiTheme="minorHAnsi"/>
      <w:sz w:val="20"/>
      <w:szCs w:val="20"/>
    </w:rPr>
  </w:style>
  <w:style w:type="paragraph" w:styleId="TDC6">
    <w:name w:val="toc 6"/>
    <w:basedOn w:val="Normal"/>
    <w:next w:val="Normal"/>
    <w:autoRedefine/>
    <w:locked/>
    <w:rsid w:val="00807522"/>
    <w:pPr>
      <w:spacing w:after="0"/>
      <w:ind w:left="1100"/>
    </w:pPr>
    <w:rPr>
      <w:rFonts w:asciiTheme="minorHAnsi" w:hAnsiTheme="minorHAnsi"/>
      <w:sz w:val="20"/>
      <w:szCs w:val="20"/>
    </w:rPr>
  </w:style>
  <w:style w:type="paragraph" w:styleId="TDC7">
    <w:name w:val="toc 7"/>
    <w:basedOn w:val="Normal"/>
    <w:next w:val="Normal"/>
    <w:autoRedefine/>
    <w:locked/>
    <w:rsid w:val="00807522"/>
    <w:pPr>
      <w:spacing w:after="0"/>
      <w:ind w:left="1320"/>
    </w:pPr>
    <w:rPr>
      <w:rFonts w:asciiTheme="minorHAnsi" w:hAnsiTheme="minorHAnsi"/>
      <w:sz w:val="20"/>
      <w:szCs w:val="20"/>
    </w:rPr>
  </w:style>
  <w:style w:type="paragraph" w:styleId="TDC8">
    <w:name w:val="toc 8"/>
    <w:basedOn w:val="Normal"/>
    <w:next w:val="Normal"/>
    <w:autoRedefine/>
    <w:locked/>
    <w:rsid w:val="00807522"/>
    <w:pPr>
      <w:spacing w:after="0"/>
      <w:ind w:left="1540"/>
    </w:pPr>
    <w:rPr>
      <w:rFonts w:asciiTheme="minorHAnsi" w:hAnsiTheme="minorHAnsi"/>
      <w:sz w:val="20"/>
      <w:szCs w:val="20"/>
    </w:rPr>
  </w:style>
  <w:style w:type="paragraph" w:styleId="TDC9">
    <w:name w:val="toc 9"/>
    <w:basedOn w:val="Normal"/>
    <w:next w:val="Normal"/>
    <w:autoRedefine/>
    <w:locked/>
    <w:rsid w:val="00807522"/>
    <w:pPr>
      <w:spacing w:after="0"/>
      <w:ind w:left="1760"/>
    </w:pPr>
    <w:rPr>
      <w:rFonts w:asciiTheme="minorHAnsi" w:hAnsiTheme="minorHAnsi"/>
      <w:sz w:val="20"/>
      <w:szCs w:val="20"/>
    </w:rPr>
  </w:style>
  <w:style w:type="character" w:styleId="nfasis">
    <w:name w:val="Emphasis"/>
    <w:basedOn w:val="Fuentedeprrafopredeter"/>
    <w:qFormat/>
    <w:locked/>
    <w:rsid w:val="004E3CEB"/>
    <w:rPr>
      <w:i/>
      <w:iCs/>
    </w:rPr>
  </w:style>
  <w:style w:type="paragraph" w:styleId="Prrafodelista">
    <w:name w:val="List Paragraph"/>
    <w:basedOn w:val="Normal"/>
    <w:uiPriority w:val="34"/>
    <w:qFormat/>
    <w:rsid w:val="00D91FE5"/>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7021864">
      <w:bodyDiv w:val="1"/>
      <w:marLeft w:val="0"/>
      <w:marRight w:val="0"/>
      <w:marTop w:val="0"/>
      <w:marBottom w:val="0"/>
      <w:divBdr>
        <w:top w:val="none" w:sz="0" w:space="0" w:color="auto"/>
        <w:left w:val="none" w:sz="0" w:space="0" w:color="auto"/>
        <w:bottom w:val="none" w:sz="0" w:space="0" w:color="auto"/>
        <w:right w:val="none" w:sz="0" w:space="0" w:color="auto"/>
      </w:divBdr>
    </w:div>
    <w:div w:id="154958057">
      <w:bodyDiv w:val="1"/>
      <w:marLeft w:val="0"/>
      <w:marRight w:val="0"/>
      <w:marTop w:val="0"/>
      <w:marBottom w:val="0"/>
      <w:divBdr>
        <w:top w:val="none" w:sz="0" w:space="0" w:color="auto"/>
        <w:left w:val="none" w:sz="0" w:space="0" w:color="auto"/>
        <w:bottom w:val="none" w:sz="0" w:space="0" w:color="auto"/>
        <w:right w:val="none" w:sz="0" w:space="0" w:color="auto"/>
      </w:divBdr>
    </w:div>
    <w:div w:id="664550622">
      <w:bodyDiv w:val="1"/>
      <w:marLeft w:val="0"/>
      <w:marRight w:val="0"/>
      <w:marTop w:val="0"/>
      <w:marBottom w:val="0"/>
      <w:divBdr>
        <w:top w:val="none" w:sz="0" w:space="0" w:color="auto"/>
        <w:left w:val="none" w:sz="0" w:space="0" w:color="auto"/>
        <w:bottom w:val="none" w:sz="0" w:space="0" w:color="auto"/>
        <w:right w:val="none" w:sz="0" w:space="0" w:color="auto"/>
      </w:divBdr>
    </w:div>
    <w:div w:id="775635843">
      <w:bodyDiv w:val="1"/>
      <w:marLeft w:val="0"/>
      <w:marRight w:val="0"/>
      <w:marTop w:val="0"/>
      <w:marBottom w:val="0"/>
      <w:divBdr>
        <w:top w:val="none" w:sz="0" w:space="0" w:color="auto"/>
        <w:left w:val="none" w:sz="0" w:space="0" w:color="auto"/>
        <w:bottom w:val="none" w:sz="0" w:space="0" w:color="auto"/>
        <w:right w:val="none" w:sz="0" w:space="0" w:color="auto"/>
      </w:divBdr>
      <w:divsChild>
        <w:div w:id="394427809">
          <w:marLeft w:val="446"/>
          <w:marRight w:val="0"/>
          <w:marTop w:val="0"/>
          <w:marBottom w:val="0"/>
          <w:divBdr>
            <w:top w:val="none" w:sz="0" w:space="0" w:color="auto"/>
            <w:left w:val="none" w:sz="0" w:space="0" w:color="auto"/>
            <w:bottom w:val="none" w:sz="0" w:space="0" w:color="auto"/>
            <w:right w:val="none" w:sz="0" w:space="0" w:color="auto"/>
          </w:divBdr>
        </w:div>
      </w:divsChild>
    </w:div>
    <w:div w:id="1089428666">
      <w:bodyDiv w:val="1"/>
      <w:marLeft w:val="0"/>
      <w:marRight w:val="0"/>
      <w:marTop w:val="0"/>
      <w:marBottom w:val="0"/>
      <w:divBdr>
        <w:top w:val="none" w:sz="0" w:space="0" w:color="auto"/>
        <w:left w:val="none" w:sz="0" w:space="0" w:color="auto"/>
        <w:bottom w:val="none" w:sz="0" w:space="0" w:color="auto"/>
        <w:right w:val="none" w:sz="0" w:space="0" w:color="auto"/>
      </w:divBdr>
      <w:divsChild>
        <w:div w:id="1210996627">
          <w:marLeft w:val="446"/>
          <w:marRight w:val="0"/>
          <w:marTop w:val="0"/>
          <w:marBottom w:val="0"/>
          <w:divBdr>
            <w:top w:val="none" w:sz="0" w:space="0" w:color="auto"/>
            <w:left w:val="none" w:sz="0" w:space="0" w:color="auto"/>
            <w:bottom w:val="none" w:sz="0" w:space="0" w:color="auto"/>
            <w:right w:val="none" w:sz="0" w:space="0" w:color="auto"/>
          </w:divBdr>
        </w:div>
      </w:divsChild>
    </w:div>
    <w:div w:id="1125737054">
      <w:bodyDiv w:val="1"/>
      <w:marLeft w:val="0"/>
      <w:marRight w:val="0"/>
      <w:marTop w:val="0"/>
      <w:marBottom w:val="0"/>
      <w:divBdr>
        <w:top w:val="none" w:sz="0" w:space="0" w:color="auto"/>
        <w:left w:val="none" w:sz="0" w:space="0" w:color="auto"/>
        <w:bottom w:val="none" w:sz="0" w:space="0" w:color="auto"/>
        <w:right w:val="none" w:sz="0" w:space="0" w:color="auto"/>
      </w:divBdr>
      <w:divsChild>
        <w:div w:id="1919049572">
          <w:marLeft w:val="446"/>
          <w:marRight w:val="0"/>
          <w:marTop w:val="0"/>
          <w:marBottom w:val="0"/>
          <w:divBdr>
            <w:top w:val="none" w:sz="0" w:space="0" w:color="auto"/>
            <w:left w:val="none" w:sz="0" w:space="0" w:color="auto"/>
            <w:bottom w:val="none" w:sz="0" w:space="0" w:color="auto"/>
            <w:right w:val="none" w:sz="0" w:space="0" w:color="auto"/>
          </w:divBdr>
        </w:div>
        <w:div w:id="442579377">
          <w:marLeft w:val="446"/>
          <w:marRight w:val="0"/>
          <w:marTop w:val="0"/>
          <w:marBottom w:val="0"/>
          <w:divBdr>
            <w:top w:val="none" w:sz="0" w:space="0" w:color="auto"/>
            <w:left w:val="none" w:sz="0" w:space="0" w:color="auto"/>
            <w:bottom w:val="none" w:sz="0" w:space="0" w:color="auto"/>
            <w:right w:val="none" w:sz="0" w:space="0" w:color="auto"/>
          </w:divBdr>
        </w:div>
      </w:divsChild>
    </w:div>
    <w:div w:id="1189491389">
      <w:bodyDiv w:val="1"/>
      <w:marLeft w:val="0"/>
      <w:marRight w:val="0"/>
      <w:marTop w:val="0"/>
      <w:marBottom w:val="0"/>
      <w:divBdr>
        <w:top w:val="none" w:sz="0" w:space="0" w:color="auto"/>
        <w:left w:val="none" w:sz="0" w:space="0" w:color="auto"/>
        <w:bottom w:val="none" w:sz="0" w:space="0" w:color="auto"/>
        <w:right w:val="none" w:sz="0" w:space="0" w:color="auto"/>
      </w:divBdr>
    </w:div>
    <w:div w:id="1344553585">
      <w:bodyDiv w:val="1"/>
      <w:marLeft w:val="0"/>
      <w:marRight w:val="0"/>
      <w:marTop w:val="0"/>
      <w:marBottom w:val="0"/>
      <w:divBdr>
        <w:top w:val="none" w:sz="0" w:space="0" w:color="auto"/>
        <w:left w:val="none" w:sz="0" w:space="0" w:color="auto"/>
        <w:bottom w:val="none" w:sz="0" w:space="0" w:color="auto"/>
        <w:right w:val="none" w:sz="0" w:space="0" w:color="auto"/>
      </w:divBdr>
    </w:div>
    <w:div w:id="1469786275">
      <w:bodyDiv w:val="1"/>
      <w:marLeft w:val="0"/>
      <w:marRight w:val="0"/>
      <w:marTop w:val="0"/>
      <w:marBottom w:val="0"/>
      <w:divBdr>
        <w:top w:val="none" w:sz="0" w:space="0" w:color="auto"/>
        <w:left w:val="none" w:sz="0" w:space="0" w:color="auto"/>
        <w:bottom w:val="none" w:sz="0" w:space="0" w:color="auto"/>
        <w:right w:val="none" w:sz="0" w:space="0" w:color="auto"/>
      </w:divBdr>
    </w:div>
    <w:div w:id="1769036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www.comunidadedeaprendizagem.com/" TargetMode="External"/><Relationship Id="rId3" Type="http://schemas.openxmlformats.org/officeDocument/2006/relationships/hyperlink" Target="https://catalogo.uniandes.edu.co/es-ES/2014/Catalog/School-of-Architecture-and-Design/Architecture-Department/Undergraduate/Arquitectura" TargetMode="External"/><Relationship Id="rId7" Type="http://schemas.openxmlformats.org/officeDocument/2006/relationships/hyperlink" Target="https://www.aiu.edu/publications/student/spanish/el-positivismo-augusto-comte.htm.%20" TargetMode="External"/><Relationship Id="rId2" Type="http://schemas.openxmlformats.org/officeDocument/2006/relationships/hyperlink" Target="http://www.ucv.ve/sobre-la-ucv/resena-organizacional/manual-organizacional-ucv.html" TargetMode="External"/><Relationship Id="rId1" Type="http://schemas.openxmlformats.org/officeDocument/2006/relationships/hyperlink" Target="http://oferta.unam.mx/carreras/26/arquitectura" TargetMode="External"/><Relationship Id="rId6" Type="http://schemas.openxmlformats.org/officeDocument/2006/relationships/hyperlink" Target="http://www.alcoberro.info/V1/mounier.htm" TargetMode="External"/><Relationship Id="rId5" Type="http://schemas.openxmlformats.org/officeDocument/2006/relationships/hyperlink" Target="https://www.upb.edu.co/es/pregrados/arquitectura-medellin" TargetMode="External"/><Relationship Id="rId4" Type="http://schemas.openxmlformats.org/officeDocument/2006/relationships/hyperlink" Target="http://www.javeriana.edu.co/carrera-arquitectu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AA9AC-7476-4158-BE42-81DE05488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29995</Words>
  <Characters>164975</Characters>
  <Application>Microsoft Office Word</Application>
  <DocSecurity>0</DocSecurity>
  <Lines>1374</Lines>
  <Paragraphs>389</Paragraphs>
  <ScaleCrop>false</ScaleCrop>
  <HeadingPairs>
    <vt:vector size="2" baseType="variant">
      <vt:variant>
        <vt:lpstr>Título</vt:lpstr>
      </vt:variant>
      <vt:variant>
        <vt:i4>1</vt:i4>
      </vt:variant>
    </vt:vector>
  </HeadingPairs>
  <TitlesOfParts>
    <vt:vector size="1" baseType="lpstr">
      <vt:lpstr>PROYECTO EDUCATIVO</vt:lpstr>
    </vt:vector>
  </TitlesOfParts>
  <Company>*</Company>
  <LinksUpToDate>false</LinksUpToDate>
  <CharactersWithSpaces>194581</CharactersWithSpaces>
  <SharedDoc>false</SharedDoc>
  <HLinks>
    <vt:vector size="18" baseType="variant">
      <vt:variant>
        <vt:i4>5570581</vt:i4>
      </vt:variant>
      <vt:variant>
        <vt:i4>6</vt:i4>
      </vt:variant>
      <vt:variant>
        <vt:i4>0</vt:i4>
      </vt:variant>
      <vt:variant>
        <vt:i4>5</vt:i4>
      </vt:variant>
      <vt:variant>
        <vt:lpwstr>https://www.comunidadedeaprendizagem.com/</vt:lpwstr>
      </vt:variant>
      <vt:variant>
        <vt:lpwstr/>
      </vt:variant>
      <vt:variant>
        <vt:i4>6946912</vt:i4>
      </vt:variant>
      <vt:variant>
        <vt:i4>3</vt:i4>
      </vt:variant>
      <vt:variant>
        <vt:i4>0</vt:i4>
      </vt:variant>
      <vt:variant>
        <vt:i4>5</vt:i4>
      </vt:variant>
      <vt:variant>
        <vt:lpwstr>https://www.aiu.edu/publications/student/spanish/el-positivismo-augusto-comte.htm.</vt:lpwstr>
      </vt:variant>
      <vt:variant>
        <vt:lpwstr/>
      </vt:variant>
      <vt:variant>
        <vt:i4>4259852</vt:i4>
      </vt:variant>
      <vt:variant>
        <vt:i4>0</vt:i4>
      </vt:variant>
      <vt:variant>
        <vt:i4>0</vt:i4>
      </vt:variant>
      <vt:variant>
        <vt:i4>5</vt:i4>
      </vt:variant>
      <vt:variant>
        <vt:lpwstr>http://www.alcoberro.info/V1/mounier.htm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dc:title>
  <dc:subject/>
  <dc:creator>ufps</dc:creator>
  <cp:keywords/>
  <cp:lastModifiedBy>ufps</cp:lastModifiedBy>
  <cp:revision>2</cp:revision>
  <dcterms:created xsi:type="dcterms:W3CDTF">2022-05-13T01:40:00Z</dcterms:created>
  <dcterms:modified xsi:type="dcterms:W3CDTF">2022-05-13T01:40:00Z</dcterms:modified>
</cp:coreProperties>
</file>