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8A" w:rsidRPr="0080501C" w:rsidRDefault="00CD038A" w:rsidP="00CD038A">
      <w:pPr>
        <w:jc w:val="center"/>
        <w:rPr>
          <w:b/>
          <w:sz w:val="24"/>
          <w:szCs w:val="24"/>
        </w:rPr>
      </w:pPr>
      <w:r w:rsidRPr="0080501C">
        <w:rPr>
          <w:b/>
          <w:sz w:val="24"/>
          <w:szCs w:val="24"/>
        </w:rPr>
        <w:t xml:space="preserve">CURSOS PREUNIVERSITARIOS – </w:t>
      </w:r>
      <w:r w:rsidR="00D044B7">
        <w:rPr>
          <w:b/>
          <w:sz w:val="24"/>
          <w:szCs w:val="24"/>
        </w:rPr>
        <w:t>SEGUNDO</w:t>
      </w:r>
      <w:r w:rsidRPr="0080501C">
        <w:rPr>
          <w:b/>
          <w:sz w:val="24"/>
          <w:szCs w:val="24"/>
        </w:rPr>
        <w:t xml:space="preserve"> SEMESTRE 2017</w:t>
      </w:r>
    </w:p>
    <w:p w:rsidR="00CD038A" w:rsidRDefault="00CD038A" w:rsidP="00CD038A">
      <w:pPr>
        <w:jc w:val="both"/>
      </w:pPr>
      <w:r>
        <w:t>El curso preuniversitario de la Universidad Francisco de Paula Santander, tiene como propósito principal, brindar acompañamiento en la formación integral con fundamento en la transición de la educación media a la educación superior de los bachilleres, posibilitando la preparación y atención de necesidades específicas con miras a la consolidación de su proceso formativo.</w:t>
      </w:r>
    </w:p>
    <w:p w:rsidR="00CD038A" w:rsidRDefault="00CD038A" w:rsidP="00CD038A">
      <w:pPr>
        <w:jc w:val="both"/>
      </w:pPr>
      <w:r>
        <w:t>En ese contexto, la Unidad de Cursos Preuniversitarios se permite informar los detalles del proceso de inscripción y matrícula, para los aspirantes interesados en comenzar su educación superior e ingresar a un programa académico de la oferta institucional.</w:t>
      </w:r>
    </w:p>
    <w:tbl>
      <w:tblPr>
        <w:tblStyle w:val="Tablaconcuadrcula"/>
        <w:tblW w:w="0" w:type="auto"/>
        <w:jc w:val="center"/>
        <w:tblLook w:val="04A0" w:firstRow="1" w:lastRow="0" w:firstColumn="1" w:lastColumn="0" w:noHBand="0" w:noVBand="1"/>
      </w:tblPr>
      <w:tblGrid>
        <w:gridCol w:w="6377"/>
        <w:gridCol w:w="2451"/>
      </w:tblGrid>
      <w:tr w:rsidR="00CD038A" w:rsidTr="00F127CA">
        <w:trPr>
          <w:jc w:val="center"/>
        </w:trPr>
        <w:tc>
          <w:tcPr>
            <w:tcW w:w="6377" w:type="dxa"/>
            <w:tcBorders>
              <w:bottom w:val="single" w:sz="4" w:space="0" w:color="auto"/>
            </w:tcBorders>
            <w:shd w:val="clear" w:color="auto" w:fill="F2F2F2" w:themeFill="background1" w:themeFillShade="F2"/>
          </w:tcPr>
          <w:p w:rsidR="00CD038A" w:rsidRPr="00247158" w:rsidRDefault="00CD038A" w:rsidP="00C22ABD">
            <w:pPr>
              <w:jc w:val="center"/>
              <w:rPr>
                <w:b/>
              </w:rPr>
            </w:pPr>
            <w:r w:rsidRPr="00247158">
              <w:rPr>
                <w:b/>
              </w:rPr>
              <w:t>Inscripción y Matrícula</w:t>
            </w:r>
          </w:p>
        </w:tc>
        <w:tc>
          <w:tcPr>
            <w:tcW w:w="2451" w:type="dxa"/>
            <w:tcBorders>
              <w:bottom w:val="single" w:sz="4" w:space="0" w:color="auto"/>
            </w:tcBorders>
            <w:shd w:val="clear" w:color="auto" w:fill="F2F2F2" w:themeFill="background1" w:themeFillShade="F2"/>
          </w:tcPr>
          <w:p w:rsidR="00CD038A" w:rsidRPr="00247158" w:rsidRDefault="00CD038A" w:rsidP="00C22ABD">
            <w:pPr>
              <w:jc w:val="center"/>
              <w:rPr>
                <w:b/>
              </w:rPr>
            </w:pPr>
            <w:r w:rsidRPr="00247158">
              <w:rPr>
                <w:b/>
              </w:rPr>
              <w:t>Fecha</w:t>
            </w:r>
          </w:p>
        </w:tc>
      </w:tr>
      <w:tr w:rsidR="00CD038A" w:rsidTr="00F127CA">
        <w:trPr>
          <w:jc w:val="center"/>
        </w:trPr>
        <w:tc>
          <w:tcPr>
            <w:tcW w:w="6377" w:type="dxa"/>
            <w:tcBorders>
              <w:bottom w:val="single" w:sz="4" w:space="0" w:color="auto"/>
            </w:tcBorders>
          </w:tcPr>
          <w:p w:rsidR="00CD038A" w:rsidRDefault="00CD038A" w:rsidP="00C22ABD">
            <w:pPr>
              <w:jc w:val="both"/>
            </w:pPr>
            <w:r>
              <w:t>1.</w:t>
            </w:r>
            <w:r>
              <w:tab/>
            </w:r>
            <w:r w:rsidRPr="00247158">
              <w:rPr>
                <w:b/>
              </w:rPr>
              <w:t>Consignaciones:</w:t>
            </w:r>
          </w:p>
          <w:p w:rsidR="00CD038A" w:rsidRDefault="00CD038A" w:rsidP="00C22ABD">
            <w:pPr>
              <w:jc w:val="both"/>
            </w:pPr>
          </w:p>
          <w:p w:rsidR="00CD038A" w:rsidRDefault="00CD038A" w:rsidP="00C22ABD">
            <w:pPr>
              <w:jc w:val="both"/>
              <w:rPr>
                <w:b/>
              </w:rPr>
            </w:pPr>
            <w:r w:rsidRPr="007067E3">
              <w:rPr>
                <w:b/>
              </w:rPr>
              <w:t>*Pago formulario y derechos inscripción:</w:t>
            </w:r>
          </w:p>
          <w:p w:rsidR="00CD038A" w:rsidRDefault="00CD038A" w:rsidP="00C22ABD">
            <w:pPr>
              <w:jc w:val="both"/>
            </w:pPr>
            <w:r>
              <w:t xml:space="preserve">Consignar en Bancolombia, cuenta Nº: 61003-10071. </w:t>
            </w:r>
          </w:p>
          <w:p w:rsidR="00CD038A" w:rsidRDefault="00CD038A" w:rsidP="00C22ABD">
            <w:pPr>
              <w:jc w:val="both"/>
            </w:pPr>
            <w:r>
              <w:t>Valor: $66.400</w:t>
            </w:r>
          </w:p>
          <w:p w:rsidR="00CD038A" w:rsidRDefault="00CD038A" w:rsidP="00C22ABD">
            <w:pPr>
              <w:jc w:val="both"/>
            </w:pPr>
          </w:p>
          <w:p w:rsidR="00CD038A" w:rsidRPr="007067E3" w:rsidRDefault="00CD038A" w:rsidP="00C22ABD">
            <w:pPr>
              <w:jc w:val="both"/>
              <w:rPr>
                <w:b/>
              </w:rPr>
            </w:pPr>
            <w:r w:rsidRPr="007067E3">
              <w:rPr>
                <w:b/>
              </w:rPr>
              <w:t>*Pago matricula, seguro estudiantil, carnet y estampillas:</w:t>
            </w:r>
          </w:p>
          <w:p w:rsidR="00CD038A" w:rsidRDefault="00CD038A" w:rsidP="00C22ABD">
            <w:pPr>
              <w:jc w:val="both"/>
            </w:pPr>
            <w:r>
              <w:t xml:space="preserve">Consignar en Bancolombia, cuenta Nº: 61003-10071. </w:t>
            </w:r>
          </w:p>
          <w:p w:rsidR="00CD038A" w:rsidRDefault="00CD038A" w:rsidP="00C22ABD">
            <w:pPr>
              <w:jc w:val="both"/>
            </w:pPr>
            <w:r>
              <w:t>Valor: $787.900</w:t>
            </w:r>
          </w:p>
          <w:p w:rsidR="00CD038A" w:rsidRDefault="00CD038A" w:rsidP="00C22ABD">
            <w:pPr>
              <w:jc w:val="both"/>
            </w:pPr>
          </w:p>
          <w:p w:rsidR="00CD038A" w:rsidRDefault="00CD038A" w:rsidP="00C22ABD">
            <w:pPr>
              <w:jc w:val="both"/>
            </w:pPr>
            <w:r w:rsidRPr="007067E3">
              <w:rPr>
                <w:b/>
              </w:rPr>
              <w:t>2.</w:t>
            </w:r>
            <w:r>
              <w:tab/>
            </w:r>
            <w:r w:rsidRPr="00247158">
              <w:rPr>
                <w:b/>
              </w:rPr>
              <w:t>Formulario de inscripción:</w:t>
            </w:r>
          </w:p>
          <w:p w:rsidR="00CD038A" w:rsidRDefault="00CD038A" w:rsidP="00C22ABD">
            <w:pPr>
              <w:jc w:val="both"/>
            </w:pPr>
          </w:p>
          <w:p w:rsidR="00CD038A" w:rsidRDefault="00CD038A" w:rsidP="00C22ABD">
            <w:pPr>
              <w:jc w:val="both"/>
            </w:pPr>
            <w:r>
              <w:t>Solicitar en la Unidad de Tesorería (primer piso – Torre Administrativa) el formulario de inscripción, presentando para ello los recibos de las dos consignaciones anteriormente explicadas.</w:t>
            </w:r>
          </w:p>
          <w:p w:rsidR="00CD038A" w:rsidRPr="00247158" w:rsidRDefault="00CD038A" w:rsidP="00C22ABD">
            <w:pPr>
              <w:jc w:val="both"/>
              <w:rPr>
                <w:b/>
              </w:rPr>
            </w:pPr>
          </w:p>
          <w:p w:rsidR="00CD038A" w:rsidRPr="00247158" w:rsidRDefault="00CD038A" w:rsidP="00C22ABD">
            <w:pPr>
              <w:jc w:val="both"/>
              <w:rPr>
                <w:b/>
              </w:rPr>
            </w:pPr>
            <w:r w:rsidRPr="00247158">
              <w:rPr>
                <w:b/>
              </w:rPr>
              <w:t>3.</w:t>
            </w:r>
            <w:r w:rsidRPr="00247158">
              <w:rPr>
                <w:b/>
              </w:rPr>
              <w:tab/>
              <w:t>Entrega documentación:</w:t>
            </w:r>
          </w:p>
          <w:p w:rsidR="00CD038A" w:rsidRDefault="00CD038A" w:rsidP="00C22ABD">
            <w:pPr>
              <w:jc w:val="both"/>
            </w:pPr>
          </w:p>
          <w:p w:rsidR="00CD038A" w:rsidRDefault="00CD038A" w:rsidP="00C22ABD">
            <w:pPr>
              <w:jc w:val="both"/>
            </w:pPr>
            <w:r>
              <w:t>Diligenciar el Formulario de Inscripción a los cursos preuniversitarios, tomando como referencia las instrucciones que vienen al reverso del mismo. El formulario, debe ser entregado en la oficina de Admisiones y Registro de la Universidad (primer piso – Torre Administrativa).</w:t>
            </w:r>
          </w:p>
          <w:p w:rsidR="00CD038A" w:rsidRDefault="00CD038A" w:rsidP="00C22ABD">
            <w:pPr>
              <w:jc w:val="both"/>
            </w:pPr>
          </w:p>
          <w:p w:rsidR="00CD038A" w:rsidRDefault="00CD038A" w:rsidP="00C22ABD">
            <w:pPr>
              <w:jc w:val="both"/>
            </w:pPr>
            <w:r w:rsidRPr="007067E3">
              <w:rPr>
                <w:b/>
              </w:rPr>
              <w:t>Nota</w:t>
            </w:r>
            <w:r>
              <w:t>: el formulario de inscripción deberá entregarse por el aspirante con los requisitos especificados en dicho documento.</w:t>
            </w:r>
          </w:p>
          <w:p w:rsidR="00CD038A" w:rsidRDefault="00CD038A" w:rsidP="00C22ABD">
            <w:pPr>
              <w:jc w:val="both"/>
            </w:pPr>
          </w:p>
        </w:tc>
        <w:tc>
          <w:tcPr>
            <w:tcW w:w="2451" w:type="dxa"/>
            <w:tcBorders>
              <w:bottom w:val="single" w:sz="4" w:space="0" w:color="auto"/>
            </w:tcBorders>
            <w:vAlign w:val="center"/>
          </w:tcPr>
          <w:p w:rsidR="00CD038A" w:rsidRDefault="00C352A2" w:rsidP="00F127CA">
            <w:pPr>
              <w:jc w:val="center"/>
            </w:pPr>
            <w:r>
              <w:t xml:space="preserve">26 de julio 2017 a </w:t>
            </w:r>
            <w:r w:rsidR="00F127CA">
              <w:t>11 de agosto 2017</w:t>
            </w:r>
          </w:p>
        </w:tc>
      </w:tr>
    </w:tbl>
    <w:p w:rsidR="00CD038A" w:rsidRDefault="00CD038A" w:rsidP="00CD038A">
      <w:pPr>
        <w:jc w:val="both"/>
      </w:pPr>
    </w:p>
    <w:p w:rsidR="00A615B8" w:rsidRDefault="00A615B8" w:rsidP="00CD038A">
      <w:pPr>
        <w:jc w:val="both"/>
      </w:pPr>
    </w:p>
    <w:p w:rsidR="00A615B8" w:rsidRDefault="00A615B8" w:rsidP="00CD038A">
      <w:pPr>
        <w:jc w:val="both"/>
      </w:pPr>
    </w:p>
    <w:tbl>
      <w:tblPr>
        <w:tblStyle w:val="Tablaconcuadrcula"/>
        <w:tblW w:w="0" w:type="auto"/>
        <w:tblLook w:val="04A0" w:firstRow="1" w:lastRow="0" w:firstColumn="1" w:lastColumn="0" w:noHBand="0" w:noVBand="1"/>
      </w:tblPr>
      <w:tblGrid>
        <w:gridCol w:w="6377"/>
        <w:gridCol w:w="2451"/>
      </w:tblGrid>
      <w:tr w:rsidR="00CD038A" w:rsidTr="00C22ABD">
        <w:tc>
          <w:tcPr>
            <w:tcW w:w="6377" w:type="dxa"/>
            <w:shd w:val="clear" w:color="auto" w:fill="F2F2F2" w:themeFill="background1" w:themeFillShade="F2"/>
          </w:tcPr>
          <w:p w:rsidR="00CD038A" w:rsidRPr="00247158" w:rsidRDefault="00CD038A" w:rsidP="00C22ABD">
            <w:pPr>
              <w:jc w:val="center"/>
              <w:rPr>
                <w:b/>
              </w:rPr>
            </w:pPr>
            <w:r w:rsidRPr="00247158">
              <w:rPr>
                <w:b/>
              </w:rPr>
              <w:t>Inducción</w:t>
            </w:r>
          </w:p>
        </w:tc>
        <w:tc>
          <w:tcPr>
            <w:tcW w:w="2451" w:type="dxa"/>
            <w:shd w:val="clear" w:color="auto" w:fill="F2F2F2" w:themeFill="background1" w:themeFillShade="F2"/>
          </w:tcPr>
          <w:p w:rsidR="00CD038A" w:rsidRPr="00247158" w:rsidRDefault="00CD038A" w:rsidP="00C22ABD">
            <w:pPr>
              <w:jc w:val="center"/>
              <w:rPr>
                <w:b/>
              </w:rPr>
            </w:pPr>
            <w:r w:rsidRPr="00247158">
              <w:rPr>
                <w:b/>
              </w:rPr>
              <w:t>Fecha</w:t>
            </w:r>
          </w:p>
        </w:tc>
      </w:tr>
      <w:tr w:rsidR="00CD038A" w:rsidTr="00F127CA">
        <w:tc>
          <w:tcPr>
            <w:tcW w:w="6377" w:type="dxa"/>
          </w:tcPr>
          <w:p w:rsidR="00CD038A" w:rsidRDefault="00CD038A" w:rsidP="00C22ABD">
            <w:pPr>
              <w:jc w:val="both"/>
            </w:pPr>
            <w:r w:rsidRPr="00247158">
              <w:t>Los estudiantes inscritos y cuya información entregada en las fechas establecidas, se verifique con el cumplimiento de los requisitos previstos; serán notificados vía correo electrónico, con la debida citación a la inducción.</w:t>
            </w:r>
          </w:p>
        </w:tc>
        <w:tc>
          <w:tcPr>
            <w:tcW w:w="2451" w:type="dxa"/>
            <w:vAlign w:val="center"/>
          </w:tcPr>
          <w:p w:rsidR="00CD038A" w:rsidRDefault="00F127CA" w:rsidP="00F127CA">
            <w:pPr>
              <w:jc w:val="center"/>
            </w:pPr>
            <w:r>
              <w:t xml:space="preserve"> 11 de agosto 2017</w:t>
            </w:r>
          </w:p>
        </w:tc>
      </w:tr>
    </w:tbl>
    <w:p w:rsidR="00CD038A" w:rsidRDefault="00CD038A" w:rsidP="00CD038A">
      <w:pPr>
        <w:jc w:val="both"/>
      </w:pPr>
    </w:p>
    <w:tbl>
      <w:tblPr>
        <w:tblStyle w:val="Tablaconcuadrcula"/>
        <w:tblW w:w="0" w:type="auto"/>
        <w:tblLook w:val="04A0" w:firstRow="1" w:lastRow="0" w:firstColumn="1" w:lastColumn="0" w:noHBand="0" w:noVBand="1"/>
      </w:tblPr>
      <w:tblGrid>
        <w:gridCol w:w="6377"/>
        <w:gridCol w:w="2451"/>
      </w:tblGrid>
      <w:tr w:rsidR="00CD038A" w:rsidTr="00F127CA">
        <w:tc>
          <w:tcPr>
            <w:tcW w:w="6377" w:type="dxa"/>
            <w:shd w:val="clear" w:color="auto" w:fill="F2F2F2" w:themeFill="background1" w:themeFillShade="F2"/>
          </w:tcPr>
          <w:p w:rsidR="00CD038A" w:rsidRPr="00247158" w:rsidRDefault="00CD038A" w:rsidP="00C22ABD">
            <w:pPr>
              <w:jc w:val="center"/>
              <w:rPr>
                <w:b/>
              </w:rPr>
            </w:pPr>
            <w:r w:rsidRPr="00247158">
              <w:rPr>
                <w:b/>
              </w:rPr>
              <w:t>Inicio de clases</w:t>
            </w:r>
          </w:p>
        </w:tc>
        <w:tc>
          <w:tcPr>
            <w:tcW w:w="2451" w:type="dxa"/>
            <w:shd w:val="clear" w:color="auto" w:fill="F2F2F2" w:themeFill="background1" w:themeFillShade="F2"/>
          </w:tcPr>
          <w:p w:rsidR="00CD038A" w:rsidRPr="00247158" w:rsidRDefault="00CD038A" w:rsidP="00C22ABD">
            <w:pPr>
              <w:jc w:val="center"/>
              <w:rPr>
                <w:b/>
              </w:rPr>
            </w:pPr>
            <w:r w:rsidRPr="00247158">
              <w:rPr>
                <w:b/>
              </w:rPr>
              <w:t>Fecha</w:t>
            </w:r>
          </w:p>
        </w:tc>
      </w:tr>
      <w:tr w:rsidR="00CD038A" w:rsidTr="00F127CA">
        <w:tc>
          <w:tcPr>
            <w:tcW w:w="6377" w:type="dxa"/>
          </w:tcPr>
          <w:p w:rsidR="00CD038A" w:rsidRDefault="00CD038A" w:rsidP="00C22ABD">
            <w:pPr>
              <w:jc w:val="both"/>
            </w:pPr>
            <w:r w:rsidRPr="00247158">
              <w:t>El curso preuniversitario se realizará en las instalaciones de la Universidad Francisco de Paula Santander. Los estudiantes tendrán acceso a las aulas y recursos con los cuales cuentan los estudiantes regulares de la Institución, tanto en los aspectos académicos como de Bienestar Universitario.</w:t>
            </w:r>
          </w:p>
        </w:tc>
        <w:tc>
          <w:tcPr>
            <w:tcW w:w="2451" w:type="dxa"/>
            <w:vAlign w:val="center"/>
          </w:tcPr>
          <w:p w:rsidR="00CD038A" w:rsidRDefault="00F127CA" w:rsidP="00F127CA">
            <w:pPr>
              <w:jc w:val="center"/>
            </w:pPr>
            <w:r>
              <w:t>14 de agosto 2017</w:t>
            </w:r>
          </w:p>
        </w:tc>
      </w:tr>
    </w:tbl>
    <w:p w:rsidR="00CD038A" w:rsidRDefault="00CD038A" w:rsidP="00CD038A">
      <w:pPr>
        <w:jc w:val="both"/>
      </w:pPr>
    </w:p>
    <w:p w:rsidR="00CD038A" w:rsidRPr="00247158" w:rsidRDefault="00CD038A" w:rsidP="00CD038A">
      <w:pPr>
        <w:jc w:val="both"/>
        <w:rPr>
          <w:b/>
        </w:rPr>
      </w:pPr>
      <w:r w:rsidRPr="00247158">
        <w:rPr>
          <w:b/>
        </w:rPr>
        <w:t>Aspirantes Extranjeros</w:t>
      </w:r>
    </w:p>
    <w:p w:rsidR="00CD038A" w:rsidRDefault="00CD038A" w:rsidP="00CD038A">
      <w:pPr>
        <w:jc w:val="both"/>
      </w:pPr>
      <w:r>
        <w:t>Los aspirantes (Nacionales o Extranjeros) que hayan culminado estudios de formación secundaria en el exterior, deben solicitar la convalidación del título de bachiller ante el Ministerio de Educación Nacional y a su vez presentar el Examen de Estado o su equivalente del país de origen (equivalente al examen de estado colombiano – ICFES). Decreto 0860 del 4 de Abril de 2003 del Ministerio de Educación Nacional y Resolución ICFES 0875 del 2015.</w:t>
      </w:r>
    </w:p>
    <w:p w:rsidR="00CD038A" w:rsidRDefault="00CD038A" w:rsidP="00CD038A">
      <w:pPr>
        <w:jc w:val="both"/>
      </w:pPr>
      <w:r>
        <w:t>Una vez admitido a la Universidad, para poder formalizar la matrícula académica en el programa al cual fue admitido deberá presentar la VISA con vigencia para el período lectivo. Ver Decreto 4000 de 2004 Ministerio de Relaciones Exteriores.</w:t>
      </w:r>
    </w:p>
    <w:p w:rsidR="00CD038A" w:rsidRDefault="00CD038A" w:rsidP="00CD038A">
      <w:pPr>
        <w:jc w:val="both"/>
      </w:pPr>
      <w:r>
        <w:t>Los estudiantes que apr</w:t>
      </w:r>
      <w:r w:rsidR="00A615B8">
        <w:t>ueben el C</w:t>
      </w:r>
      <w:r>
        <w:t>urso Preuniversitario podrán ingresar a uno de los programas académicos que se mencionan a continuación:</w:t>
      </w:r>
    </w:p>
    <w:p w:rsidR="00CD038A" w:rsidRDefault="00CD038A" w:rsidP="00CD038A">
      <w:pPr>
        <w:spacing w:after="0"/>
        <w:jc w:val="both"/>
        <w:rPr>
          <w:b/>
        </w:rPr>
      </w:pPr>
    </w:p>
    <w:p w:rsidR="00CD038A" w:rsidRPr="00247158" w:rsidRDefault="00CD038A" w:rsidP="00CD038A">
      <w:pPr>
        <w:spacing w:after="0"/>
        <w:jc w:val="both"/>
        <w:rPr>
          <w:b/>
        </w:rPr>
      </w:pPr>
      <w:r w:rsidRPr="00247158">
        <w:rPr>
          <w:b/>
        </w:rPr>
        <w:t>Facultad de Ingeniería:</w:t>
      </w:r>
    </w:p>
    <w:p w:rsidR="00CD038A" w:rsidRPr="00247158" w:rsidRDefault="00CD038A" w:rsidP="00CD038A">
      <w:pPr>
        <w:spacing w:after="0"/>
        <w:jc w:val="both"/>
        <w:rPr>
          <w:i/>
        </w:rPr>
      </w:pPr>
      <w:r w:rsidRPr="00247158">
        <w:rPr>
          <w:i/>
        </w:rPr>
        <w:t>Ingeniería</w:t>
      </w:r>
    </w:p>
    <w:p w:rsidR="00CD038A" w:rsidRDefault="00CD038A" w:rsidP="00CD038A">
      <w:pPr>
        <w:pStyle w:val="Prrafodelista"/>
        <w:numPr>
          <w:ilvl w:val="0"/>
          <w:numId w:val="1"/>
        </w:numPr>
        <w:spacing w:after="0"/>
        <w:jc w:val="both"/>
      </w:pPr>
      <w:r>
        <w:t xml:space="preserve">Ingeniería Civil. </w:t>
      </w:r>
    </w:p>
    <w:p w:rsidR="00CD038A" w:rsidRDefault="00CD038A" w:rsidP="00CD038A">
      <w:pPr>
        <w:pStyle w:val="Prrafodelista"/>
        <w:numPr>
          <w:ilvl w:val="0"/>
          <w:numId w:val="1"/>
        </w:numPr>
        <w:spacing w:after="0"/>
        <w:jc w:val="both"/>
      </w:pPr>
      <w:r>
        <w:t xml:space="preserve">Ingeniería de Sistemas. </w:t>
      </w:r>
    </w:p>
    <w:p w:rsidR="00CD038A" w:rsidRDefault="00CD038A" w:rsidP="00CD038A">
      <w:pPr>
        <w:pStyle w:val="Prrafodelista"/>
        <w:numPr>
          <w:ilvl w:val="0"/>
          <w:numId w:val="1"/>
        </w:numPr>
        <w:spacing w:after="0"/>
        <w:jc w:val="both"/>
      </w:pPr>
      <w:r>
        <w:t>Ingeniería Electrónica.</w:t>
      </w:r>
    </w:p>
    <w:p w:rsidR="00CD038A" w:rsidRDefault="00CD038A" w:rsidP="00CD038A">
      <w:pPr>
        <w:pStyle w:val="Prrafodelista"/>
        <w:numPr>
          <w:ilvl w:val="0"/>
          <w:numId w:val="1"/>
        </w:numPr>
        <w:spacing w:after="0"/>
        <w:jc w:val="both"/>
      </w:pPr>
      <w:r>
        <w:t>Ingeniería Electromecánica.</w:t>
      </w:r>
    </w:p>
    <w:p w:rsidR="00CD038A" w:rsidRDefault="00CD038A" w:rsidP="00CD038A">
      <w:pPr>
        <w:pStyle w:val="Prrafodelista"/>
        <w:numPr>
          <w:ilvl w:val="0"/>
          <w:numId w:val="1"/>
        </w:numPr>
        <w:spacing w:after="0"/>
        <w:jc w:val="both"/>
      </w:pPr>
      <w:r>
        <w:t>Ingeniería Industrial.</w:t>
      </w:r>
    </w:p>
    <w:p w:rsidR="00CD038A" w:rsidRDefault="00CD038A" w:rsidP="00CD038A">
      <w:pPr>
        <w:pStyle w:val="Prrafodelista"/>
        <w:numPr>
          <w:ilvl w:val="0"/>
          <w:numId w:val="1"/>
        </w:numPr>
        <w:spacing w:after="0"/>
        <w:jc w:val="both"/>
      </w:pPr>
      <w:r>
        <w:t>Ingeniería de Minas.</w:t>
      </w:r>
    </w:p>
    <w:p w:rsidR="00CD038A" w:rsidRDefault="00CD038A" w:rsidP="00CD038A">
      <w:pPr>
        <w:pStyle w:val="Prrafodelista"/>
        <w:numPr>
          <w:ilvl w:val="0"/>
          <w:numId w:val="1"/>
        </w:numPr>
        <w:spacing w:after="0"/>
        <w:jc w:val="both"/>
      </w:pPr>
      <w:r>
        <w:lastRenderedPageBreak/>
        <w:t>Ingeniería Mecánica.</w:t>
      </w:r>
    </w:p>
    <w:p w:rsidR="00CD038A" w:rsidRDefault="00CD038A" w:rsidP="00CD038A">
      <w:pPr>
        <w:spacing w:after="0"/>
        <w:jc w:val="both"/>
      </w:pPr>
    </w:p>
    <w:p w:rsidR="00CD038A" w:rsidRPr="007E0348" w:rsidRDefault="00CD038A" w:rsidP="00CD038A">
      <w:pPr>
        <w:spacing w:after="0"/>
        <w:jc w:val="both"/>
        <w:rPr>
          <w:i/>
        </w:rPr>
      </w:pPr>
      <w:r w:rsidRPr="007E0348">
        <w:rPr>
          <w:i/>
        </w:rPr>
        <w:t>Tecnología</w:t>
      </w:r>
    </w:p>
    <w:p w:rsidR="00CD038A" w:rsidRDefault="00CD038A" w:rsidP="00CD038A">
      <w:pPr>
        <w:pStyle w:val="Prrafodelista"/>
        <w:numPr>
          <w:ilvl w:val="0"/>
          <w:numId w:val="2"/>
        </w:numPr>
        <w:spacing w:after="0"/>
        <w:jc w:val="both"/>
      </w:pPr>
      <w:r>
        <w:t xml:space="preserve">Tecnología en Obras Civiles. </w:t>
      </w:r>
    </w:p>
    <w:p w:rsidR="00CD038A" w:rsidRDefault="00CD038A" w:rsidP="00CD038A">
      <w:pPr>
        <w:pStyle w:val="Prrafodelista"/>
        <w:numPr>
          <w:ilvl w:val="0"/>
          <w:numId w:val="2"/>
        </w:numPr>
        <w:spacing w:after="0"/>
        <w:jc w:val="both"/>
      </w:pPr>
      <w:r>
        <w:t>Tecnología en Procesos Industriales.</w:t>
      </w:r>
    </w:p>
    <w:p w:rsidR="00CD038A" w:rsidRDefault="00CD038A" w:rsidP="00CD038A">
      <w:pPr>
        <w:spacing w:after="0"/>
        <w:jc w:val="both"/>
      </w:pPr>
    </w:p>
    <w:p w:rsidR="00CD038A" w:rsidRPr="00247158" w:rsidRDefault="00CD038A" w:rsidP="00CD038A">
      <w:pPr>
        <w:spacing w:after="0"/>
        <w:jc w:val="both"/>
        <w:rPr>
          <w:b/>
        </w:rPr>
      </w:pPr>
      <w:r w:rsidRPr="00247158">
        <w:rPr>
          <w:b/>
        </w:rPr>
        <w:t>Facultad de Ciencias Empresariales:</w:t>
      </w:r>
    </w:p>
    <w:p w:rsidR="00CD038A" w:rsidRDefault="00CD038A" w:rsidP="00CD038A">
      <w:pPr>
        <w:pStyle w:val="Prrafodelista"/>
        <w:numPr>
          <w:ilvl w:val="0"/>
          <w:numId w:val="3"/>
        </w:numPr>
        <w:spacing w:after="0"/>
        <w:jc w:val="both"/>
      </w:pPr>
      <w:r>
        <w:t xml:space="preserve">Administración de Empresas (D). </w:t>
      </w:r>
    </w:p>
    <w:p w:rsidR="00CD038A" w:rsidRDefault="00CD038A" w:rsidP="00CD038A">
      <w:pPr>
        <w:pStyle w:val="Prrafodelista"/>
        <w:numPr>
          <w:ilvl w:val="0"/>
          <w:numId w:val="3"/>
        </w:numPr>
        <w:spacing w:after="0"/>
        <w:jc w:val="both"/>
      </w:pPr>
      <w:r>
        <w:t>Contaduría Pública (D).</w:t>
      </w:r>
    </w:p>
    <w:p w:rsidR="00CD038A" w:rsidRDefault="00CD038A" w:rsidP="00CD038A">
      <w:pPr>
        <w:pStyle w:val="Prrafodelista"/>
        <w:numPr>
          <w:ilvl w:val="0"/>
          <w:numId w:val="3"/>
        </w:numPr>
        <w:spacing w:after="0"/>
        <w:jc w:val="both"/>
      </w:pPr>
      <w:r>
        <w:t>Comercio Internacional (D).</w:t>
      </w:r>
    </w:p>
    <w:p w:rsidR="00CD038A" w:rsidRDefault="00CD038A" w:rsidP="00CD038A">
      <w:pPr>
        <w:spacing w:after="0"/>
        <w:jc w:val="both"/>
      </w:pPr>
    </w:p>
    <w:p w:rsidR="00CD038A" w:rsidRDefault="00CD038A" w:rsidP="00CD038A">
      <w:pPr>
        <w:spacing w:after="0"/>
        <w:jc w:val="both"/>
        <w:rPr>
          <w:b/>
        </w:rPr>
      </w:pPr>
      <w:r w:rsidRPr="00247158">
        <w:rPr>
          <w:b/>
        </w:rPr>
        <w:t>Facultad de Ciencias Agrarias y del Ambiente:</w:t>
      </w:r>
    </w:p>
    <w:p w:rsidR="00CD038A" w:rsidRDefault="00CD038A" w:rsidP="00CD038A">
      <w:pPr>
        <w:pStyle w:val="Prrafodelista"/>
        <w:numPr>
          <w:ilvl w:val="0"/>
          <w:numId w:val="4"/>
        </w:numPr>
        <w:spacing w:after="0"/>
        <w:jc w:val="both"/>
      </w:pPr>
      <w:r>
        <w:t xml:space="preserve">Ingeniería Agroindustrial. </w:t>
      </w:r>
    </w:p>
    <w:p w:rsidR="00CD038A" w:rsidRDefault="00CD038A" w:rsidP="00CD038A">
      <w:pPr>
        <w:pStyle w:val="Prrafodelista"/>
        <w:numPr>
          <w:ilvl w:val="0"/>
          <w:numId w:val="4"/>
        </w:numPr>
        <w:spacing w:after="0"/>
        <w:jc w:val="both"/>
      </w:pPr>
      <w:r>
        <w:t>Ingeniería Agronómica.</w:t>
      </w:r>
    </w:p>
    <w:p w:rsidR="00CD038A" w:rsidRDefault="00CD038A" w:rsidP="00CD038A">
      <w:pPr>
        <w:pStyle w:val="Prrafodelista"/>
        <w:numPr>
          <w:ilvl w:val="0"/>
          <w:numId w:val="4"/>
        </w:numPr>
        <w:spacing w:after="0"/>
        <w:jc w:val="both"/>
      </w:pPr>
      <w:r>
        <w:t>Ingeniería Ambiental.</w:t>
      </w:r>
    </w:p>
    <w:p w:rsidR="00CD038A" w:rsidRDefault="00CD038A" w:rsidP="00CD038A">
      <w:pPr>
        <w:pStyle w:val="Prrafodelista"/>
        <w:numPr>
          <w:ilvl w:val="0"/>
          <w:numId w:val="4"/>
        </w:numPr>
        <w:spacing w:after="0"/>
        <w:jc w:val="both"/>
      </w:pPr>
      <w:r>
        <w:t xml:space="preserve">Ingeniería Biotecnológica. </w:t>
      </w:r>
    </w:p>
    <w:p w:rsidR="00CD038A" w:rsidRDefault="00CD038A" w:rsidP="00CD038A">
      <w:pPr>
        <w:pStyle w:val="Prrafodelista"/>
        <w:numPr>
          <w:ilvl w:val="0"/>
          <w:numId w:val="4"/>
        </w:numPr>
        <w:spacing w:after="0"/>
        <w:jc w:val="both"/>
      </w:pPr>
      <w:r>
        <w:t>Ingeniería Pecuaria.</w:t>
      </w:r>
    </w:p>
    <w:p w:rsidR="00CD038A" w:rsidRDefault="00CD038A" w:rsidP="00CD038A">
      <w:pPr>
        <w:spacing w:after="0"/>
        <w:jc w:val="both"/>
      </w:pPr>
    </w:p>
    <w:p w:rsidR="00CD038A" w:rsidRPr="00247158" w:rsidRDefault="00CD038A" w:rsidP="00CD038A">
      <w:pPr>
        <w:spacing w:after="0"/>
        <w:jc w:val="both"/>
        <w:rPr>
          <w:b/>
        </w:rPr>
      </w:pPr>
      <w:r w:rsidRPr="00247158">
        <w:rPr>
          <w:b/>
        </w:rPr>
        <w:t>Facultad de Educación, Artes y Humanidades:</w:t>
      </w:r>
    </w:p>
    <w:p w:rsidR="00CD038A" w:rsidRDefault="00CD038A" w:rsidP="00CD038A">
      <w:pPr>
        <w:pStyle w:val="Prrafodelista"/>
        <w:numPr>
          <w:ilvl w:val="0"/>
          <w:numId w:val="5"/>
        </w:numPr>
        <w:spacing w:after="0"/>
        <w:jc w:val="both"/>
      </w:pPr>
      <w:r>
        <w:t xml:space="preserve">Comunicación Social. </w:t>
      </w:r>
    </w:p>
    <w:p w:rsidR="00CD038A" w:rsidRDefault="00CD038A" w:rsidP="00CD038A">
      <w:pPr>
        <w:pStyle w:val="Prrafodelista"/>
        <w:numPr>
          <w:ilvl w:val="0"/>
          <w:numId w:val="5"/>
        </w:numPr>
        <w:spacing w:after="0"/>
        <w:jc w:val="both"/>
      </w:pPr>
      <w:r>
        <w:t>Trabajo Social.</w:t>
      </w:r>
    </w:p>
    <w:p w:rsidR="008B5B06" w:rsidRDefault="00CD038A" w:rsidP="00CD038A">
      <w:pPr>
        <w:pStyle w:val="Prrafodelista"/>
        <w:numPr>
          <w:ilvl w:val="0"/>
          <w:numId w:val="5"/>
        </w:numPr>
        <w:spacing w:after="0"/>
        <w:jc w:val="both"/>
      </w:pPr>
      <w:r>
        <w:t xml:space="preserve">Derecho. </w:t>
      </w:r>
    </w:p>
    <w:p w:rsidR="00CD038A" w:rsidRDefault="00CD038A" w:rsidP="00CD038A">
      <w:pPr>
        <w:pStyle w:val="Prrafodelista"/>
        <w:numPr>
          <w:ilvl w:val="0"/>
          <w:numId w:val="5"/>
        </w:numPr>
        <w:spacing w:after="0"/>
        <w:jc w:val="both"/>
      </w:pPr>
      <w:r>
        <w:t>Arquitectura.</w:t>
      </w:r>
    </w:p>
    <w:p w:rsidR="00CD038A" w:rsidRDefault="00CD038A" w:rsidP="00CD038A">
      <w:pPr>
        <w:pStyle w:val="Prrafodelista"/>
        <w:numPr>
          <w:ilvl w:val="0"/>
          <w:numId w:val="5"/>
        </w:numPr>
        <w:spacing w:after="0"/>
        <w:jc w:val="both"/>
      </w:pPr>
      <w:r>
        <w:t>Licenciatura en Matemáticas.</w:t>
      </w:r>
    </w:p>
    <w:p w:rsidR="00CD038A" w:rsidRDefault="00CD038A" w:rsidP="00CD038A">
      <w:pPr>
        <w:spacing w:after="0"/>
        <w:jc w:val="both"/>
      </w:pPr>
    </w:p>
    <w:p w:rsidR="00CD038A" w:rsidRDefault="00CD038A" w:rsidP="00CD038A">
      <w:pPr>
        <w:spacing w:after="0"/>
        <w:jc w:val="both"/>
        <w:rPr>
          <w:b/>
        </w:rPr>
      </w:pPr>
      <w:r w:rsidRPr="00247158">
        <w:rPr>
          <w:b/>
        </w:rPr>
        <w:t>Facultad de Ciencias de la Salud:</w:t>
      </w:r>
    </w:p>
    <w:p w:rsidR="00CD038A" w:rsidRDefault="00CD038A" w:rsidP="00CD038A">
      <w:pPr>
        <w:pStyle w:val="Prrafodelista"/>
        <w:numPr>
          <w:ilvl w:val="0"/>
          <w:numId w:val="6"/>
        </w:numPr>
        <w:spacing w:after="0"/>
        <w:jc w:val="both"/>
      </w:pPr>
      <w:r>
        <w:t>Enfermería.</w:t>
      </w:r>
    </w:p>
    <w:p w:rsidR="00CD038A" w:rsidRDefault="00CD038A" w:rsidP="00CD038A">
      <w:pPr>
        <w:spacing w:after="0"/>
        <w:jc w:val="both"/>
      </w:pPr>
    </w:p>
    <w:p w:rsidR="0080501C" w:rsidRDefault="0080501C" w:rsidP="00CD038A">
      <w:pPr>
        <w:spacing w:after="0"/>
        <w:jc w:val="both"/>
      </w:pPr>
    </w:p>
    <w:p w:rsidR="0080501C" w:rsidRDefault="0080501C" w:rsidP="00CD038A">
      <w:pPr>
        <w:spacing w:after="0"/>
        <w:jc w:val="both"/>
      </w:pPr>
    </w:p>
    <w:p w:rsidR="00CD038A" w:rsidRDefault="00CD038A" w:rsidP="00CD038A">
      <w:pPr>
        <w:spacing w:after="0"/>
        <w:jc w:val="both"/>
        <w:rPr>
          <w:b/>
        </w:rPr>
      </w:pPr>
      <w:bookmarkStart w:id="0" w:name="_GoBack"/>
      <w:bookmarkEnd w:id="0"/>
      <w:r w:rsidRPr="00247158">
        <w:rPr>
          <w:b/>
        </w:rPr>
        <w:t>Más información:</w:t>
      </w:r>
    </w:p>
    <w:p w:rsidR="00CD038A" w:rsidRDefault="00CD038A" w:rsidP="00CD038A">
      <w:pPr>
        <w:spacing w:after="0"/>
        <w:jc w:val="both"/>
      </w:pPr>
    </w:p>
    <w:p w:rsidR="00CD038A" w:rsidRDefault="00CD038A" w:rsidP="00CD038A">
      <w:pPr>
        <w:spacing w:after="0" w:line="240" w:lineRule="auto"/>
        <w:jc w:val="both"/>
      </w:pPr>
      <w:r>
        <w:t>Oficina Unidad de Cursos Preuniversitarios</w:t>
      </w:r>
      <w:r w:rsidR="00107333">
        <w:t xml:space="preserve"> -</w:t>
      </w:r>
      <w:r>
        <w:t xml:space="preserve"> Edificio Posgrados.</w:t>
      </w:r>
    </w:p>
    <w:p w:rsidR="00CD038A" w:rsidRDefault="00CD038A" w:rsidP="00CD038A">
      <w:pPr>
        <w:spacing w:after="0" w:line="240" w:lineRule="auto"/>
        <w:jc w:val="both"/>
      </w:pPr>
      <w:r>
        <w:t>Teléfono: 5752651</w:t>
      </w:r>
    </w:p>
    <w:p w:rsidR="00CD038A" w:rsidRDefault="00CD038A" w:rsidP="00CD038A">
      <w:pPr>
        <w:spacing w:after="0" w:line="240" w:lineRule="auto"/>
        <w:jc w:val="both"/>
      </w:pPr>
      <w:r>
        <w:t>PBX: 5776655 Extensión 337</w:t>
      </w:r>
    </w:p>
    <w:p w:rsidR="00CD038A" w:rsidRDefault="00CD038A" w:rsidP="00CD038A">
      <w:pPr>
        <w:spacing w:after="0" w:line="240" w:lineRule="auto"/>
        <w:jc w:val="both"/>
      </w:pPr>
      <w:r>
        <w:t>Correo electrónico: info.preuniversitarios@ufps.edu.co</w:t>
      </w:r>
    </w:p>
    <w:sectPr w:rsidR="00CD038A" w:rsidSect="0080501C">
      <w:headerReference w:type="default" r:id="rId8"/>
      <w:footerReference w:type="default" r:id="rId9"/>
      <w:pgSz w:w="12240" w:h="15840"/>
      <w:pgMar w:top="1417" w:right="1701" w:bottom="1417" w:left="1701"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0B" w:rsidRDefault="00A9380B" w:rsidP="00273C4C">
      <w:pPr>
        <w:spacing w:after="0" w:line="240" w:lineRule="auto"/>
      </w:pPr>
      <w:r>
        <w:separator/>
      </w:r>
    </w:p>
  </w:endnote>
  <w:endnote w:type="continuationSeparator" w:id="0">
    <w:p w:rsidR="00A9380B" w:rsidRDefault="00A9380B"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4C" w:rsidRDefault="00C87FBC">
    <w:pPr>
      <w:pStyle w:val="Piedepgina"/>
    </w:pPr>
    <w:r>
      <w:rPr>
        <w:noProof/>
        <w:lang w:eastAsia="es-CO"/>
      </w:rPr>
      <w:drawing>
        <wp:anchor distT="0" distB="0" distL="114300" distR="114300" simplePos="0" relativeHeight="251660288" behindDoc="0" locked="0" layoutInCell="1" allowOverlap="1" wp14:anchorId="5602FC87" wp14:editId="4B9EBAA8">
          <wp:simplePos x="0" y="0"/>
          <wp:positionH relativeFrom="column">
            <wp:posOffset>-1080135</wp:posOffset>
          </wp:positionH>
          <wp:positionV relativeFrom="paragraph">
            <wp:posOffset>-778510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0B" w:rsidRDefault="00A9380B" w:rsidP="00273C4C">
      <w:pPr>
        <w:spacing w:after="0" w:line="240" w:lineRule="auto"/>
      </w:pPr>
      <w:r>
        <w:separator/>
      </w:r>
    </w:p>
  </w:footnote>
  <w:footnote w:type="continuationSeparator" w:id="0">
    <w:p w:rsidR="00A9380B" w:rsidRDefault="00A9380B" w:rsidP="002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4C" w:rsidRDefault="00C53CD9">
    <w:pPr>
      <w:pStyle w:val="Encabezado"/>
    </w:pPr>
    <w:r>
      <w:rPr>
        <w:noProof/>
        <w:lang w:eastAsia="es-CO"/>
      </w:rPr>
      <w:drawing>
        <wp:anchor distT="0" distB="0" distL="114300" distR="114300" simplePos="0" relativeHeight="251661312" behindDoc="0" locked="0" layoutInCell="1" allowOverlap="1" wp14:anchorId="16E37767" wp14:editId="2F687952">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rsidR="00273C4C" w:rsidRDefault="00273C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8DC"/>
    <w:multiLevelType w:val="hybridMultilevel"/>
    <w:tmpl w:val="E7C27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924D3B"/>
    <w:multiLevelType w:val="hybridMultilevel"/>
    <w:tmpl w:val="26D41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73248B1"/>
    <w:multiLevelType w:val="hybridMultilevel"/>
    <w:tmpl w:val="C84A5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A922BC6"/>
    <w:multiLevelType w:val="hybridMultilevel"/>
    <w:tmpl w:val="EAC65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AC550CD"/>
    <w:multiLevelType w:val="hybridMultilevel"/>
    <w:tmpl w:val="2214B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B1B3BA7"/>
    <w:multiLevelType w:val="hybridMultilevel"/>
    <w:tmpl w:val="917481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4C"/>
    <w:rsid w:val="00107333"/>
    <w:rsid w:val="001F3C4A"/>
    <w:rsid w:val="00216102"/>
    <w:rsid w:val="002208D7"/>
    <w:rsid w:val="00273C4C"/>
    <w:rsid w:val="004D1679"/>
    <w:rsid w:val="005F0062"/>
    <w:rsid w:val="00687F16"/>
    <w:rsid w:val="006C603C"/>
    <w:rsid w:val="007773E9"/>
    <w:rsid w:val="0080501C"/>
    <w:rsid w:val="008B5B06"/>
    <w:rsid w:val="008B7AB8"/>
    <w:rsid w:val="00A615B8"/>
    <w:rsid w:val="00A9380B"/>
    <w:rsid w:val="00B102BC"/>
    <w:rsid w:val="00C352A2"/>
    <w:rsid w:val="00C53CD9"/>
    <w:rsid w:val="00C87FBC"/>
    <w:rsid w:val="00CD038A"/>
    <w:rsid w:val="00D044B7"/>
    <w:rsid w:val="00F127CA"/>
    <w:rsid w:val="00F93586"/>
    <w:rsid w:val="00FC7F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table" w:styleId="Tablaconcuadrcula">
    <w:name w:val="Table Grid"/>
    <w:basedOn w:val="Tablanormal"/>
    <w:uiPriority w:val="59"/>
    <w:rsid w:val="00CD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0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table" w:styleId="Tablaconcuadrcula">
    <w:name w:val="Table Grid"/>
    <w:basedOn w:val="Tablanormal"/>
    <w:uiPriority w:val="59"/>
    <w:rsid w:val="00CD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0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PRENSAUFPS3</cp:lastModifiedBy>
  <cp:revision>3</cp:revision>
  <cp:lastPrinted>2017-02-24T21:42:00Z</cp:lastPrinted>
  <dcterms:created xsi:type="dcterms:W3CDTF">2017-06-20T20:36:00Z</dcterms:created>
  <dcterms:modified xsi:type="dcterms:W3CDTF">2017-06-23T16:55:00Z</dcterms:modified>
</cp:coreProperties>
</file>